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72703">
      <w:pPr>
        <w:pStyle w:val="2"/>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40" w:lineRule="auto"/>
        <w:ind w:left="0" w:right="0" w:firstLine="0"/>
        <w:jc w:val="center"/>
        <w:textAlignment w:val="auto"/>
        <w:rPr>
          <w:rFonts w:hint="default" w:ascii="宋体" w:hAnsi="宋体" w:eastAsia="宋体" w:cs="宋体"/>
          <w:i w:val="0"/>
          <w:iCs w:val="0"/>
          <w:caps w:val="0"/>
          <w:color w:val="000000"/>
          <w:spacing w:val="0"/>
          <w:sz w:val="28"/>
          <w:szCs w:val="28"/>
          <w:shd w:val="clear" w:fill="FFFFFF"/>
          <w:lang w:val="en-US" w:eastAsia="zh-CN"/>
        </w:rPr>
      </w:pPr>
      <w:r>
        <w:rPr>
          <w:rFonts w:hint="eastAsia" w:ascii="宋体" w:hAnsi="宋体" w:eastAsia="宋体" w:cs="宋体"/>
          <w:i w:val="0"/>
          <w:iCs w:val="0"/>
          <w:caps w:val="0"/>
          <w:color w:val="000000"/>
          <w:spacing w:val="0"/>
          <w:sz w:val="28"/>
          <w:szCs w:val="28"/>
          <w:shd w:val="clear" w:fill="FFFFFF"/>
          <w:lang w:val="en-US" w:eastAsia="zh-CN"/>
        </w:rPr>
        <w:t>上海虹桥璟上监控材料采购合同</w:t>
      </w:r>
    </w:p>
    <w:p w14:paraId="027D629B">
      <w:pPr>
        <w:pStyle w:val="2"/>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40" w:lineRule="auto"/>
        <w:ind w:left="0" w:right="0" w:firstLine="0"/>
        <w:jc w:val="both"/>
        <w:textAlignment w:val="auto"/>
        <w:rPr>
          <w:rFonts w:hint="default" w:ascii="宋体" w:hAnsi="宋体" w:eastAsia="宋体" w:cs="宋体"/>
          <w:i w:val="0"/>
          <w:iCs w:val="0"/>
          <w:caps w:val="0"/>
          <w:color w:val="000000"/>
          <w:spacing w:val="0"/>
          <w:sz w:val="21"/>
          <w:szCs w:val="21"/>
          <w:lang w:val="en-US" w:eastAsia="zh-CN"/>
        </w:rPr>
      </w:pPr>
      <w:r>
        <w:rPr>
          <w:rFonts w:hint="eastAsia" w:ascii="宋体" w:hAnsi="宋体" w:eastAsia="宋体" w:cs="宋体"/>
          <w:i w:val="0"/>
          <w:iCs w:val="0"/>
          <w:caps w:val="0"/>
          <w:color w:val="000000"/>
          <w:spacing w:val="0"/>
          <w:sz w:val="21"/>
          <w:szCs w:val="21"/>
        </w:rPr>
        <w:t>甲方：</w:t>
      </w:r>
      <w:r>
        <w:rPr>
          <w:rFonts w:hint="eastAsia" w:ascii="宋体" w:hAnsi="宋体" w:eastAsia="宋体" w:cs="宋体"/>
          <w:i w:val="0"/>
          <w:iCs w:val="0"/>
          <w:caps w:val="0"/>
          <w:color w:val="000000"/>
          <w:spacing w:val="0"/>
          <w:sz w:val="21"/>
          <w:szCs w:val="21"/>
          <w:lang w:val="en-US" w:eastAsia="zh-CN"/>
        </w:rPr>
        <w:t>厦门国贸智慧城市科技有限公司</w:t>
      </w:r>
    </w:p>
    <w:p w14:paraId="67A97CDA">
      <w:pPr>
        <w:pStyle w:val="2"/>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40" w:lineRule="auto"/>
        <w:ind w:left="0" w:right="0" w:firstLine="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乙方：</w:t>
      </w:r>
    </w:p>
    <w:p w14:paraId="5F01E09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甲、乙双方经过平等沟通，协商一致，依照《中华人民共和国民法典》、《中华人民共和国建筑法》及其他有关法律、行政法规，遵循平等、自愿、公平和诚实信用的原则，双方就本工程的施工事项协商一致，订立本合同。</w:t>
      </w:r>
    </w:p>
    <w:p w14:paraId="290A03C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一、甲方项目概况：</w:t>
      </w:r>
    </w:p>
    <w:p w14:paraId="1C87C38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1.1项目名称：</w:t>
      </w:r>
      <w:r>
        <w:rPr>
          <w:rFonts w:hint="eastAsia" w:ascii="宋体" w:hAnsi="宋体" w:eastAsia="宋体" w:cs="宋体"/>
          <w:i w:val="0"/>
          <w:iCs w:val="0"/>
          <w:caps w:val="0"/>
          <w:color w:val="000000"/>
          <w:spacing w:val="0"/>
          <w:sz w:val="21"/>
          <w:szCs w:val="21"/>
          <w:lang w:val="en-US" w:eastAsia="zh-CN"/>
        </w:rPr>
        <w:t>上海国贸虹桥璟上</w:t>
      </w:r>
    </w:p>
    <w:p w14:paraId="6323DCF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1.2项目地点：</w:t>
      </w:r>
    </w:p>
    <w:p w14:paraId="44BF825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二、合同金额：</w:t>
      </w:r>
    </w:p>
    <w:p w14:paraId="6C83B2C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2.</w:t>
      </w:r>
      <w:r>
        <w:rPr>
          <w:rFonts w:hint="eastAsia" w:ascii="宋体" w:hAnsi="宋体" w:eastAsia="宋体" w:cs="宋体"/>
          <w:i w:val="0"/>
          <w:iCs w:val="0"/>
          <w:caps w:val="0"/>
          <w:color w:val="000000"/>
          <w:spacing w:val="0"/>
          <w:sz w:val="21"/>
          <w:szCs w:val="21"/>
        </w:rPr>
        <w:t>1、合同（暂定）总价（含税，以下简称“合同总价”）为人民币</w:t>
      </w:r>
      <w:r>
        <w:rPr>
          <w:rFonts w:hint="eastAsia" w:ascii="宋体" w:hAnsi="宋体" w:eastAsia="宋体" w:cs="宋体"/>
          <w:i w:val="0"/>
          <w:iCs w:val="0"/>
          <w:caps w:val="0"/>
          <w:color w:val="000000"/>
          <w:spacing w:val="0"/>
          <w:sz w:val="21"/>
          <w:szCs w:val="21"/>
          <w:u w:val="single"/>
        </w:rPr>
        <w:t>￥</w:t>
      </w:r>
      <w:r>
        <w:rPr>
          <w:rFonts w:hint="eastAsia" w:ascii="宋体" w:hAnsi="宋体" w:eastAsia="宋体" w:cs="宋体"/>
          <w:i w:val="0"/>
          <w:iCs w:val="0"/>
          <w:caps w:val="0"/>
          <w:color w:val="000000"/>
          <w:spacing w:val="0"/>
          <w:sz w:val="21"/>
          <w:szCs w:val="21"/>
          <w:u w:val="single"/>
          <w:lang w:val="en-US" w:eastAsia="zh-CN"/>
        </w:rPr>
        <w:t xml:space="preserve">        </w:t>
      </w:r>
      <w:r>
        <w:rPr>
          <w:rFonts w:hint="eastAsia" w:ascii="宋体" w:hAnsi="宋体" w:eastAsia="宋体" w:cs="宋体"/>
          <w:i w:val="0"/>
          <w:iCs w:val="0"/>
          <w:caps w:val="0"/>
          <w:color w:val="000000"/>
          <w:spacing w:val="0"/>
          <w:sz w:val="21"/>
          <w:szCs w:val="21"/>
        </w:rPr>
        <w:t>元（大写：</w:t>
      </w:r>
      <w:r>
        <w:rPr>
          <w:rFonts w:hint="eastAsia" w:ascii="宋体" w:hAnsi="宋体" w:eastAsia="宋体" w:cs="宋体"/>
          <w:i w:val="0"/>
          <w:iCs w:val="0"/>
          <w:caps w:val="0"/>
          <w:color w:val="000000"/>
          <w:spacing w:val="0"/>
          <w:sz w:val="21"/>
          <w:szCs w:val="21"/>
          <w:u w:val="single"/>
        </w:rPr>
        <w:t>人民币</w:t>
      </w:r>
      <w:r>
        <w:rPr>
          <w:rFonts w:hint="eastAsia" w:ascii="宋体" w:hAnsi="宋体" w:eastAsia="宋体" w:cs="宋体"/>
          <w:i w:val="0"/>
          <w:iCs w:val="0"/>
          <w:caps w:val="0"/>
          <w:color w:val="000000"/>
          <w:spacing w:val="0"/>
          <w:sz w:val="21"/>
          <w:szCs w:val="21"/>
          <w:u w:val="single"/>
          <w:lang w:val="en-US" w:eastAsia="zh-CN"/>
        </w:rPr>
        <w:t xml:space="preserve">            </w:t>
      </w:r>
      <w:r>
        <w:rPr>
          <w:rFonts w:hint="eastAsia" w:ascii="宋体" w:hAnsi="宋体" w:eastAsia="宋体" w:cs="宋体"/>
          <w:i w:val="0"/>
          <w:iCs w:val="0"/>
          <w:caps w:val="0"/>
          <w:color w:val="000000"/>
          <w:spacing w:val="0"/>
          <w:sz w:val="21"/>
          <w:szCs w:val="21"/>
          <w:u w:val="single"/>
        </w:rPr>
        <w:t>整</w:t>
      </w:r>
      <w:r>
        <w:rPr>
          <w:rFonts w:hint="eastAsia" w:ascii="宋体" w:hAnsi="宋体" w:eastAsia="宋体" w:cs="宋体"/>
          <w:i w:val="0"/>
          <w:iCs w:val="0"/>
          <w:caps w:val="0"/>
          <w:color w:val="000000"/>
          <w:spacing w:val="0"/>
          <w:sz w:val="21"/>
          <w:szCs w:val="21"/>
        </w:rPr>
        <w:t>），详见附件《合同总价汇总表》。以上总价包括但不限于原材料购买、生产加工、检测试验、包装、安装、成品保护、仓储、运输、保险、进场前送检、验货、培训及技术指导、支持服务、知识产权、保修、</w:t>
      </w:r>
      <w:bookmarkStart w:id="1" w:name="_GoBack"/>
      <w:bookmarkEnd w:id="1"/>
      <w:r>
        <w:rPr>
          <w:rFonts w:hint="eastAsia" w:ascii="宋体" w:hAnsi="宋体" w:eastAsia="宋体" w:cs="宋体"/>
          <w:i w:val="0"/>
          <w:iCs w:val="0"/>
          <w:caps w:val="0"/>
          <w:color w:val="000000"/>
          <w:spacing w:val="0"/>
          <w:sz w:val="21"/>
          <w:szCs w:val="21"/>
        </w:rPr>
        <w:t>规费、管理费、利润、增值税额及其他税金等，以及移交货物前所发生的一切费用。合同价不受市场价格因素影响。</w:t>
      </w:r>
    </w:p>
    <w:p w14:paraId="2EF654B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b/>
          <w:bCs/>
          <w:i w:val="0"/>
          <w:iCs w:val="0"/>
          <w:caps w:val="0"/>
          <w:color w:val="000000"/>
          <w:spacing w:val="0"/>
          <w:sz w:val="21"/>
          <w:szCs w:val="21"/>
        </w:rPr>
      </w:pPr>
    </w:p>
    <w:p w14:paraId="2D74BBE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若相关政府部门调整增值税税率的，则前述不含税价款不变，增值税税额及含税总价按照调整后的增值税税率相应调整，但在相关政府部门调整增值税税率前，承包人已依约开票的部分，双方同意不予调整。乙方应向</w:t>
      </w:r>
      <w:r>
        <w:rPr>
          <w:rFonts w:hint="eastAsia" w:ascii="宋体" w:hAnsi="宋体" w:eastAsia="宋体" w:cs="宋体"/>
          <w:i w:val="0"/>
          <w:iCs w:val="0"/>
          <w:caps w:val="0"/>
          <w:color w:val="000000"/>
          <w:spacing w:val="0"/>
          <w:sz w:val="21"/>
          <w:szCs w:val="21"/>
        </w:rPr>
        <w:t>甲方</w:t>
      </w:r>
      <w:r>
        <w:rPr>
          <w:rFonts w:hint="eastAsia" w:ascii="宋体" w:hAnsi="宋体" w:eastAsia="宋体" w:cs="宋体"/>
          <w:b/>
          <w:bCs/>
          <w:i w:val="0"/>
          <w:iCs w:val="0"/>
          <w:caps w:val="0"/>
          <w:color w:val="000000"/>
          <w:spacing w:val="0"/>
          <w:sz w:val="21"/>
          <w:szCs w:val="21"/>
        </w:rPr>
        <w:t>足额提供符合法律规定的增值税专用发票。</w:t>
      </w:r>
    </w:p>
    <w:p w14:paraId="2182F36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422" w:firstLineChars="200"/>
        <w:jc w:val="both"/>
        <w:textAlignment w:val="auto"/>
        <w:rPr>
          <w:rFonts w:hint="eastAsia" w:ascii="宋体" w:hAnsi="宋体" w:eastAsia="宋体" w:cs="宋体"/>
          <w:b/>
          <w:bCs/>
          <w:i w:val="0"/>
          <w:iCs w:val="0"/>
          <w:caps w:val="0"/>
          <w:color w:val="000000"/>
          <w:spacing w:val="0"/>
          <w:sz w:val="21"/>
          <w:szCs w:val="21"/>
        </w:rPr>
      </w:pPr>
    </w:p>
    <w:p w14:paraId="6DD28B0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2.</w:t>
      </w:r>
      <w:r>
        <w:rPr>
          <w:rFonts w:hint="eastAsia" w:ascii="宋体" w:hAnsi="宋体" w:eastAsia="宋体" w:cs="宋体"/>
          <w:i w:val="0"/>
          <w:iCs w:val="0"/>
          <w:caps w:val="0"/>
          <w:color w:val="000000"/>
          <w:spacing w:val="0"/>
          <w:sz w:val="21"/>
          <w:szCs w:val="21"/>
        </w:rPr>
        <w:t>2、 本合同的综合单价不因供货工期提前或延后、货物数量增减、市场汇率变动、设备材料及人工费用上涨等任何原因而有所调整。</w:t>
      </w:r>
    </w:p>
    <w:p w14:paraId="32BAF6C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2.</w:t>
      </w:r>
      <w:r>
        <w:rPr>
          <w:rFonts w:hint="eastAsia" w:ascii="宋体" w:hAnsi="宋体" w:eastAsia="宋体" w:cs="宋体"/>
          <w:i w:val="0"/>
          <w:iCs w:val="0"/>
          <w:caps w:val="0"/>
          <w:color w:val="000000"/>
          <w:spacing w:val="0"/>
          <w:sz w:val="21"/>
          <w:szCs w:val="21"/>
        </w:rPr>
        <w:t>3、 本合同采用固定综合单价形式，数量按照工程实际数量计算。</w:t>
      </w:r>
    </w:p>
    <w:p w14:paraId="1F5A778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交货日期和地点：</w:t>
      </w:r>
    </w:p>
    <w:p w14:paraId="27E8606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1.供货周期：</w:t>
      </w:r>
    </w:p>
    <w:p w14:paraId="62E4695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 xml:space="preserve">批量供货：收到甲方指令后， </w:t>
      </w:r>
      <w:r>
        <w:rPr>
          <w:rFonts w:hint="eastAsia" w:ascii="宋体" w:hAnsi="宋体" w:eastAsia="宋体" w:cs="宋体"/>
          <w:i w:val="0"/>
          <w:iCs w:val="0"/>
          <w:caps w:val="0"/>
          <w:color w:val="000000"/>
          <w:spacing w:val="0"/>
          <w:sz w:val="21"/>
          <w:szCs w:val="21"/>
          <w:lang w:val="en-US" w:eastAsia="zh-CN"/>
        </w:rPr>
        <w:t>5</w:t>
      </w:r>
      <w:r>
        <w:rPr>
          <w:rFonts w:hint="eastAsia" w:ascii="宋体" w:hAnsi="宋体" w:eastAsia="宋体" w:cs="宋体"/>
          <w:i w:val="0"/>
          <w:iCs w:val="0"/>
          <w:caps w:val="0"/>
          <w:color w:val="000000"/>
          <w:spacing w:val="0"/>
          <w:sz w:val="21"/>
          <w:szCs w:val="21"/>
        </w:rPr>
        <w:t>日历天到货。</w:t>
      </w:r>
    </w:p>
    <w:p w14:paraId="16852A9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2.甲方根据项目发展需要，有权变更乙方交货日期与供货计划。需要加快交货进度时，乙方应在甲乙双方商定的时间内交货；需要推迟交货进度时，乙方应保存好拟供应的货物，并相应调整生产运输等计划。甲方根据项目发展需要，有权变更乙方的供货批次，要求乙方一次或多次供货安排，相关费用均已包含在合同综合单价中。</w:t>
      </w:r>
    </w:p>
    <w:p w14:paraId="3010764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3.乙方必须按甲方指定地点按时到达和卸货，并承担交货验收合格前的一切费用和风险。交货方式由双方通过项目合同或确认单、邮件等具体确定。</w:t>
      </w:r>
    </w:p>
    <w:p w14:paraId="7281231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四、货物质量要求及执行标准：</w:t>
      </w:r>
    </w:p>
    <w:p w14:paraId="203F983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4.1技术标准应符合要求，技术标准及要求包括不限于国家、地方行业的指定规范及标准要求的严格项进行执行控制。乙方应向甲方供应质量合格的产品，承诺符合国家相关法律法规及行业相关标准，不得以次充好、以假充真或者以不合格产品冒充合格产品。最终质量满足报验要求，如有不符合，乙方承担一切责任。</w:t>
      </w:r>
    </w:p>
    <w:p w14:paraId="3ED2178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4.2其他质量要求：</w:t>
      </w:r>
    </w:p>
    <w:p w14:paraId="48A98A69">
      <w:pPr>
        <w:pStyle w:val="2"/>
        <w:keepNext w:val="0"/>
        <w:keepLines w:val="0"/>
        <w:pageBreakBefore w:val="0"/>
        <w:widowControl/>
        <w:suppressLineNumbers w:val="0"/>
        <w:kinsoku/>
        <w:wordWrap/>
        <w:overflowPunct/>
        <w:topLinePunct w:val="0"/>
        <w:autoSpaceDE/>
        <w:autoSpaceDN/>
        <w:bidi w:val="0"/>
        <w:adjustRightInd/>
        <w:snapToGrid/>
        <w:spacing w:before="0" w:beforeAutospacing="1" w:after="0" w:afterAutospacing="1" w:line="240" w:lineRule="auto"/>
        <w:ind w:left="0" w:right="0" w:firstLine="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4.2.1 由</w:t>
      </w:r>
      <w:r>
        <w:rPr>
          <w:rFonts w:hint="eastAsia" w:ascii="宋体" w:hAnsi="宋体" w:eastAsia="宋体" w:cs="宋体"/>
          <w:i w:val="0"/>
          <w:iCs w:val="0"/>
          <w:caps w:val="0"/>
          <w:color w:val="000000"/>
          <w:spacing w:val="0"/>
          <w:sz w:val="21"/>
          <w:szCs w:val="21"/>
          <w:u w:val="single"/>
          <w:lang w:val="en-US" w:eastAsia="zh-CN"/>
        </w:rPr>
        <w:t xml:space="preserve">               </w:t>
      </w:r>
      <w:r>
        <w:rPr>
          <w:rFonts w:hint="eastAsia" w:ascii="宋体" w:hAnsi="宋体" w:eastAsia="宋体" w:cs="宋体"/>
          <w:i w:val="0"/>
          <w:iCs w:val="0"/>
          <w:caps w:val="0"/>
          <w:color w:val="000000"/>
          <w:spacing w:val="0"/>
          <w:sz w:val="21"/>
          <w:szCs w:val="21"/>
        </w:rPr>
        <w:t>公司生产，品牌为“</w:t>
      </w:r>
      <w:r>
        <w:rPr>
          <w:rFonts w:hint="eastAsia" w:ascii="宋体" w:hAnsi="宋体" w:eastAsia="宋体" w:cs="宋体"/>
          <w:i w:val="0"/>
          <w:iCs w:val="0"/>
          <w:caps w:val="0"/>
          <w:color w:val="000000"/>
          <w:spacing w:val="0"/>
          <w:sz w:val="21"/>
          <w:szCs w:val="21"/>
          <w:u w:val="single"/>
        </w:rPr>
        <w:t> </w:t>
      </w:r>
      <w:r>
        <w:rPr>
          <w:rFonts w:hint="eastAsia" w:ascii="宋体" w:hAnsi="宋体" w:eastAsia="宋体" w:cs="宋体"/>
          <w:i w:val="0"/>
          <w:iCs w:val="0"/>
          <w:caps w:val="0"/>
          <w:color w:val="000000"/>
          <w:spacing w:val="0"/>
          <w:sz w:val="21"/>
          <w:szCs w:val="21"/>
          <w:u w:val="single"/>
          <w:lang w:val="en-US" w:eastAsia="zh-CN"/>
        </w:rPr>
        <w:t xml:space="preserve">     </w:t>
      </w:r>
      <w:r>
        <w:rPr>
          <w:rFonts w:hint="eastAsia" w:ascii="宋体" w:hAnsi="宋体" w:eastAsia="宋体" w:cs="宋体"/>
          <w:i w:val="0"/>
          <w:iCs w:val="0"/>
          <w:caps w:val="0"/>
          <w:color w:val="000000"/>
          <w:spacing w:val="0"/>
          <w:sz w:val="21"/>
          <w:szCs w:val="21"/>
        </w:rPr>
        <w:t>”；</w:t>
      </w:r>
    </w:p>
    <w:p w14:paraId="044CABF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4.2.1 乙方应向甲方提供产品的出厂合格证、质保书、相关质量检测报告等质量证明文件及货物随车清单。</w:t>
      </w:r>
    </w:p>
    <w:p w14:paraId="6502F94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4.2.3 乙方提供的产品不得在其它地区代加工，如果发现部分或全部在其它地区代加工本项目产品的，由乙方自行负责将不符合要求的产品运出现场，重新采购符合要求的产品，并承担由此给甲方造成的一切经济损失。</w:t>
      </w:r>
    </w:p>
    <w:p w14:paraId="3754AB1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4.2.4 因乙方原因产品质量达不到规定的质量等级，乙方必须在甲方要求的时间内无条件返修整改，使之符合要求，质量验收达到合格后方可交付使用，并承担可能给甲方造成的各种损失。</w:t>
      </w:r>
    </w:p>
    <w:p w14:paraId="56DD1F8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五、付款及结算方式：</w:t>
      </w:r>
    </w:p>
    <w:p w14:paraId="3FC75D8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5</w:t>
      </w:r>
      <w:r>
        <w:rPr>
          <w:rFonts w:hint="eastAsia" w:ascii="宋体" w:hAnsi="宋体" w:eastAsia="宋体" w:cs="宋体"/>
          <w:i w:val="0"/>
          <w:iCs w:val="0"/>
          <w:caps w:val="0"/>
          <w:color w:val="000000"/>
          <w:spacing w:val="0"/>
          <w:sz w:val="21"/>
          <w:szCs w:val="21"/>
        </w:rPr>
        <w:t>.1乙方达到以下条件后向甲方提出付款申请，甲方确认后按约定支付工程款：</w:t>
      </w:r>
    </w:p>
    <w:p w14:paraId="2D8E2E4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bookmarkStart w:id="0" w:name="_Hlk128670557"/>
      <w:r>
        <w:rPr>
          <w:rFonts w:hint="eastAsia" w:ascii="宋体" w:hAnsi="宋体" w:eastAsia="宋体" w:cs="宋体"/>
          <w:i w:val="0"/>
          <w:iCs w:val="0"/>
          <w:caps w:val="0"/>
          <w:color w:val="000000"/>
          <w:spacing w:val="0"/>
          <w:sz w:val="21"/>
          <w:szCs w:val="21"/>
          <w:lang w:val="en-US" w:eastAsia="zh-CN"/>
        </w:rPr>
        <w:t>5</w:t>
      </w:r>
      <w:r>
        <w:rPr>
          <w:rFonts w:hint="eastAsia" w:ascii="宋体" w:hAnsi="宋体" w:eastAsia="宋体" w:cs="宋体"/>
          <w:i w:val="0"/>
          <w:iCs w:val="0"/>
          <w:caps w:val="0"/>
          <w:color w:val="000000"/>
          <w:spacing w:val="0"/>
          <w:sz w:val="21"/>
          <w:szCs w:val="21"/>
        </w:rPr>
        <w:t>.1.1货</w:t>
      </w:r>
      <w:r>
        <w:rPr>
          <w:rFonts w:hint="eastAsia" w:ascii="宋体" w:hAnsi="宋体" w:eastAsia="宋体" w:cs="宋体"/>
          <w:i w:val="0"/>
          <w:iCs w:val="0"/>
          <w:caps w:val="0"/>
          <w:color w:val="FF0000"/>
          <w:spacing w:val="0"/>
          <w:sz w:val="21"/>
          <w:szCs w:val="21"/>
        </w:rPr>
        <w:t>到工地乙方提供货物移交单、付款申请单，</w:t>
      </w:r>
      <w:bookmarkEnd w:id="0"/>
      <w:r>
        <w:rPr>
          <w:rFonts w:hint="eastAsia" w:ascii="宋体" w:hAnsi="宋体" w:eastAsia="宋体" w:cs="宋体"/>
          <w:i w:val="0"/>
          <w:iCs w:val="0"/>
          <w:caps w:val="0"/>
          <w:color w:val="FF0000"/>
          <w:spacing w:val="0"/>
          <w:sz w:val="21"/>
          <w:szCs w:val="21"/>
        </w:rPr>
        <w:t>经甲方验收合格后</w:t>
      </w:r>
      <w:r>
        <w:rPr>
          <w:rFonts w:hint="eastAsia" w:ascii="宋体" w:hAnsi="宋体" w:eastAsia="宋体" w:cs="宋体"/>
          <w:i w:val="0"/>
          <w:iCs w:val="0"/>
          <w:caps w:val="0"/>
          <w:color w:val="FF0000"/>
          <w:spacing w:val="0"/>
          <w:sz w:val="21"/>
          <w:szCs w:val="21"/>
          <w:lang w:val="en-US" w:eastAsia="zh-CN"/>
        </w:rPr>
        <w:t>60</w:t>
      </w:r>
      <w:r>
        <w:rPr>
          <w:rFonts w:hint="eastAsia" w:ascii="宋体" w:hAnsi="宋体" w:eastAsia="宋体" w:cs="宋体"/>
          <w:i w:val="0"/>
          <w:iCs w:val="0"/>
          <w:caps w:val="0"/>
          <w:color w:val="FF0000"/>
          <w:spacing w:val="0"/>
          <w:sz w:val="21"/>
          <w:szCs w:val="21"/>
        </w:rPr>
        <w:t>个</w:t>
      </w:r>
      <w:r>
        <w:rPr>
          <w:rFonts w:hint="eastAsia" w:ascii="宋体" w:hAnsi="宋体" w:eastAsia="宋体" w:cs="宋体"/>
          <w:i w:val="0"/>
          <w:iCs w:val="0"/>
          <w:caps w:val="0"/>
          <w:color w:val="FF0000"/>
          <w:spacing w:val="0"/>
          <w:sz w:val="21"/>
          <w:szCs w:val="21"/>
          <w:lang w:val="en-US" w:eastAsia="zh-CN"/>
        </w:rPr>
        <w:t>自然日</w:t>
      </w:r>
      <w:r>
        <w:rPr>
          <w:rFonts w:hint="eastAsia" w:ascii="宋体" w:hAnsi="宋体" w:eastAsia="宋体" w:cs="宋体"/>
          <w:i w:val="0"/>
          <w:iCs w:val="0"/>
          <w:caps w:val="0"/>
          <w:color w:val="FF0000"/>
          <w:spacing w:val="0"/>
          <w:sz w:val="21"/>
          <w:szCs w:val="21"/>
        </w:rPr>
        <w:t>内，甲方支付至100%结算款。</w:t>
      </w:r>
    </w:p>
    <w:p w14:paraId="6DD2049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5</w:t>
      </w:r>
      <w:r>
        <w:rPr>
          <w:rFonts w:hint="eastAsia" w:ascii="宋体" w:hAnsi="宋体" w:eastAsia="宋体" w:cs="宋体"/>
          <w:i w:val="0"/>
          <w:iCs w:val="0"/>
          <w:caps w:val="0"/>
          <w:color w:val="000000"/>
          <w:spacing w:val="0"/>
          <w:sz w:val="21"/>
          <w:szCs w:val="21"/>
        </w:rPr>
        <w:t>.2乙方应于上述约定的甲方每次应付款日期的7日前向甲方开具并交付相应金额的合法有效的增值税普通/专用发票，并于支付结算款前出具余款全额的合法有效的增值税普通/专用发票，否则付款时间顺延。乙方提供的发票不符合合同约定或者未能通过认证的，甲方有权顺延至乙方提供合格发票后付款并且不承担逾期付款责任，由此造成的损失及责任由乙方承担。</w:t>
      </w:r>
    </w:p>
    <w:p w14:paraId="3392621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5</w:t>
      </w:r>
      <w:r>
        <w:rPr>
          <w:rFonts w:hint="eastAsia" w:ascii="宋体" w:hAnsi="宋体" w:eastAsia="宋体" w:cs="宋体"/>
          <w:i w:val="0"/>
          <w:iCs w:val="0"/>
          <w:caps w:val="0"/>
          <w:color w:val="000000"/>
          <w:spacing w:val="0"/>
          <w:sz w:val="21"/>
          <w:szCs w:val="21"/>
        </w:rPr>
        <w:t>.3乙方开具的增值税发票的内容必须与本合同约定的采购或服务内容完全一致，对于甲方一揽子采购货物或者服务，发票必须按明细内容填开或者同时提供其防伪税控系统开具的《销售货物或者提供应税劳务清单》，并加盖发票专用章。乙方开具的发票，如属于提供建筑服务相关的，应在发票的备注栏注明建筑服务发生地县（市、区）名称及项目名称。</w:t>
      </w:r>
    </w:p>
    <w:p w14:paraId="177A2F7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5</w:t>
      </w:r>
      <w:r>
        <w:rPr>
          <w:rFonts w:hint="eastAsia" w:ascii="宋体" w:hAnsi="宋体" w:eastAsia="宋体" w:cs="宋体"/>
          <w:i w:val="0"/>
          <w:iCs w:val="0"/>
          <w:caps w:val="0"/>
          <w:color w:val="000000"/>
          <w:spacing w:val="0"/>
          <w:sz w:val="21"/>
          <w:szCs w:val="21"/>
        </w:rPr>
        <w:t>.4乙方承诺，本合同签署的乙方公司名称与发票开具单位与收款单位一致，乙方不得以其他理由在合同执行过程中要求调整发票开具单位或收款单位，否则视为乙方违约。</w:t>
      </w:r>
    </w:p>
    <w:p w14:paraId="0B114AE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5</w:t>
      </w:r>
      <w:r>
        <w:rPr>
          <w:rFonts w:hint="eastAsia" w:ascii="宋体" w:hAnsi="宋体" w:eastAsia="宋体" w:cs="宋体"/>
          <w:i w:val="0"/>
          <w:iCs w:val="0"/>
          <w:caps w:val="0"/>
          <w:color w:val="000000"/>
          <w:spacing w:val="0"/>
          <w:sz w:val="21"/>
          <w:szCs w:val="21"/>
        </w:rPr>
        <w:t>.5如甲方取得乙方开具的增值税专用发票（含抵扣联）后遗失的，则乙方应当配合甲方办理后续相关事宜，具体手续要求依照税法及相关管理规定执行。</w:t>
      </w:r>
    </w:p>
    <w:p w14:paraId="3C68862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5</w:t>
      </w:r>
      <w:r>
        <w:rPr>
          <w:rFonts w:hint="eastAsia" w:ascii="宋体" w:hAnsi="宋体" w:eastAsia="宋体" w:cs="宋体"/>
          <w:i w:val="0"/>
          <w:iCs w:val="0"/>
          <w:caps w:val="0"/>
          <w:color w:val="000000"/>
          <w:spacing w:val="0"/>
          <w:sz w:val="21"/>
          <w:szCs w:val="21"/>
        </w:rPr>
        <w:t>.6．本合同内容（包括但不限于合同金额、数量、服务内容等）经双方同意变更的，如果变更的内容涉及到采购商品品种、提供服务事项、价款等增值税专用发票记载项目发生变化的，乙方应当依规作废、红冲、重开、补开增值税专用发票。</w:t>
      </w:r>
    </w:p>
    <w:p w14:paraId="7988448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5</w:t>
      </w:r>
      <w:r>
        <w:rPr>
          <w:rFonts w:hint="eastAsia" w:ascii="宋体" w:hAnsi="宋体" w:eastAsia="宋体" w:cs="宋体"/>
          <w:i w:val="0"/>
          <w:iCs w:val="0"/>
          <w:caps w:val="0"/>
          <w:color w:val="000000"/>
          <w:spacing w:val="0"/>
          <w:sz w:val="21"/>
          <w:szCs w:val="21"/>
        </w:rPr>
        <w:t>.7乙方提供预估（或合同）总价100%的增值税专用发票的时间不应晚于整体项目竣工验收时间；工程结算时间晚于整体项目竣工验收时间的，则在工程结算时甲乙双方根据实际结算金额，由乙方向甲方补开增值税专用发票或由甲方配合乙方开具红字发票。</w:t>
      </w:r>
    </w:p>
    <w:p w14:paraId="24F6D0E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六、支付方式：</w:t>
      </w:r>
    </w:p>
    <w:p w14:paraId="0764AA7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lang w:val="en-US" w:eastAsia="zh-CN"/>
        </w:rPr>
        <w:t>6</w:t>
      </w:r>
      <w:r>
        <w:rPr>
          <w:rFonts w:hint="eastAsia" w:ascii="宋体" w:hAnsi="宋体" w:eastAsia="宋体" w:cs="宋体"/>
          <w:i w:val="0"/>
          <w:iCs w:val="0"/>
          <w:caps w:val="0"/>
          <w:color w:val="000000"/>
          <w:spacing w:val="0"/>
          <w:sz w:val="21"/>
          <w:szCs w:val="21"/>
        </w:rPr>
        <w:t>.1按合同约定的开户行及帐号以银行转帐的方式支付。</w:t>
      </w:r>
    </w:p>
    <w:p w14:paraId="1F8AD43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七、甲乙双方权利和义务</w:t>
      </w:r>
    </w:p>
    <w:p w14:paraId="70D7E9D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（一）甲方权利和义务</w:t>
      </w:r>
    </w:p>
    <w:p w14:paraId="58FCADD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u w:val="single"/>
        </w:rPr>
        <w:t xml:space="preserve">1、甲方指派 </w:t>
      </w:r>
      <w:r>
        <w:rPr>
          <w:rFonts w:hint="eastAsia" w:ascii="宋体" w:hAnsi="宋体" w:eastAsia="宋体" w:cs="宋体"/>
          <w:i w:val="0"/>
          <w:iCs w:val="0"/>
          <w:caps w:val="0"/>
          <w:color w:val="000000"/>
          <w:spacing w:val="0"/>
          <w:sz w:val="21"/>
          <w:szCs w:val="21"/>
          <w:u w:val="single"/>
          <w:lang w:val="en-US" w:eastAsia="zh-CN"/>
        </w:rPr>
        <w:t xml:space="preserve">陈为德 </w:t>
      </w:r>
      <w:r>
        <w:rPr>
          <w:rFonts w:hint="eastAsia" w:ascii="宋体" w:hAnsi="宋体" w:eastAsia="宋体" w:cs="宋体"/>
          <w:i w:val="0"/>
          <w:iCs w:val="0"/>
          <w:caps w:val="0"/>
          <w:color w:val="000000"/>
          <w:spacing w:val="0"/>
          <w:sz w:val="21"/>
          <w:szCs w:val="21"/>
          <w:u w:val="single"/>
        </w:rPr>
        <w:t>为甲方驻工地代表，负责对接合同履行，包括对工程质量、进度进行监督检查，向乙方发出变更指令，办理竣工验收及结算，以及其他应由甲方办理的事宜。</w:t>
      </w:r>
    </w:p>
    <w:p w14:paraId="758942E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2、甲方统筹监督指导现场的施工工期、质量、安全生产、文明施工等工作，对乙方供货进度、产品质量进行监督，若发现问题，有权要求乙方退货更换。</w:t>
      </w:r>
    </w:p>
    <w:p w14:paraId="08A5599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3、甲方应根据现场条件提供堆放场地等。</w:t>
      </w:r>
    </w:p>
    <w:p w14:paraId="3AC9F4C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4、甲方负责协调施工现场施工总承包与材料供应商供货期间所遇到问题。</w:t>
      </w:r>
    </w:p>
    <w:p w14:paraId="29D9657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5、甲方负责按合同约定时间按时付款。</w:t>
      </w:r>
    </w:p>
    <w:p w14:paraId="6D6B082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6、甲方应及时对进场的货物进行验收。</w:t>
      </w:r>
    </w:p>
    <w:p w14:paraId="7E1E12B3">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（二）乙方权利和义务</w:t>
      </w:r>
    </w:p>
    <w:p w14:paraId="2A3BEAA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1、乙方应按约定的时间和要求完成承包范围内货物的供货、验收、保修、服务等工作。</w:t>
      </w:r>
    </w:p>
    <w:p w14:paraId="555B364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2、乙方应派技术人员到现场对工人进行安装技术培训、技术交底，并积极配合总包单位的工作。</w:t>
      </w:r>
    </w:p>
    <w:p w14:paraId="24BE5DF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3、乙方在材料进场时应提供产品合格证、检验报告等内业资料，材料必须经监理和甲方现场代表验收合格后方可使用，严禁不合格材料或未经验收的材料进入现场，如材料不合格，甲方将对乙方每次计取1000元的违约金。</w:t>
      </w:r>
    </w:p>
    <w:p w14:paraId="0A51DB4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八、验收方式：</w:t>
      </w:r>
    </w:p>
    <w:p w14:paraId="406D0AF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1、如签收前发现包装损坏，甲方可以拒收货物，并要求按照破损部分数量重新发货，签收前损坏的风险由乙方承担。</w:t>
      </w:r>
      <w:r>
        <w:rPr>
          <w:rFonts w:hint="eastAsia" w:ascii="宋体" w:hAnsi="宋体" w:eastAsia="宋体" w:cs="宋体"/>
          <w:b/>
          <w:bCs/>
          <w:i w:val="0"/>
          <w:iCs w:val="0"/>
          <w:caps w:val="0"/>
          <w:color w:val="000000"/>
          <w:spacing w:val="0"/>
          <w:sz w:val="21"/>
          <w:szCs w:val="21"/>
        </w:rPr>
        <w:t>甲方收到货物并签字确认后、视为验收合格。</w:t>
      </w:r>
    </w:p>
    <w:p w14:paraId="786E757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2、到货后，甲方负责召集工程安装承包方及监理，会同乙方到现场进行验收，清点货物箱数及箱内货物情况，若货物与装箱数目不相符，箱内货物有丢失或损坏，或者货物的包装、品种、型号、规格、质量等不符合协议规定，甲方有权拒收全部或部分货物，乙方须按照甲方要求收回或补齐。如甲方接收部分货物的，不视为甲方对该货物验收合格。甲方收货后如对货物外观质量、数量有异议的在 2 天内提出，乙方应在收到甲方的异议后 2 天内予以确认。乙方应负责更换、修复或补足。经</w:t>
      </w:r>
      <w:r>
        <w:rPr>
          <w:rFonts w:hint="eastAsia" w:ascii="宋体" w:hAnsi="宋体" w:eastAsia="宋体" w:cs="宋体"/>
          <w:i w:val="0"/>
          <w:iCs w:val="0"/>
          <w:caps w:val="0"/>
          <w:color w:val="000000"/>
          <w:spacing w:val="0"/>
          <w:sz w:val="21"/>
          <w:szCs w:val="21"/>
          <w:lang w:val="en-US" w:eastAsia="zh-CN"/>
        </w:rPr>
        <w:t>项目经理</w:t>
      </w:r>
      <w:r>
        <w:rPr>
          <w:rFonts w:hint="eastAsia" w:ascii="宋体" w:hAnsi="宋体" w:eastAsia="宋体" w:cs="宋体"/>
          <w:i w:val="0"/>
          <w:iCs w:val="0"/>
          <w:caps w:val="0"/>
          <w:color w:val="000000"/>
          <w:spacing w:val="0"/>
          <w:sz w:val="21"/>
          <w:szCs w:val="21"/>
        </w:rPr>
        <w:t>签署盖章确认的《</w:t>
      </w:r>
      <w:r>
        <w:rPr>
          <w:rFonts w:hint="eastAsia" w:ascii="宋体" w:hAnsi="宋体" w:eastAsia="宋体" w:cs="宋体"/>
          <w:i w:val="0"/>
          <w:iCs w:val="0"/>
          <w:caps w:val="0"/>
          <w:color w:val="000000"/>
          <w:spacing w:val="0"/>
          <w:sz w:val="21"/>
          <w:szCs w:val="21"/>
          <w:lang w:val="en-US" w:eastAsia="zh-CN"/>
        </w:rPr>
        <w:t>货物签收单</w:t>
      </w:r>
      <w:r>
        <w:rPr>
          <w:rFonts w:hint="eastAsia" w:ascii="宋体" w:hAnsi="宋体" w:eastAsia="宋体" w:cs="宋体"/>
          <w:i w:val="0"/>
          <w:iCs w:val="0"/>
          <w:caps w:val="0"/>
          <w:color w:val="000000"/>
          <w:spacing w:val="0"/>
          <w:sz w:val="21"/>
          <w:szCs w:val="21"/>
        </w:rPr>
        <w:t>》作为乙方交货的凭证，也是乙方申请付款的必要依据；如货到现场甲方对货物数量、部分货物质量有疑问的，甲方有权在《</w:t>
      </w:r>
      <w:r>
        <w:rPr>
          <w:rFonts w:hint="eastAsia" w:ascii="宋体" w:hAnsi="宋体" w:eastAsia="宋体" w:cs="宋体"/>
          <w:i w:val="0"/>
          <w:iCs w:val="0"/>
          <w:caps w:val="0"/>
          <w:color w:val="000000"/>
          <w:spacing w:val="0"/>
          <w:sz w:val="21"/>
          <w:szCs w:val="21"/>
          <w:lang w:val="en-US" w:eastAsia="zh-CN"/>
        </w:rPr>
        <w:t>签收</w:t>
      </w:r>
      <w:r>
        <w:rPr>
          <w:rFonts w:hint="eastAsia" w:ascii="宋体" w:hAnsi="宋体" w:eastAsia="宋体" w:cs="宋体"/>
          <w:i w:val="0"/>
          <w:iCs w:val="0"/>
          <w:caps w:val="0"/>
          <w:color w:val="000000"/>
          <w:spacing w:val="0"/>
          <w:sz w:val="21"/>
          <w:szCs w:val="21"/>
        </w:rPr>
        <w:t>单》上予以注明，乙方需采取及时补救措施，在此情形下，甲方签署《</w:t>
      </w:r>
      <w:r>
        <w:rPr>
          <w:rFonts w:hint="eastAsia" w:ascii="宋体" w:hAnsi="宋体" w:eastAsia="宋体" w:cs="宋体"/>
          <w:i w:val="0"/>
          <w:iCs w:val="0"/>
          <w:caps w:val="0"/>
          <w:color w:val="000000"/>
          <w:spacing w:val="0"/>
          <w:sz w:val="21"/>
          <w:szCs w:val="21"/>
          <w:lang w:val="en-US" w:eastAsia="zh-CN"/>
        </w:rPr>
        <w:t>签收</w:t>
      </w:r>
      <w:r>
        <w:rPr>
          <w:rFonts w:hint="eastAsia" w:ascii="宋体" w:hAnsi="宋体" w:eastAsia="宋体" w:cs="宋体"/>
          <w:i w:val="0"/>
          <w:iCs w:val="0"/>
          <w:caps w:val="0"/>
          <w:color w:val="000000"/>
          <w:spacing w:val="0"/>
          <w:sz w:val="21"/>
          <w:szCs w:val="21"/>
        </w:rPr>
        <w:t>单》并不代表甲方对该批货物的认可，甲方仍保留对乙方追责的权利。</w:t>
      </w:r>
    </w:p>
    <w:p w14:paraId="79006F0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3、乙方送货前24小时应通知材料接收单位及甲方指定的项目部。</w:t>
      </w:r>
    </w:p>
    <w:p w14:paraId="0872490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4、乙方在交货的同时应向甲方提交产品合格证、使用说明书等相关单证和资料，否则，甲方有权拒收货物。</w:t>
      </w:r>
    </w:p>
    <w:p w14:paraId="451DCAD5">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九、交货要求</w:t>
      </w:r>
    </w:p>
    <w:p w14:paraId="3CFCC79A">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1、货物到货前，乙方应提前48小时通知甲方。</w:t>
      </w:r>
    </w:p>
    <w:p w14:paraId="1B42485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1"/>
          <w:szCs w:val="21"/>
          <w:lang w:eastAsia="zh-CN"/>
        </w:rPr>
      </w:pPr>
      <w:r>
        <w:rPr>
          <w:rFonts w:hint="eastAsia" w:ascii="宋体" w:hAnsi="宋体" w:eastAsia="宋体" w:cs="宋体"/>
          <w:i w:val="0"/>
          <w:iCs w:val="0"/>
          <w:caps w:val="0"/>
          <w:color w:val="000000"/>
          <w:spacing w:val="0"/>
          <w:sz w:val="21"/>
          <w:szCs w:val="21"/>
        </w:rPr>
        <w:t xml:space="preserve">2、交货地点： </w:t>
      </w:r>
      <w:r>
        <w:rPr>
          <w:rFonts w:hint="eastAsia" w:ascii="宋体" w:hAnsi="宋体" w:eastAsia="宋体" w:cs="宋体"/>
          <w:i w:val="0"/>
          <w:iCs w:val="0"/>
          <w:caps w:val="0"/>
          <w:color w:val="000000"/>
          <w:spacing w:val="0"/>
          <w:sz w:val="21"/>
          <w:szCs w:val="21"/>
          <w:lang w:val="en-US" w:eastAsia="zh-CN"/>
        </w:rPr>
        <w:t xml:space="preserve">               </w:t>
      </w:r>
      <w:r>
        <w:rPr>
          <w:rFonts w:hint="eastAsia" w:ascii="宋体" w:hAnsi="宋体" w:eastAsia="宋体" w:cs="宋体"/>
          <w:i w:val="0"/>
          <w:iCs w:val="0"/>
          <w:caps w:val="0"/>
          <w:color w:val="000000"/>
          <w:spacing w:val="0"/>
          <w:sz w:val="21"/>
          <w:szCs w:val="21"/>
          <w:lang w:eastAsia="zh-CN"/>
        </w:rPr>
        <w:t>。</w:t>
      </w:r>
    </w:p>
    <w:p w14:paraId="612D3FF9">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default" w:ascii="宋体" w:hAnsi="宋体" w:eastAsia="宋体" w:cs="宋体"/>
          <w:b/>
          <w:bCs/>
          <w:i w:val="0"/>
          <w:iCs w:val="0"/>
          <w:caps w:val="0"/>
          <w:color w:val="FF0000"/>
          <w:spacing w:val="0"/>
          <w:sz w:val="21"/>
          <w:szCs w:val="21"/>
          <w:lang w:val="en-US" w:eastAsia="zh-CN"/>
        </w:rPr>
      </w:pPr>
      <w:r>
        <w:rPr>
          <w:rFonts w:hint="eastAsia" w:ascii="宋体" w:hAnsi="宋体" w:eastAsia="宋体" w:cs="宋体"/>
          <w:i w:val="0"/>
          <w:iCs w:val="0"/>
          <w:caps w:val="0"/>
          <w:color w:val="000000"/>
          <w:spacing w:val="0"/>
          <w:sz w:val="21"/>
          <w:szCs w:val="21"/>
        </w:rPr>
        <w:t>3、包装：乙方提供的全部货物，均应采用国家或企业标准保护措施进行包装，</w:t>
      </w:r>
      <w:r>
        <w:rPr>
          <w:rFonts w:hint="eastAsia" w:ascii="宋体" w:hAnsi="宋体" w:eastAsia="宋体" w:cs="宋体"/>
          <w:b/>
          <w:bCs/>
          <w:i w:val="0"/>
          <w:iCs w:val="0"/>
          <w:caps w:val="0"/>
          <w:color w:val="FF0000"/>
          <w:spacing w:val="0"/>
          <w:sz w:val="21"/>
          <w:szCs w:val="21"/>
          <w:lang w:val="en-US" w:eastAsia="zh-CN"/>
        </w:rPr>
        <w:t>甲方确认验收前</w:t>
      </w:r>
      <w:r>
        <w:rPr>
          <w:rFonts w:hint="eastAsia" w:ascii="宋体" w:hAnsi="宋体" w:eastAsia="宋体" w:cs="宋体"/>
          <w:i w:val="0"/>
          <w:iCs w:val="0"/>
          <w:caps w:val="0"/>
          <w:color w:val="000000"/>
          <w:spacing w:val="0"/>
          <w:sz w:val="21"/>
          <w:szCs w:val="21"/>
          <w:lang w:val="en-US" w:eastAsia="zh-CN"/>
        </w:rPr>
        <w:t>，</w:t>
      </w:r>
      <w:r>
        <w:rPr>
          <w:rFonts w:hint="eastAsia" w:ascii="宋体" w:hAnsi="宋体" w:eastAsia="宋体" w:cs="宋体"/>
          <w:i w:val="0"/>
          <w:iCs w:val="0"/>
          <w:caps w:val="0"/>
          <w:color w:val="000000"/>
          <w:spacing w:val="0"/>
          <w:sz w:val="21"/>
          <w:szCs w:val="21"/>
        </w:rPr>
        <w:t>若由于包装不妥引起的货物锈蚀、损坏和损失均由乙方承担。</w:t>
      </w:r>
      <w:r>
        <w:rPr>
          <w:rFonts w:hint="eastAsia" w:ascii="宋体" w:hAnsi="宋体" w:eastAsia="宋体" w:cs="宋体"/>
          <w:i w:val="0"/>
          <w:iCs w:val="0"/>
          <w:caps w:val="0"/>
          <w:color w:val="000000"/>
          <w:spacing w:val="0"/>
          <w:sz w:val="21"/>
          <w:szCs w:val="21"/>
          <w:lang w:val="en-US" w:eastAsia="zh-CN"/>
        </w:rPr>
        <w:t>签收验收货物后，</w:t>
      </w:r>
      <w:r>
        <w:rPr>
          <w:rFonts w:hint="eastAsia" w:ascii="宋体" w:hAnsi="宋体" w:eastAsia="宋体" w:cs="宋体"/>
          <w:b/>
          <w:bCs/>
          <w:i w:val="0"/>
          <w:iCs w:val="0"/>
          <w:caps w:val="0"/>
          <w:color w:val="FF0000"/>
          <w:spacing w:val="0"/>
          <w:sz w:val="21"/>
          <w:szCs w:val="21"/>
          <w:lang w:val="en-US" w:eastAsia="zh-CN"/>
        </w:rPr>
        <w:t>因存放不当，导致</w:t>
      </w:r>
      <w:r>
        <w:rPr>
          <w:rFonts w:hint="eastAsia" w:ascii="宋体" w:hAnsi="宋体" w:eastAsia="宋体" w:cs="宋体"/>
          <w:b/>
          <w:bCs/>
          <w:i w:val="0"/>
          <w:iCs w:val="0"/>
          <w:caps w:val="0"/>
          <w:color w:val="FF0000"/>
          <w:spacing w:val="0"/>
          <w:sz w:val="21"/>
          <w:szCs w:val="21"/>
        </w:rPr>
        <w:t>货物锈蚀、损坏和损失均由</w:t>
      </w:r>
      <w:r>
        <w:rPr>
          <w:rFonts w:hint="eastAsia" w:ascii="宋体" w:hAnsi="宋体" w:eastAsia="宋体" w:cs="宋体"/>
          <w:b/>
          <w:bCs/>
          <w:i w:val="0"/>
          <w:iCs w:val="0"/>
          <w:caps w:val="0"/>
          <w:color w:val="FF0000"/>
          <w:spacing w:val="0"/>
          <w:sz w:val="21"/>
          <w:szCs w:val="21"/>
          <w:lang w:val="en-US" w:eastAsia="zh-CN"/>
        </w:rPr>
        <w:t>甲</w:t>
      </w:r>
      <w:r>
        <w:rPr>
          <w:rFonts w:hint="eastAsia" w:ascii="宋体" w:hAnsi="宋体" w:eastAsia="宋体" w:cs="宋体"/>
          <w:b/>
          <w:bCs/>
          <w:i w:val="0"/>
          <w:iCs w:val="0"/>
          <w:caps w:val="0"/>
          <w:color w:val="FF0000"/>
          <w:spacing w:val="0"/>
          <w:sz w:val="21"/>
          <w:szCs w:val="21"/>
        </w:rPr>
        <w:t>方承担</w:t>
      </w:r>
    </w:p>
    <w:p w14:paraId="4E6C885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十、保修责任：</w:t>
      </w:r>
    </w:p>
    <w:p w14:paraId="34DA481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保修期限：</w:t>
      </w:r>
      <w:r>
        <w:rPr>
          <w:rFonts w:hint="default" w:ascii="宋体" w:hAnsi="宋体" w:eastAsia="宋体" w:cs="宋体"/>
          <w:i w:val="0"/>
          <w:iCs w:val="0"/>
          <w:caps w:val="0"/>
          <w:color w:val="000000"/>
          <w:spacing w:val="0"/>
          <w:sz w:val="21"/>
          <w:szCs w:val="21"/>
        </w:rPr>
        <w:t>自监控系统到货并通过甲方验收之日起2年，到货十天未进行验收的视为验收通过</w:t>
      </w:r>
      <w:r>
        <w:rPr>
          <w:rFonts w:hint="eastAsia" w:ascii="宋体" w:hAnsi="宋体" w:eastAsia="宋体" w:cs="宋体"/>
          <w:i w:val="0"/>
          <w:iCs w:val="0"/>
          <w:caps w:val="0"/>
          <w:color w:val="000000"/>
          <w:spacing w:val="0"/>
          <w:sz w:val="21"/>
          <w:szCs w:val="21"/>
        </w:rPr>
        <w:t>；如属产品质量问题、因乙方的因素造成的损坏，均属保修范围，乙方应免费进行维修。</w:t>
      </w:r>
    </w:p>
    <w:p w14:paraId="405DF16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十一、违约条款：</w:t>
      </w:r>
    </w:p>
    <w:p w14:paraId="2E74987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1、乙方不能按期供货或完成供货的，每拖延一天，支付500元的违约金，累计计算；逾期超过20天，视为乙方违约，甲方有权解除合同，乙方退还甲方款项、支付合同总额20%的违约金并赔偿由此给甲方造成的损失。</w:t>
      </w:r>
    </w:p>
    <w:p w14:paraId="7A36EC3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2、合同一经双方签定，任何一方无正当理由不得单方面解除合同，否则，应承担相应的违约责任，违约方应向守约方支付合同总价20%的违约金，属乙方违约的，应退还甲方所有已付货款。</w:t>
      </w:r>
    </w:p>
    <w:p w14:paraId="0DB2309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3、因为材料设备的包装、品种、型号、规格、数量、质量问题致使未通过交货验收的，视为没有交货，因此造成逾期交货的，按照本合同关于逾期交货的有关规定执行</w:t>
      </w:r>
    </w:p>
    <w:p w14:paraId="7DD28A0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4、因为材料设备质量问题致使没有一次性通过安装验收的，乙方应立即无偿更换有质量问题的材料设备，采取措施解决问题并通过施工验收。因为材料质量问题而给甲方或第三方造成的损失，由乙方承担责任并赔偿相应损失，赔偿金额由甲方据实计算，乙方不得以任何方式推诿拖延。</w:t>
      </w:r>
    </w:p>
    <w:p w14:paraId="658EF87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5、甲乙双方根据《中华人民共和国民法典》和有关规定，在平等互利的原则下，经协商订立本合同，发生争议的，双方应友好协商解决，如协商不成，可向工程所在地人民法院提起诉讼。特殊情况下需变更合同的，应经双方协商同意，属单方违约的，应由责任方承担造成的损失。</w:t>
      </w:r>
    </w:p>
    <w:p w14:paraId="6DF4D3CB">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十三、</w:t>
      </w:r>
      <w:r>
        <w:rPr>
          <w:rFonts w:hint="eastAsia" w:ascii="宋体" w:hAnsi="宋体" w:eastAsia="宋体" w:cs="宋体"/>
          <w:b/>
          <w:bCs/>
          <w:i w:val="0"/>
          <w:iCs w:val="0"/>
          <w:caps w:val="0"/>
          <w:color w:val="000000"/>
          <w:spacing w:val="0"/>
          <w:sz w:val="24"/>
          <w:szCs w:val="24"/>
          <w:u w:val="single"/>
        </w:rPr>
        <w:t>本合同经双方盖章后生效。</w:t>
      </w:r>
    </w:p>
    <w:p w14:paraId="16AD4DC1">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十四、其他</w:t>
      </w:r>
    </w:p>
    <w:p w14:paraId="6A29AA9D">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甲乙双方应严格遵守国家关于市场准入、项目招标投标、工程建设、施工安装和市场活动等有关法律、法规、相关政策，以及廉政建设的各项规定，本着廉洁自律的原则，不得为谋取私利，向对方单位人员非法行贿，私下串通，损害双方利益。</w:t>
      </w:r>
    </w:p>
    <w:p w14:paraId="5B117191">
      <w:pPr>
        <w:numPr>
          <w:ilvl w:val="0"/>
          <w:numId w:val="0"/>
        </w:numPr>
        <w:spacing w:beforeAutospacing="0" w:afterAutospacing="0" w:line="240" w:lineRule="auto"/>
        <w:ind w:left="0" w:leftChars="0" w:firstLine="0" w:firstLineChars="0"/>
        <w:rPr>
          <w:rFonts w:hint="eastAsia" w:ascii="Times New Roman" w:hAnsi="Times New Roman" w:eastAsia="宋体" w:cs="Times New Roman"/>
          <w:szCs w:val="21"/>
        </w:rPr>
      </w:pPr>
      <w:r>
        <w:rPr>
          <w:rFonts w:hint="eastAsia" w:ascii="Times New Roman" w:hAnsi="Times New Roman" w:eastAsia="宋体" w:cs="Times New Roman"/>
          <w:szCs w:val="21"/>
        </w:rPr>
        <w:t>承包人保证不得向建设单位的负责人、经办人或其他相关人员提供不正当经济利益。如承包人向建设单位的负责人、经办人或其他相关人员提供任何本协议约定之外的经济利益，包括但不限于中介费、回扣、顾问费、辛苦费、旅游费、纪念品等，均视为总承包人、承包人违约，建设单位有权立即单方解除本协议，并要求承包人按本协议总价款10%的标准支付违约金，因此给双方及第三方造成的一切损失，均由承包人负责赔偿；并应按照《中华人民共和国刑法》及其他法律规定将相关责任人交由司法机关追究法律责任。如建设单位的负责人、经办人或其他相关人员在本协议谈判、签订、履行过程中，向总承包人、承包人索要、收受任何本协议约定之外的经济利益，总承包人、承包人有义务立即向建设单位举报相关人员的行为，建设单位设定专用邮箱接受承包人的投诉：gmzh@itgreal.com.cn</w:t>
      </w:r>
    </w:p>
    <w:p w14:paraId="2695620C">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十</w:t>
      </w:r>
      <w:r>
        <w:rPr>
          <w:rFonts w:hint="eastAsia" w:ascii="宋体" w:hAnsi="宋体" w:eastAsia="宋体" w:cs="宋体"/>
          <w:b/>
          <w:bCs/>
          <w:i w:val="0"/>
          <w:iCs w:val="0"/>
          <w:caps w:val="0"/>
          <w:color w:val="000000"/>
          <w:spacing w:val="0"/>
          <w:sz w:val="24"/>
          <w:szCs w:val="24"/>
          <w:lang w:val="en-US" w:eastAsia="zh-CN"/>
        </w:rPr>
        <w:t>五</w:t>
      </w:r>
      <w:r>
        <w:rPr>
          <w:rFonts w:hint="eastAsia" w:ascii="宋体" w:hAnsi="宋体" w:eastAsia="宋体" w:cs="宋体"/>
          <w:b/>
          <w:bCs/>
          <w:i w:val="0"/>
          <w:iCs w:val="0"/>
          <w:caps w:val="0"/>
          <w:color w:val="000000"/>
          <w:spacing w:val="0"/>
          <w:sz w:val="24"/>
          <w:szCs w:val="24"/>
        </w:rPr>
        <w:t>、合同附件：</w:t>
      </w:r>
    </w:p>
    <w:p w14:paraId="27B1CBCF">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附件1：供货清单</w:t>
      </w:r>
    </w:p>
    <w:p w14:paraId="59663E67">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附件</w:t>
      </w:r>
      <w:r>
        <w:rPr>
          <w:rFonts w:hint="eastAsia" w:ascii="宋体" w:hAnsi="宋体" w:eastAsia="宋体" w:cs="宋体"/>
          <w:i w:val="0"/>
          <w:iCs w:val="0"/>
          <w:caps w:val="0"/>
          <w:color w:val="000000"/>
          <w:spacing w:val="0"/>
          <w:sz w:val="24"/>
          <w:szCs w:val="24"/>
          <w:lang w:val="en-US" w:eastAsia="zh-CN"/>
        </w:rPr>
        <w:t>2</w:t>
      </w:r>
      <w:r>
        <w:rPr>
          <w:rFonts w:hint="eastAsia" w:ascii="宋体" w:hAnsi="宋体" w:eastAsia="宋体" w:cs="宋体"/>
          <w:i w:val="0"/>
          <w:iCs w:val="0"/>
          <w:caps w:val="0"/>
          <w:color w:val="000000"/>
          <w:spacing w:val="0"/>
          <w:sz w:val="24"/>
          <w:szCs w:val="24"/>
        </w:rPr>
        <w:t>：质量保修书</w:t>
      </w:r>
    </w:p>
    <w:p w14:paraId="212EDC5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4"/>
          <w:szCs w:val="24"/>
        </w:rPr>
      </w:pPr>
    </w:p>
    <w:p w14:paraId="7E057F4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4"/>
          <w:szCs w:val="24"/>
        </w:rPr>
      </w:pPr>
    </w:p>
    <w:p w14:paraId="36417C6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4"/>
          <w:szCs w:val="24"/>
        </w:rPr>
      </w:pPr>
    </w:p>
    <w:p w14:paraId="32B42090">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4"/>
          <w:szCs w:val="24"/>
        </w:rPr>
      </w:pPr>
    </w:p>
    <w:p w14:paraId="155AAC6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textAlignment w:val="auto"/>
        <w:rPr>
          <w:rFonts w:hint="eastAsia" w:ascii="宋体" w:hAnsi="宋体" w:eastAsia="宋体" w:cs="宋体"/>
          <w:i w:val="0"/>
          <w:iCs w:val="0"/>
          <w:caps w:val="0"/>
          <w:color w:val="000000"/>
          <w:spacing w:val="0"/>
          <w:sz w:val="24"/>
          <w:szCs w:val="24"/>
        </w:rPr>
      </w:pPr>
    </w:p>
    <w:p w14:paraId="05212322">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甲方：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乙方：</w:t>
      </w:r>
    </w:p>
    <w:p w14:paraId="17C2E2E8">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法定代表人：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法定代表人：</w:t>
      </w:r>
    </w:p>
    <w:p w14:paraId="3AB6191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代理人：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代理人：</w:t>
      </w:r>
    </w:p>
    <w:p w14:paraId="72D05354">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开户行：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开户行：</w:t>
      </w:r>
    </w:p>
    <w:p w14:paraId="595A392E">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帐号：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帐号：</w:t>
      </w:r>
    </w:p>
    <w:p w14:paraId="65803B16">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jc w:val="both"/>
        <w:textAlignment w:val="auto"/>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xml:space="preserve">地址： </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地址：</w:t>
      </w:r>
    </w:p>
    <w:p w14:paraId="1B41ED36">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1"/>
          <w:szCs w:val="21"/>
        </w:rPr>
      </w:pPr>
    </w:p>
    <w:p w14:paraId="442C30FA">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2EB84198">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3740B3F4">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4B09B4F0">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5AC1A346">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2D02A04F">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r>
        <w:rPr>
          <w:rFonts w:hint="eastAsia" w:ascii="宋体" w:hAnsi="宋体" w:eastAsia="宋体" w:cs="宋体"/>
          <w:b/>
          <w:bCs/>
          <w:i w:val="0"/>
          <w:iCs w:val="0"/>
          <w:caps w:val="0"/>
          <w:color w:val="000000"/>
          <w:spacing w:val="0"/>
          <w:sz w:val="20"/>
          <w:szCs w:val="20"/>
        </w:rPr>
        <w:t>附件1：供货清单</w:t>
      </w:r>
    </w:p>
    <w:p w14:paraId="65447946">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09250468">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207F044A">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2899D665">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772A734A">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0C764F46">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24B65F4C">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514EF476">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66F5129B">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6BD322BF">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0CA93B53">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0F488373">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30D18C04">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0C5F5217">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08E96A30">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25F87765">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3E73D074">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63523CC5">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54CD90BC">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63172BD8">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0206F91E">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33C8DA8D">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600549AD">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65E31141">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24F5C6F5">
      <w:pPr>
        <w:pStyle w:val="2"/>
        <w:keepNext w:val="0"/>
        <w:keepLines w:val="0"/>
        <w:widowControl/>
        <w:suppressLineNumbers w:val="0"/>
        <w:spacing w:before="0" w:beforeAutospacing="1" w:after="0" w:afterAutospacing="1"/>
        <w:ind w:left="0" w:right="0" w:firstLine="0"/>
        <w:rPr>
          <w:rFonts w:hint="eastAsia" w:ascii="宋体" w:hAnsi="宋体" w:eastAsia="宋体" w:cs="宋体"/>
          <w:b/>
          <w:bCs/>
          <w:i w:val="0"/>
          <w:iCs w:val="0"/>
          <w:caps w:val="0"/>
          <w:color w:val="000000"/>
          <w:spacing w:val="0"/>
          <w:sz w:val="20"/>
          <w:szCs w:val="20"/>
        </w:rPr>
      </w:pPr>
    </w:p>
    <w:p w14:paraId="08AA333B">
      <w:pPr>
        <w:pStyle w:val="2"/>
        <w:keepNext w:val="0"/>
        <w:keepLines w:val="0"/>
        <w:widowControl/>
        <w:suppressLineNumbers w:val="0"/>
        <w:spacing w:before="0" w:beforeAutospacing="1" w:after="0" w:afterAutospacing="1"/>
        <w:ind w:left="0" w:right="0" w:firstLine="0"/>
        <w:rPr>
          <w:rFonts w:hint="default" w:ascii="宋体" w:hAnsi="宋体" w:eastAsia="宋体" w:cs="宋体"/>
          <w:b/>
          <w:bCs/>
          <w:i w:val="0"/>
          <w:iCs w:val="0"/>
          <w:caps w:val="0"/>
          <w:color w:val="000000"/>
          <w:spacing w:val="0"/>
          <w:sz w:val="20"/>
          <w:szCs w:val="20"/>
        </w:rPr>
      </w:pPr>
      <w:r>
        <w:rPr>
          <w:rFonts w:hint="default" w:ascii="宋体" w:hAnsi="宋体" w:eastAsia="宋体" w:cs="宋体"/>
          <w:b/>
          <w:bCs/>
          <w:i w:val="0"/>
          <w:iCs w:val="0"/>
          <w:caps w:val="0"/>
          <w:color w:val="000000"/>
          <w:spacing w:val="0"/>
          <w:sz w:val="20"/>
          <w:szCs w:val="20"/>
        </w:rPr>
        <w:t>附件</w:t>
      </w:r>
      <w:r>
        <w:rPr>
          <w:rFonts w:hint="eastAsia" w:ascii="宋体" w:hAnsi="宋体" w:eastAsia="宋体" w:cs="宋体"/>
          <w:b/>
          <w:bCs/>
          <w:i w:val="0"/>
          <w:iCs w:val="0"/>
          <w:caps w:val="0"/>
          <w:color w:val="000000"/>
          <w:spacing w:val="0"/>
          <w:sz w:val="20"/>
          <w:szCs w:val="20"/>
          <w:lang w:val="en-US" w:eastAsia="zh-CN"/>
        </w:rPr>
        <w:t>2</w:t>
      </w:r>
      <w:r>
        <w:rPr>
          <w:rFonts w:hint="default" w:ascii="宋体" w:hAnsi="宋体" w:eastAsia="宋体" w:cs="宋体"/>
          <w:b/>
          <w:bCs/>
          <w:i w:val="0"/>
          <w:iCs w:val="0"/>
          <w:caps w:val="0"/>
          <w:color w:val="000000"/>
          <w:spacing w:val="0"/>
          <w:sz w:val="20"/>
          <w:szCs w:val="20"/>
        </w:rPr>
        <w:t>：质量保修书</w:t>
      </w:r>
    </w:p>
    <w:p w14:paraId="7F058120">
      <w:pPr>
        <w:pStyle w:val="2"/>
        <w:keepNext w:val="0"/>
        <w:keepLines w:val="0"/>
        <w:widowControl/>
        <w:suppressLineNumbers w:val="0"/>
        <w:spacing w:before="0" w:beforeAutospacing="1" w:after="0" w:afterAutospacing="1"/>
        <w:ind w:left="0" w:right="0" w:firstLine="3840"/>
        <w:jc w:val="both"/>
        <w:rPr>
          <w:rFonts w:hint="default" w:ascii="Times New Roman" w:hAnsi="Times New Roman" w:cs="Times New Roman"/>
          <w:b/>
          <w:bCs/>
          <w:i w:val="0"/>
          <w:iCs w:val="0"/>
          <w:caps w:val="0"/>
          <w:color w:val="000000"/>
          <w:spacing w:val="0"/>
          <w:sz w:val="27"/>
          <w:szCs w:val="27"/>
        </w:rPr>
      </w:pPr>
      <w:r>
        <w:rPr>
          <w:rFonts w:hint="default" w:ascii="Times New Roman" w:hAnsi="Times New Roman" w:cs="Times New Roman"/>
          <w:b/>
          <w:bCs/>
          <w:i w:val="0"/>
          <w:iCs w:val="0"/>
          <w:caps w:val="0"/>
          <w:color w:val="000000"/>
          <w:spacing w:val="0"/>
          <w:sz w:val="27"/>
          <w:szCs w:val="27"/>
        </w:rPr>
        <w:t>质量保修书</w:t>
      </w:r>
    </w:p>
    <w:p w14:paraId="3A776572">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甲方</w:t>
      </w:r>
    </w:p>
    <w:p w14:paraId="47A66298">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乙方：</w:t>
      </w:r>
    </w:p>
    <w:p w14:paraId="15AF8F1B">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为保证本工程在合理使用期限内正常使用，甲、乙双方协商一致签订本工程质量保修书。</w:t>
      </w:r>
    </w:p>
    <w:p w14:paraId="696A3AFF">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一、免费保修期限：</w:t>
      </w:r>
    </w:p>
    <w:p w14:paraId="6D95EED8">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本合同质保期：自监控系统到货并通过甲方验收之日起2年，到货十天未进行验收的视为验收通过。</w:t>
      </w:r>
    </w:p>
    <w:p w14:paraId="72D66921">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二、保修范围：</w:t>
      </w:r>
    </w:p>
    <w:p w14:paraId="3B484039">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由于乙方产品质量缺陷和材料质量缺陷或乙方施工质量所产生的问题，均属乙方免费保修范围。</w:t>
      </w:r>
    </w:p>
    <w:p w14:paraId="6FA69E7B">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三、保修实施：</w:t>
      </w:r>
    </w:p>
    <w:p w14:paraId="0E2198B7">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甲方客户服务中心或物业公司负责本工程保修期内返修工作的统一协调管理，乙方就工程质量保修向甲方客户服务中心或物业公司负责。同时，甲方保留根据相关法律法规就有关质量问题追究乙方质量责任的权利。</w:t>
      </w:r>
    </w:p>
    <w:p w14:paraId="6932F5C3">
      <w:pPr>
        <w:pStyle w:val="2"/>
        <w:widowControl/>
        <w:numPr>
          <w:ilvl w:val="0"/>
          <w:numId w:val="0"/>
        </w:numPr>
        <w:spacing w:before="100" w:beforeAutospacing="1" w:after="100" w:afterAutospacing="1"/>
        <w:ind w:leftChars="0"/>
        <w:jc w:val="left"/>
        <w:rPr>
          <w:rFonts w:hint="default" w:ascii="宋体" w:hAnsi="宋体" w:eastAsia="宋体" w:cs="Times New Roman"/>
          <w:b w:val="0"/>
          <w:bCs/>
          <w:kern w:val="0"/>
          <w:sz w:val="22"/>
        </w:rPr>
      </w:pPr>
      <w:r>
        <w:rPr>
          <w:rFonts w:hint="default" w:ascii="宋体" w:hAnsi="宋体" w:eastAsia="宋体" w:cs="Times New Roman"/>
          <w:b w:val="0"/>
          <w:bCs/>
          <w:kern w:val="0"/>
          <w:sz w:val="22"/>
        </w:rPr>
        <w:t>乙方在接甲方通知或客户服务中心或物业公司通知后24小时内开始维修，48小时内维修合格，逾期的，甲方可委托第三方实施保修，因此所发生的一切费用的120%由乙方承担，甲方可凭照片或物业公司证明直接从质量保修金（质量保函）扣除上述款项，而无须乙方认可或确认。</w:t>
      </w:r>
    </w:p>
    <w:p w14:paraId="5C17081B">
      <w:pPr>
        <w:pStyle w:val="2"/>
        <w:keepNext w:val="0"/>
        <w:keepLines w:val="0"/>
        <w:widowControl/>
        <w:suppressLineNumbers w:val="0"/>
        <w:spacing w:before="0" w:beforeAutospacing="1" w:after="0" w:afterAutospacing="1"/>
        <w:ind w:left="0" w:right="0" w:firstLine="0"/>
        <w:rPr>
          <w:rFonts w:hint="default" w:ascii="Times New Roman" w:hAnsi="Times New Roman" w:cs="Times New Roman"/>
          <w:i w:val="0"/>
          <w:iCs w:val="0"/>
          <w:caps w:val="0"/>
          <w:color w:val="000000"/>
          <w:spacing w:val="0"/>
          <w:sz w:val="22"/>
          <w:szCs w:val="22"/>
        </w:rPr>
      </w:pPr>
      <w:r>
        <w:rPr>
          <w:rFonts w:hint="default" w:ascii="Times New Roman" w:hAnsi="Times New Roman" w:cs="Times New Roman"/>
          <w:i w:val="0"/>
          <w:iCs w:val="0"/>
          <w:caps w:val="0"/>
          <w:color w:val="000000"/>
          <w:spacing w:val="0"/>
          <w:sz w:val="22"/>
          <w:szCs w:val="22"/>
        </w:rPr>
        <w:t>甲方（章）：</w:t>
      </w:r>
      <w:r>
        <w:rPr>
          <w:rFonts w:hint="eastAsia" w:ascii="Times New Roman" w:hAnsi="Times New Roman" w:cs="Times New Roman"/>
          <w:i w:val="0"/>
          <w:iCs w:val="0"/>
          <w:caps w:val="0"/>
          <w:color w:val="000000"/>
          <w:spacing w:val="0"/>
          <w:sz w:val="22"/>
          <w:szCs w:val="22"/>
          <w:lang w:val="en-US" w:eastAsia="zh-CN"/>
        </w:rPr>
        <w:t xml:space="preserve">                                       </w:t>
      </w:r>
      <w:r>
        <w:rPr>
          <w:rFonts w:hint="default" w:ascii="Times New Roman" w:hAnsi="Times New Roman" w:cs="Times New Roman"/>
          <w:i w:val="0"/>
          <w:iCs w:val="0"/>
          <w:caps w:val="0"/>
          <w:color w:val="000000"/>
          <w:spacing w:val="0"/>
          <w:sz w:val="22"/>
          <w:szCs w:val="22"/>
        </w:rPr>
        <w:t xml:space="preserve"> 乙方（章）：</w:t>
      </w:r>
    </w:p>
    <w:p w14:paraId="2275B597">
      <w:pPr>
        <w:pStyle w:val="2"/>
        <w:keepNext w:val="0"/>
        <w:keepLines w:val="0"/>
        <w:widowControl/>
        <w:suppressLineNumbers w:val="0"/>
        <w:spacing w:before="0" w:beforeAutospacing="1" w:after="0" w:afterAutospacing="1"/>
        <w:ind w:left="0" w:right="0" w:firstLine="0"/>
        <w:rPr>
          <w:rFonts w:hint="default" w:ascii="Times New Roman" w:hAnsi="Times New Roman" w:cs="Times New Roman"/>
          <w:i w:val="0"/>
          <w:iCs w:val="0"/>
          <w:caps w:val="0"/>
          <w:color w:val="000000"/>
          <w:spacing w:val="0"/>
          <w:sz w:val="22"/>
          <w:szCs w:val="22"/>
        </w:rPr>
      </w:pPr>
      <w:r>
        <w:rPr>
          <w:rFonts w:hint="default" w:ascii="Times New Roman" w:hAnsi="Times New Roman" w:cs="Times New Roman"/>
          <w:i w:val="0"/>
          <w:iCs w:val="0"/>
          <w:caps w:val="0"/>
          <w:color w:val="000000"/>
          <w:spacing w:val="0"/>
          <w:sz w:val="22"/>
          <w:szCs w:val="22"/>
        </w:rPr>
        <w:t xml:space="preserve">委托代理人： </w:t>
      </w:r>
      <w:r>
        <w:rPr>
          <w:rFonts w:hint="eastAsia" w:ascii="Times New Roman" w:hAnsi="Times New Roman" w:cs="Times New Roman"/>
          <w:i w:val="0"/>
          <w:iCs w:val="0"/>
          <w:caps w:val="0"/>
          <w:color w:val="000000"/>
          <w:spacing w:val="0"/>
          <w:sz w:val="22"/>
          <w:szCs w:val="22"/>
          <w:lang w:val="en-US" w:eastAsia="zh-CN"/>
        </w:rPr>
        <w:t xml:space="preserve">                                     </w:t>
      </w:r>
      <w:r>
        <w:rPr>
          <w:rFonts w:hint="default" w:ascii="Times New Roman" w:hAnsi="Times New Roman" w:cs="Times New Roman"/>
          <w:i w:val="0"/>
          <w:iCs w:val="0"/>
          <w:caps w:val="0"/>
          <w:color w:val="000000"/>
          <w:spacing w:val="0"/>
          <w:sz w:val="22"/>
          <w:szCs w:val="22"/>
        </w:rPr>
        <w:t>委托代理人：</w:t>
      </w:r>
    </w:p>
    <w:p w14:paraId="55B16255">
      <w:pPr>
        <w:pStyle w:val="2"/>
        <w:keepNext w:val="0"/>
        <w:keepLines w:val="0"/>
        <w:widowControl/>
        <w:suppressLineNumbers w:val="0"/>
        <w:spacing w:before="0" w:beforeAutospacing="1" w:after="0" w:afterAutospacing="1"/>
        <w:ind w:left="0" w:right="0" w:firstLine="480"/>
        <w:rPr>
          <w:rFonts w:hint="default" w:ascii="Times New Roman" w:hAnsi="Times New Roman" w:cs="Times New Roman"/>
          <w:i w:val="0"/>
          <w:iCs w:val="0"/>
          <w:caps w:val="0"/>
          <w:color w:val="000000"/>
          <w:spacing w:val="0"/>
          <w:sz w:val="22"/>
          <w:szCs w:val="22"/>
        </w:rPr>
      </w:pPr>
      <w:r>
        <w:rPr>
          <w:rFonts w:hint="default" w:ascii="Times New Roman" w:hAnsi="Times New Roman" w:cs="Times New Roman"/>
          <w:i w:val="0"/>
          <w:iCs w:val="0"/>
          <w:caps w:val="0"/>
          <w:color w:val="000000"/>
          <w:spacing w:val="0"/>
          <w:sz w:val="22"/>
          <w:szCs w:val="22"/>
        </w:rPr>
        <w:t xml:space="preserve">年 月 日 </w:t>
      </w:r>
      <w:r>
        <w:rPr>
          <w:rFonts w:hint="eastAsia" w:ascii="Times New Roman" w:hAnsi="Times New Roman" w:cs="Times New Roman"/>
          <w:i w:val="0"/>
          <w:iCs w:val="0"/>
          <w:caps w:val="0"/>
          <w:color w:val="000000"/>
          <w:spacing w:val="0"/>
          <w:sz w:val="22"/>
          <w:szCs w:val="22"/>
          <w:lang w:val="en-US" w:eastAsia="zh-CN"/>
        </w:rPr>
        <w:t xml:space="preserve">                                        </w:t>
      </w:r>
      <w:r>
        <w:rPr>
          <w:rFonts w:hint="default" w:ascii="Times New Roman" w:hAnsi="Times New Roman" w:cs="Times New Roman"/>
          <w:i w:val="0"/>
          <w:iCs w:val="0"/>
          <w:caps w:val="0"/>
          <w:color w:val="000000"/>
          <w:spacing w:val="0"/>
          <w:sz w:val="22"/>
          <w:szCs w:val="22"/>
        </w:rPr>
        <w:t>年 月 日</w:t>
      </w:r>
    </w:p>
    <w:p w14:paraId="45A577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mMmVkZTQ1Y2E5NmFjNDhjNjQ4YmNiMzlmNjM3MTgifQ=="/>
  </w:docVars>
  <w:rsids>
    <w:rsidRoot w:val="608E6C22"/>
    <w:rsid w:val="0F014244"/>
    <w:rsid w:val="0FE713D5"/>
    <w:rsid w:val="460E7ACF"/>
    <w:rsid w:val="481A214F"/>
    <w:rsid w:val="5991607E"/>
    <w:rsid w:val="608E6C22"/>
    <w:rsid w:val="6F8F3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customStyle="1" w:styleId="5">
    <w:name w:val="font2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4636</Words>
  <Characters>4733</Characters>
  <Lines>0</Lines>
  <Paragraphs>0</Paragraphs>
  <TotalTime>5</TotalTime>
  <ScaleCrop>false</ScaleCrop>
  <LinksUpToDate>false</LinksUpToDate>
  <CharactersWithSpaces>5172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2024-07-30T07:18:00Z</dcterms:created>
  <dc:creator>小二</dc:creator>
  <cp:lastModifiedBy>林璐</cp:lastModifiedBy>
  <dcterms:modified xsi:type="dcterms:W3CDTF">2024-09-27T09:50:48Z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D640CFF967C14AD8A146FDB7DB9DF94D_13</vt:lpwstr>
  </property>
</Properties>
</file>