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57418557"/>
      <w:bookmarkStart w:id="1" w:name="_Toc178674763"/>
      <w:bookmarkStart w:id="2" w:name="_Toc165385343"/>
      <w:bookmarkStart w:id="3" w:name="_Toc157418350"/>
      <w:bookmarkStart w:id="4" w:name="_Toc163364646"/>
      <w:bookmarkStart w:id="5" w:name="_Toc32815540"/>
      <w:bookmarkStart w:id="6" w:name="_Toc125129292"/>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firstLine="708" w:firstLineChars="196"/>
        <w:rPr>
          <w:rFonts w:ascii="仿宋" w:hAnsi="仿宋" w:eastAsia="仿宋"/>
          <w:b/>
          <w:bCs/>
          <w:color w:val="3366FF"/>
          <w:sz w:val="36"/>
          <w:szCs w:val="36"/>
          <w:lang w:val="zh-CN"/>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：中海·国贸上城日常保洁服务</w:t>
      </w:r>
    </w:p>
    <w:p>
      <w:pPr>
        <w:spacing w:line="276" w:lineRule="auto"/>
        <w:ind w:firstLine="3072" w:firstLineChars="850"/>
        <w:rPr>
          <w:rFonts w:ascii="仿宋" w:hAnsi="仿宋" w:eastAsia="仿宋"/>
          <w:b/>
          <w:bCs/>
          <w:sz w:val="36"/>
          <w:szCs w:val="36"/>
          <w:lang w:val="zh-CN"/>
        </w:rPr>
      </w:pPr>
    </w:p>
    <w:p>
      <w:pPr>
        <w:spacing w:line="276" w:lineRule="auto"/>
        <w:ind w:firstLine="708" w:firstLineChars="196"/>
        <w:rPr>
          <w:rFonts w:hint="default" w:ascii="仿宋" w:hAnsi="仿宋" w:eastAsia="仿宋" w:cs="宋体"/>
          <w:b/>
          <w:bCs/>
          <w:color w:val="00B0F0"/>
          <w:sz w:val="36"/>
          <w:szCs w:val="36"/>
          <w:highlight w:val="none"/>
          <w:lang w:val="en-US" w:eastAsia="zh-CN"/>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GMFW-2023-10</w:t>
      </w:r>
    </w:p>
    <w:p>
      <w:pPr>
        <w:pStyle w:val="9"/>
        <w:spacing w:line="360" w:lineRule="auto"/>
        <w:rPr>
          <w:rFonts w:ascii="仿宋" w:hAnsi="仿宋" w:eastAsia="仿宋" w:cs="Times New Roman"/>
          <w:b/>
          <w:bCs/>
          <w:sz w:val="36"/>
          <w:szCs w:val="36"/>
        </w:rPr>
      </w:pPr>
    </w:p>
    <w:p>
      <w:pPr>
        <w:pStyle w:val="9"/>
        <w:spacing w:line="360" w:lineRule="auto"/>
        <w:ind w:firstLine="708" w:firstLineChars="196"/>
        <w:rPr>
          <w:rFonts w:ascii="仿宋" w:hAnsi="仿宋" w:eastAsia="仿宋" w:cs="仿宋"/>
          <w:b/>
          <w:bCs/>
          <w:sz w:val="36"/>
          <w:szCs w:val="36"/>
          <w:lang w:val="zh-CN"/>
        </w:rPr>
      </w:pPr>
      <w:r>
        <w:rPr>
          <w:rFonts w:hint="eastAsia" w:ascii="仿宋" w:hAnsi="仿宋" w:eastAsia="仿宋" w:cs="仿宋"/>
          <w:b/>
          <w:bCs/>
          <w:sz w:val="36"/>
          <w:szCs w:val="36"/>
          <w:lang w:val="zh-CN"/>
        </w:rPr>
        <w:t>招标人：厦门国贸城市服务集团股份有限公司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pStyle w:val="9"/>
        <w:spacing w:line="360" w:lineRule="auto"/>
        <w:ind w:firstLine="2168" w:firstLineChars="600"/>
        <w:rPr>
          <w:rFonts w:ascii="仿宋" w:hAnsi="仿宋" w:eastAsia="仿宋" w:cs="仿宋"/>
          <w:b/>
          <w:bCs/>
          <w:sz w:val="36"/>
          <w:szCs w:val="36"/>
          <w:lang w:val="zh-CN"/>
        </w:rPr>
      </w:pPr>
      <w:r>
        <w:rPr>
          <w:rFonts w:hint="eastAsia" w:ascii="仿宋" w:hAnsi="仿宋" w:eastAsia="仿宋" w:cs="仿宋"/>
          <w:b/>
          <w:bCs/>
          <w:sz w:val="36"/>
          <w:szCs w:val="36"/>
          <w:lang w:val="zh-CN"/>
        </w:rPr>
        <w:t>厦门国贸城市服务集团股份有限公司</w:t>
      </w:r>
    </w:p>
    <w:p>
      <w:pPr>
        <w:spacing w:line="276" w:lineRule="auto"/>
        <w:ind w:firstLine="3596" w:firstLineChars="995"/>
        <w:rPr>
          <w:rFonts w:ascii="仿宋" w:hAnsi="仿宋" w:eastAsia="仿宋" w:cs="宋体"/>
          <w:b/>
          <w:bCs/>
          <w:color w:val="00B0F0"/>
          <w:sz w:val="36"/>
          <w:szCs w:val="36"/>
          <w:highlight w:val="none"/>
        </w:rPr>
      </w:pPr>
      <w:r>
        <w:rPr>
          <w:rFonts w:hint="eastAsia" w:ascii="仿宋" w:hAnsi="仿宋" w:eastAsia="仿宋"/>
          <w:b/>
          <w:sz w:val="36"/>
          <w:szCs w:val="36"/>
          <w:highlight w:val="none"/>
          <w:lang w:val="en-US" w:eastAsia="zh-CN"/>
        </w:rPr>
        <w:t>2023</w:t>
      </w:r>
      <w:r>
        <w:rPr>
          <w:rFonts w:hint="eastAsia" w:ascii="仿宋" w:hAnsi="仿宋" w:eastAsia="仿宋"/>
          <w:b/>
          <w:sz w:val="36"/>
          <w:szCs w:val="36"/>
          <w:highlight w:val="none"/>
        </w:rPr>
        <w:t xml:space="preserve">年 </w:t>
      </w:r>
      <w:r>
        <w:rPr>
          <w:rFonts w:hint="eastAsia" w:ascii="仿宋" w:hAnsi="仿宋" w:eastAsia="仿宋"/>
          <w:b/>
          <w:sz w:val="36"/>
          <w:szCs w:val="36"/>
          <w:highlight w:val="none"/>
          <w:lang w:val="en-US" w:eastAsia="zh-CN"/>
        </w:rPr>
        <w:t>7</w:t>
      </w:r>
      <w:r>
        <w:rPr>
          <w:rFonts w:hint="eastAsia" w:ascii="仿宋" w:hAnsi="仿宋" w:eastAsia="仿宋"/>
          <w:b/>
          <w:sz w:val="36"/>
          <w:szCs w:val="36"/>
          <w:highlight w:val="none"/>
        </w:rPr>
        <w:t>月</w:t>
      </w:r>
    </w:p>
    <w:p>
      <w:pPr>
        <w:pStyle w:val="17"/>
        <w:shd w:val="clear" w:color="auto" w:fill="FFFFFF"/>
        <w:spacing w:line="600" w:lineRule="atLeast"/>
        <w:ind w:firstLine="540" w:firstLineChars="150"/>
        <w:jc w:val="center"/>
        <w:rPr>
          <w:rFonts w:ascii="仿宋" w:hAnsi="仿宋" w:eastAsia="仿宋"/>
          <w:sz w:val="36"/>
          <w:szCs w:val="36"/>
        </w:rPr>
      </w:pPr>
    </w:p>
    <w:p>
      <w:pPr>
        <w:pStyle w:val="17"/>
        <w:shd w:val="clear" w:color="auto" w:fill="FFFFFF"/>
        <w:spacing w:line="600" w:lineRule="atLeast"/>
        <w:ind w:firstLine="540" w:firstLineChars="150"/>
        <w:jc w:val="center"/>
        <w:rPr>
          <w:rFonts w:ascii="仿宋" w:hAnsi="仿宋" w:eastAsia="仿宋"/>
          <w:sz w:val="36"/>
          <w:szCs w:val="36"/>
        </w:rPr>
      </w:pPr>
    </w:p>
    <w:p>
      <w:pPr>
        <w:pStyle w:val="17"/>
        <w:shd w:val="clear" w:color="auto" w:fill="FFFFFF"/>
        <w:spacing w:line="600" w:lineRule="atLeast"/>
        <w:ind w:firstLine="540" w:firstLineChars="150"/>
        <w:jc w:val="center"/>
        <w:rPr>
          <w:rFonts w:ascii="仿宋" w:hAnsi="仿宋" w:eastAsia="仿宋"/>
          <w:sz w:val="36"/>
          <w:szCs w:val="36"/>
        </w:rPr>
      </w:pPr>
    </w:p>
    <w:p>
      <w:pPr>
        <w:pStyle w:val="17"/>
        <w:shd w:val="clear" w:color="auto" w:fill="FFFFFF"/>
        <w:spacing w:line="600" w:lineRule="atLeast"/>
        <w:ind w:firstLine="540" w:firstLineChars="150"/>
        <w:jc w:val="center"/>
        <w:rPr>
          <w:rFonts w:ascii="仿宋" w:hAnsi="仿宋" w:eastAsia="仿宋"/>
          <w:sz w:val="36"/>
          <w:szCs w:val="36"/>
        </w:rPr>
      </w:pPr>
    </w:p>
    <w:p>
      <w:pPr>
        <w:pStyle w:val="17"/>
        <w:shd w:val="clear" w:color="auto" w:fill="FFFFFF"/>
        <w:spacing w:line="600" w:lineRule="atLeast"/>
        <w:ind w:firstLine="540" w:firstLineChars="150"/>
        <w:jc w:val="center"/>
        <w:rPr>
          <w:rFonts w:ascii="仿宋" w:hAnsi="仿宋" w:eastAsia="仿宋"/>
          <w:sz w:val="36"/>
          <w:szCs w:val="36"/>
        </w:rPr>
      </w:pPr>
    </w:p>
    <w:p>
      <w:pPr>
        <w:pStyle w:val="9"/>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pPr>
        <w:pStyle w:val="13"/>
        <w:tabs>
          <w:tab w:val="right" w:leader="dot" w:pos="9071"/>
        </w:tabs>
        <w:rPr>
          <w:sz w:val="28"/>
          <w:szCs w:val="21"/>
        </w:rPr>
      </w:pPr>
      <w:r>
        <w:rPr>
          <w:rFonts w:ascii="宋体" w:hAnsi="宋体"/>
          <w:sz w:val="36"/>
          <w:szCs w:val="36"/>
        </w:rPr>
        <w:fldChar w:fldCharType="begin"/>
      </w:r>
      <w:r>
        <w:rPr>
          <w:rFonts w:ascii="宋体" w:hAnsi="宋体"/>
          <w:sz w:val="36"/>
          <w:szCs w:val="36"/>
        </w:rPr>
        <w:instrText xml:space="preserve"> TOC \o "1-3" \h \z \u </w:instrText>
      </w:r>
      <w:r>
        <w:rPr>
          <w:rFonts w:ascii="宋体" w:hAnsi="宋体"/>
          <w:sz w:val="36"/>
          <w:szCs w:val="36"/>
        </w:rPr>
        <w:fldChar w:fldCharType="separate"/>
      </w:r>
      <w:r>
        <w:rPr>
          <w:rFonts w:ascii="宋体" w:hAnsi="宋体"/>
          <w:sz w:val="28"/>
          <w:szCs w:val="36"/>
        </w:rPr>
        <w:fldChar w:fldCharType="begin"/>
      </w:r>
      <w:r>
        <w:rPr>
          <w:rFonts w:ascii="宋体" w:hAnsi="宋体"/>
          <w:sz w:val="28"/>
          <w:szCs w:val="36"/>
        </w:rPr>
        <w:instrText xml:space="preserve"> HYPERLINK \l _Toc17218 </w:instrText>
      </w:r>
      <w:r>
        <w:rPr>
          <w:rFonts w:ascii="宋体" w:hAnsi="宋体"/>
          <w:sz w:val="28"/>
          <w:szCs w:val="36"/>
        </w:rPr>
        <w:fldChar w:fldCharType="separate"/>
      </w:r>
      <w:r>
        <w:rPr>
          <w:rFonts w:hint="eastAsia" w:ascii="仿宋" w:hAnsi="仿宋" w:eastAsia="仿宋" w:cs="仿宋"/>
          <w:bCs w:val="0"/>
          <w:kern w:val="0"/>
          <w:sz w:val="28"/>
          <w:szCs w:val="36"/>
        </w:rPr>
        <w:t>第一章　招标公告</w:t>
      </w:r>
      <w:r>
        <w:rPr>
          <w:sz w:val="28"/>
          <w:szCs w:val="21"/>
        </w:rPr>
        <w:tab/>
      </w:r>
      <w:r>
        <w:rPr>
          <w:sz w:val="28"/>
          <w:szCs w:val="21"/>
        </w:rPr>
        <w:fldChar w:fldCharType="begin"/>
      </w:r>
      <w:r>
        <w:rPr>
          <w:sz w:val="28"/>
          <w:szCs w:val="21"/>
        </w:rPr>
        <w:instrText xml:space="preserve"> PAGEREF _Toc17218 \h </w:instrText>
      </w:r>
      <w:r>
        <w:rPr>
          <w:sz w:val="28"/>
          <w:szCs w:val="21"/>
        </w:rPr>
        <w:fldChar w:fldCharType="separate"/>
      </w:r>
      <w:r>
        <w:rPr>
          <w:sz w:val="28"/>
          <w:szCs w:val="21"/>
        </w:rPr>
        <w:t>4</w:t>
      </w:r>
      <w:r>
        <w:rPr>
          <w:sz w:val="28"/>
          <w:szCs w:val="21"/>
        </w:rPr>
        <w:fldChar w:fldCharType="end"/>
      </w:r>
      <w:r>
        <w:rPr>
          <w:rFonts w:ascii="宋体" w:hAnsi="宋体"/>
          <w:sz w:val="28"/>
          <w:szCs w:val="36"/>
        </w:rPr>
        <w:fldChar w:fldCharType="end"/>
      </w:r>
    </w:p>
    <w:p>
      <w:pPr>
        <w:pStyle w:val="13"/>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_Toc1101 </w:instrText>
      </w:r>
      <w:r>
        <w:rPr>
          <w:rFonts w:ascii="宋体" w:hAnsi="宋体"/>
          <w:sz w:val="28"/>
          <w:szCs w:val="36"/>
        </w:rPr>
        <w:fldChar w:fldCharType="separate"/>
      </w:r>
      <w:r>
        <w:rPr>
          <w:rFonts w:hint="eastAsia" w:ascii="仿宋" w:hAnsi="仿宋" w:eastAsia="仿宋"/>
          <w:sz w:val="28"/>
          <w:szCs w:val="21"/>
        </w:rPr>
        <w:t>附：招标项目一览表</w:t>
      </w:r>
      <w:r>
        <w:rPr>
          <w:sz w:val="28"/>
          <w:szCs w:val="21"/>
        </w:rPr>
        <w:tab/>
      </w:r>
      <w:r>
        <w:rPr>
          <w:sz w:val="28"/>
          <w:szCs w:val="21"/>
        </w:rPr>
        <w:fldChar w:fldCharType="begin"/>
      </w:r>
      <w:r>
        <w:rPr>
          <w:sz w:val="28"/>
          <w:szCs w:val="21"/>
        </w:rPr>
        <w:instrText xml:space="preserve"> PAGEREF _Toc1101 \h </w:instrText>
      </w:r>
      <w:r>
        <w:rPr>
          <w:sz w:val="28"/>
          <w:szCs w:val="21"/>
        </w:rPr>
        <w:fldChar w:fldCharType="separate"/>
      </w:r>
      <w:r>
        <w:rPr>
          <w:sz w:val="28"/>
          <w:szCs w:val="21"/>
        </w:rPr>
        <w:t>5</w:t>
      </w:r>
      <w:r>
        <w:rPr>
          <w:sz w:val="28"/>
          <w:szCs w:val="21"/>
        </w:rPr>
        <w:fldChar w:fldCharType="end"/>
      </w:r>
      <w:r>
        <w:rPr>
          <w:rFonts w:ascii="宋体" w:hAnsi="宋体"/>
          <w:sz w:val="28"/>
          <w:szCs w:val="36"/>
        </w:rPr>
        <w:fldChar w:fldCharType="end"/>
      </w:r>
    </w:p>
    <w:p>
      <w:pPr>
        <w:pStyle w:val="13"/>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_Toc10520 </w:instrText>
      </w:r>
      <w:r>
        <w:rPr>
          <w:rFonts w:ascii="宋体" w:hAnsi="宋体"/>
          <w:sz w:val="28"/>
          <w:szCs w:val="36"/>
        </w:rPr>
        <w:fldChar w:fldCharType="separate"/>
      </w:r>
      <w:r>
        <w:rPr>
          <w:rFonts w:hint="eastAsia" w:ascii="仿宋" w:hAnsi="仿宋" w:eastAsia="仿宋" w:cs="仿宋"/>
          <w:kern w:val="0"/>
          <w:sz w:val="28"/>
          <w:szCs w:val="36"/>
        </w:rPr>
        <w:t>第二章　投标人须知</w:t>
      </w:r>
      <w:r>
        <w:rPr>
          <w:sz w:val="28"/>
          <w:szCs w:val="21"/>
        </w:rPr>
        <w:tab/>
      </w:r>
      <w:r>
        <w:rPr>
          <w:sz w:val="28"/>
          <w:szCs w:val="21"/>
        </w:rPr>
        <w:fldChar w:fldCharType="begin"/>
      </w:r>
      <w:r>
        <w:rPr>
          <w:sz w:val="28"/>
          <w:szCs w:val="21"/>
        </w:rPr>
        <w:instrText xml:space="preserve"> PAGEREF _Toc10520 \h </w:instrText>
      </w:r>
      <w:r>
        <w:rPr>
          <w:sz w:val="28"/>
          <w:szCs w:val="21"/>
        </w:rPr>
        <w:fldChar w:fldCharType="separate"/>
      </w:r>
      <w:r>
        <w:rPr>
          <w:sz w:val="28"/>
          <w:szCs w:val="21"/>
        </w:rPr>
        <w:t>6</w:t>
      </w:r>
      <w:r>
        <w:rPr>
          <w:sz w:val="28"/>
          <w:szCs w:val="21"/>
        </w:rPr>
        <w:fldChar w:fldCharType="end"/>
      </w:r>
      <w:r>
        <w:rPr>
          <w:rFonts w:ascii="宋体" w:hAnsi="宋体"/>
          <w:sz w:val="28"/>
          <w:szCs w:val="36"/>
        </w:rPr>
        <w:fldChar w:fldCharType="end"/>
      </w:r>
    </w:p>
    <w:p>
      <w:pPr>
        <w:pStyle w:val="15"/>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_Toc10342 </w:instrText>
      </w:r>
      <w:r>
        <w:rPr>
          <w:rFonts w:ascii="宋体" w:hAnsi="宋体"/>
          <w:sz w:val="28"/>
          <w:szCs w:val="36"/>
        </w:rPr>
        <w:fldChar w:fldCharType="separate"/>
      </w:r>
      <w:r>
        <w:rPr>
          <w:rFonts w:hint="eastAsia" w:ascii="仿宋" w:hAnsi="仿宋" w:eastAsia="仿宋"/>
          <w:sz w:val="28"/>
          <w:szCs w:val="21"/>
        </w:rPr>
        <w:t>第一节  说  明</w:t>
      </w:r>
      <w:r>
        <w:rPr>
          <w:sz w:val="28"/>
          <w:szCs w:val="21"/>
        </w:rPr>
        <w:tab/>
      </w:r>
      <w:r>
        <w:rPr>
          <w:sz w:val="28"/>
          <w:szCs w:val="21"/>
        </w:rPr>
        <w:fldChar w:fldCharType="begin"/>
      </w:r>
      <w:r>
        <w:rPr>
          <w:sz w:val="28"/>
          <w:szCs w:val="21"/>
        </w:rPr>
        <w:instrText xml:space="preserve"> PAGEREF _Toc10342 \h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_Toc12572 </w:instrText>
      </w:r>
      <w:r>
        <w:rPr>
          <w:rFonts w:ascii="宋体" w:hAnsi="宋体"/>
          <w:sz w:val="28"/>
          <w:szCs w:val="36"/>
        </w:rPr>
        <w:fldChar w:fldCharType="separate"/>
      </w:r>
      <w:r>
        <w:rPr>
          <w:rFonts w:ascii="仿宋" w:hAnsi="仿宋" w:eastAsia="仿宋"/>
          <w:sz w:val="28"/>
          <w:szCs w:val="21"/>
        </w:rPr>
        <w:t xml:space="preserve">1. </w:t>
      </w:r>
      <w:r>
        <w:rPr>
          <w:rFonts w:hint="eastAsia" w:ascii="仿宋" w:hAnsi="仿宋" w:eastAsia="仿宋"/>
          <w:sz w:val="28"/>
          <w:szCs w:val="21"/>
        </w:rPr>
        <w:t>适用范围</w:t>
      </w:r>
      <w:r>
        <w:rPr>
          <w:sz w:val="28"/>
          <w:szCs w:val="21"/>
        </w:rPr>
        <w:tab/>
      </w:r>
      <w:r>
        <w:rPr>
          <w:sz w:val="28"/>
          <w:szCs w:val="21"/>
        </w:rPr>
        <w:fldChar w:fldCharType="begin"/>
      </w:r>
      <w:r>
        <w:rPr>
          <w:sz w:val="28"/>
          <w:szCs w:val="21"/>
        </w:rPr>
        <w:instrText xml:space="preserve"> PAGEREF _Toc12572 \h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_Toc21515 </w:instrText>
      </w:r>
      <w:r>
        <w:rPr>
          <w:rFonts w:ascii="宋体" w:hAnsi="宋体"/>
          <w:sz w:val="28"/>
          <w:szCs w:val="36"/>
        </w:rPr>
        <w:fldChar w:fldCharType="separate"/>
      </w:r>
      <w:r>
        <w:rPr>
          <w:rFonts w:ascii="仿宋" w:hAnsi="仿宋" w:eastAsia="仿宋"/>
          <w:sz w:val="28"/>
          <w:szCs w:val="21"/>
        </w:rPr>
        <w:t xml:space="preserve">2. </w:t>
      </w:r>
      <w:r>
        <w:rPr>
          <w:rFonts w:hint="eastAsia" w:ascii="仿宋" w:hAnsi="仿宋" w:eastAsia="仿宋"/>
          <w:sz w:val="28"/>
          <w:szCs w:val="21"/>
        </w:rPr>
        <w:t>定义</w:t>
      </w:r>
      <w:r>
        <w:rPr>
          <w:sz w:val="28"/>
          <w:szCs w:val="21"/>
        </w:rPr>
        <w:tab/>
      </w:r>
      <w:r>
        <w:rPr>
          <w:sz w:val="28"/>
          <w:szCs w:val="21"/>
        </w:rPr>
        <w:fldChar w:fldCharType="begin"/>
      </w:r>
      <w:r>
        <w:rPr>
          <w:sz w:val="28"/>
          <w:szCs w:val="21"/>
        </w:rPr>
        <w:instrText xml:space="preserve"> PAGEREF _Toc21515 \h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_Toc313 </w:instrText>
      </w:r>
      <w:r>
        <w:rPr>
          <w:rFonts w:ascii="宋体" w:hAnsi="宋体"/>
          <w:sz w:val="28"/>
          <w:szCs w:val="36"/>
        </w:rPr>
        <w:fldChar w:fldCharType="separate"/>
      </w:r>
      <w:r>
        <w:rPr>
          <w:rFonts w:ascii="仿宋" w:hAnsi="仿宋" w:eastAsia="仿宋"/>
          <w:sz w:val="28"/>
          <w:szCs w:val="21"/>
        </w:rPr>
        <w:t xml:space="preserve">3. </w:t>
      </w:r>
      <w:r>
        <w:rPr>
          <w:rFonts w:hint="eastAsia" w:ascii="仿宋" w:hAnsi="仿宋" w:eastAsia="仿宋"/>
          <w:sz w:val="28"/>
          <w:szCs w:val="21"/>
        </w:rPr>
        <w:t>合格的投标人</w:t>
      </w:r>
      <w:r>
        <w:rPr>
          <w:sz w:val="28"/>
          <w:szCs w:val="21"/>
        </w:rPr>
        <w:tab/>
      </w:r>
      <w:r>
        <w:rPr>
          <w:sz w:val="28"/>
          <w:szCs w:val="21"/>
        </w:rPr>
        <w:fldChar w:fldCharType="begin"/>
      </w:r>
      <w:r>
        <w:rPr>
          <w:sz w:val="28"/>
          <w:szCs w:val="21"/>
        </w:rPr>
        <w:instrText xml:space="preserve"> PAGEREF _Toc313 \h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_Toc4141 </w:instrText>
      </w:r>
      <w:r>
        <w:rPr>
          <w:rFonts w:ascii="宋体" w:hAnsi="宋体"/>
          <w:sz w:val="28"/>
          <w:szCs w:val="36"/>
        </w:rPr>
        <w:fldChar w:fldCharType="separate"/>
      </w:r>
      <w:r>
        <w:rPr>
          <w:rFonts w:hint="eastAsia" w:ascii="仿宋" w:hAnsi="仿宋" w:eastAsia="仿宋"/>
          <w:sz w:val="28"/>
          <w:szCs w:val="21"/>
        </w:rPr>
        <w:t>4</w:t>
      </w:r>
      <w:r>
        <w:rPr>
          <w:rFonts w:ascii="仿宋" w:hAnsi="仿宋" w:eastAsia="仿宋"/>
          <w:sz w:val="28"/>
          <w:szCs w:val="21"/>
        </w:rPr>
        <w:t>.</w:t>
      </w:r>
      <w:r>
        <w:rPr>
          <w:rFonts w:hint="eastAsia" w:ascii="仿宋" w:hAnsi="仿宋" w:eastAsia="仿宋"/>
          <w:sz w:val="28"/>
          <w:szCs w:val="21"/>
        </w:rPr>
        <w:t xml:space="preserve"> 投标费用</w:t>
      </w:r>
      <w:r>
        <w:rPr>
          <w:sz w:val="28"/>
          <w:szCs w:val="21"/>
        </w:rPr>
        <w:tab/>
      </w:r>
      <w:r>
        <w:rPr>
          <w:sz w:val="28"/>
          <w:szCs w:val="21"/>
        </w:rPr>
        <w:fldChar w:fldCharType="begin"/>
      </w:r>
      <w:r>
        <w:rPr>
          <w:sz w:val="28"/>
          <w:szCs w:val="21"/>
        </w:rPr>
        <w:instrText xml:space="preserve"> PAGEREF _Toc4141 \h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15"/>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_Toc22150 </w:instrText>
      </w:r>
      <w:r>
        <w:rPr>
          <w:rFonts w:ascii="宋体" w:hAnsi="宋体"/>
          <w:sz w:val="28"/>
          <w:szCs w:val="36"/>
        </w:rPr>
        <w:fldChar w:fldCharType="separate"/>
      </w:r>
      <w:r>
        <w:rPr>
          <w:rFonts w:hint="eastAsia" w:ascii="仿宋" w:hAnsi="仿宋" w:eastAsia="仿宋"/>
          <w:sz w:val="28"/>
          <w:szCs w:val="21"/>
        </w:rPr>
        <w:t>第二节  招标文件说明</w:t>
      </w:r>
      <w:r>
        <w:rPr>
          <w:sz w:val="28"/>
          <w:szCs w:val="21"/>
        </w:rPr>
        <w:tab/>
      </w:r>
      <w:r>
        <w:rPr>
          <w:sz w:val="28"/>
          <w:szCs w:val="21"/>
        </w:rPr>
        <w:fldChar w:fldCharType="begin"/>
      </w:r>
      <w:r>
        <w:rPr>
          <w:sz w:val="28"/>
          <w:szCs w:val="21"/>
        </w:rPr>
        <w:instrText xml:space="preserve"> PAGEREF _Toc22150 \h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_Toc17865 </w:instrText>
      </w:r>
      <w:r>
        <w:rPr>
          <w:rFonts w:ascii="宋体" w:hAnsi="宋体"/>
          <w:sz w:val="28"/>
          <w:szCs w:val="36"/>
        </w:rPr>
        <w:fldChar w:fldCharType="separate"/>
      </w:r>
      <w:r>
        <w:rPr>
          <w:rFonts w:hint="eastAsia" w:ascii="仿宋" w:hAnsi="仿宋" w:eastAsia="仿宋"/>
          <w:sz w:val="28"/>
          <w:szCs w:val="21"/>
        </w:rPr>
        <w:t>5</w:t>
      </w:r>
      <w:r>
        <w:rPr>
          <w:rFonts w:ascii="仿宋" w:hAnsi="仿宋" w:eastAsia="仿宋"/>
          <w:sz w:val="28"/>
          <w:szCs w:val="21"/>
        </w:rPr>
        <w:t xml:space="preserve">. </w:t>
      </w:r>
      <w:r>
        <w:rPr>
          <w:rFonts w:hint="eastAsia" w:ascii="仿宋" w:hAnsi="仿宋" w:eastAsia="仿宋"/>
          <w:sz w:val="28"/>
          <w:szCs w:val="21"/>
        </w:rPr>
        <w:t>招标文件的组成</w:t>
      </w:r>
      <w:r>
        <w:rPr>
          <w:sz w:val="28"/>
          <w:szCs w:val="21"/>
        </w:rPr>
        <w:tab/>
      </w:r>
      <w:r>
        <w:rPr>
          <w:sz w:val="28"/>
          <w:szCs w:val="21"/>
        </w:rPr>
        <w:fldChar w:fldCharType="begin"/>
      </w:r>
      <w:r>
        <w:rPr>
          <w:sz w:val="28"/>
          <w:szCs w:val="21"/>
        </w:rPr>
        <w:instrText xml:space="preserve"> PAGEREF _Toc17865 \h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_Toc7496 </w:instrText>
      </w:r>
      <w:r>
        <w:rPr>
          <w:rFonts w:ascii="宋体" w:hAnsi="宋体"/>
          <w:sz w:val="28"/>
          <w:szCs w:val="36"/>
        </w:rPr>
        <w:fldChar w:fldCharType="separate"/>
      </w:r>
      <w:r>
        <w:rPr>
          <w:rFonts w:ascii="仿宋" w:hAnsi="仿宋" w:eastAsia="仿宋"/>
          <w:sz w:val="28"/>
          <w:szCs w:val="21"/>
        </w:rPr>
        <w:t>6. 招标文件的澄清</w:t>
      </w:r>
      <w:r>
        <w:rPr>
          <w:sz w:val="28"/>
          <w:szCs w:val="21"/>
        </w:rPr>
        <w:tab/>
      </w:r>
      <w:r>
        <w:rPr>
          <w:sz w:val="28"/>
          <w:szCs w:val="21"/>
        </w:rPr>
        <w:fldChar w:fldCharType="begin"/>
      </w:r>
      <w:r>
        <w:rPr>
          <w:sz w:val="28"/>
          <w:szCs w:val="21"/>
        </w:rPr>
        <w:instrText xml:space="preserve"> PAGEREF _Toc7496 \h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_Toc8803 </w:instrText>
      </w:r>
      <w:r>
        <w:rPr>
          <w:rFonts w:ascii="宋体" w:hAnsi="宋体"/>
          <w:sz w:val="28"/>
          <w:szCs w:val="36"/>
        </w:rPr>
        <w:fldChar w:fldCharType="separate"/>
      </w:r>
      <w:r>
        <w:rPr>
          <w:rFonts w:ascii="仿宋" w:hAnsi="仿宋" w:eastAsia="仿宋"/>
          <w:sz w:val="28"/>
          <w:szCs w:val="21"/>
        </w:rPr>
        <w:t xml:space="preserve">7. </w:t>
      </w:r>
      <w:r>
        <w:rPr>
          <w:rFonts w:hint="eastAsia" w:ascii="仿宋" w:hAnsi="仿宋" w:eastAsia="仿宋"/>
          <w:sz w:val="28"/>
          <w:szCs w:val="21"/>
        </w:rPr>
        <w:t>招标文件的修改</w:t>
      </w:r>
      <w:r>
        <w:rPr>
          <w:sz w:val="28"/>
          <w:szCs w:val="21"/>
        </w:rPr>
        <w:tab/>
      </w:r>
      <w:r>
        <w:rPr>
          <w:sz w:val="28"/>
          <w:szCs w:val="21"/>
        </w:rPr>
        <w:fldChar w:fldCharType="begin"/>
      </w:r>
      <w:r>
        <w:rPr>
          <w:sz w:val="28"/>
          <w:szCs w:val="21"/>
        </w:rPr>
        <w:instrText xml:space="preserve"> PAGEREF _Toc8803 \h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15"/>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_Toc15866 </w:instrText>
      </w:r>
      <w:r>
        <w:rPr>
          <w:rFonts w:ascii="宋体" w:hAnsi="宋体"/>
          <w:sz w:val="28"/>
          <w:szCs w:val="36"/>
        </w:rPr>
        <w:fldChar w:fldCharType="separate"/>
      </w:r>
      <w:r>
        <w:rPr>
          <w:rFonts w:hint="eastAsia" w:ascii="仿宋" w:hAnsi="仿宋" w:eastAsia="仿宋"/>
          <w:sz w:val="28"/>
          <w:szCs w:val="21"/>
        </w:rPr>
        <w:t>第三节  投标文件的编写</w:t>
      </w:r>
      <w:r>
        <w:rPr>
          <w:sz w:val="28"/>
          <w:szCs w:val="21"/>
        </w:rPr>
        <w:tab/>
      </w:r>
      <w:r>
        <w:rPr>
          <w:sz w:val="28"/>
          <w:szCs w:val="21"/>
        </w:rPr>
        <w:fldChar w:fldCharType="begin"/>
      </w:r>
      <w:r>
        <w:rPr>
          <w:sz w:val="28"/>
          <w:szCs w:val="21"/>
        </w:rPr>
        <w:instrText xml:space="preserve"> PAGEREF _Toc15866 \h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_Toc16746 </w:instrText>
      </w:r>
      <w:r>
        <w:rPr>
          <w:rFonts w:ascii="宋体" w:hAnsi="宋体"/>
          <w:sz w:val="28"/>
          <w:szCs w:val="36"/>
        </w:rPr>
        <w:fldChar w:fldCharType="separate"/>
      </w:r>
      <w:r>
        <w:rPr>
          <w:rFonts w:hint="eastAsia" w:ascii="仿宋" w:hAnsi="仿宋" w:eastAsia="仿宋"/>
          <w:sz w:val="28"/>
          <w:szCs w:val="21"/>
        </w:rPr>
        <w:t>8</w:t>
      </w:r>
      <w:r>
        <w:rPr>
          <w:rFonts w:ascii="仿宋" w:hAnsi="仿宋" w:eastAsia="仿宋"/>
          <w:sz w:val="28"/>
          <w:szCs w:val="21"/>
        </w:rPr>
        <w:t xml:space="preserve">. </w:t>
      </w:r>
      <w:r>
        <w:rPr>
          <w:rFonts w:hint="eastAsia" w:ascii="仿宋" w:hAnsi="仿宋" w:eastAsia="仿宋"/>
          <w:sz w:val="28"/>
          <w:szCs w:val="21"/>
        </w:rPr>
        <w:t>要求</w:t>
      </w:r>
      <w:r>
        <w:rPr>
          <w:sz w:val="28"/>
          <w:szCs w:val="21"/>
        </w:rPr>
        <w:tab/>
      </w:r>
      <w:r>
        <w:rPr>
          <w:sz w:val="28"/>
          <w:szCs w:val="21"/>
        </w:rPr>
        <w:fldChar w:fldCharType="begin"/>
      </w:r>
      <w:r>
        <w:rPr>
          <w:sz w:val="28"/>
          <w:szCs w:val="21"/>
        </w:rPr>
        <w:instrText xml:space="preserve"> PAGEREF _Toc16746 \h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_Toc28588 </w:instrText>
      </w:r>
      <w:r>
        <w:rPr>
          <w:rFonts w:ascii="宋体" w:hAnsi="宋体"/>
          <w:sz w:val="28"/>
          <w:szCs w:val="36"/>
        </w:rPr>
        <w:fldChar w:fldCharType="separate"/>
      </w:r>
      <w:r>
        <w:rPr>
          <w:rFonts w:hint="eastAsia" w:ascii="仿宋" w:hAnsi="仿宋" w:eastAsia="仿宋"/>
          <w:sz w:val="28"/>
          <w:szCs w:val="21"/>
        </w:rPr>
        <w:t>9</w:t>
      </w:r>
      <w:r>
        <w:rPr>
          <w:rFonts w:ascii="仿宋" w:hAnsi="仿宋" w:eastAsia="仿宋"/>
          <w:sz w:val="28"/>
          <w:szCs w:val="21"/>
        </w:rPr>
        <w:t xml:space="preserve">. </w:t>
      </w:r>
      <w:r>
        <w:rPr>
          <w:rFonts w:hint="eastAsia" w:ascii="仿宋" w:hAnsi="仿宋" w:eastAsia="仿宋"/>
          <w:sz w:val="28"/>
          <w:szCs w:val="21"/>
        </w:rPr>
        <w:t>投标文件语言</w:t>
      </w:r>
      <w:r>
        <w:rPr>
          <w:sz w:val="28"/>
          <w:szCs w:val="21"/>
        </w:rPr>
        <w:tab/>
      </w:r>
      <w:r>
        <w:rPr>
          <w:sz w:val="28"/>
          <w:szCs w:val="21"/>
        </w:rPr>
        <w:fldChar w:fldCharType="begin"/>
      </w:r>
      <w:r>
        <w:rPr>
          <w:sz w:val="28"/>
          <w:szCs w:val="21"/>
        </w:rPr>
        <w:instrText xml:space="preserve"> PAGEREF _Toc28588 \h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_Toc18853 </w:instrText>
      </w:r>
      <w:r>
        <w:rPr>
          <w:rFonts w:ascii="宋体" w:hAnsi="宋体"/>
          <w:sz w:val="28"/>
          <w:szCs w:val="36"/>
        </w:rPr>
        <w:fldChar w:fldCharType="separate"/>
      </w:r>
      <w:r>
        <w:rPr>
          <w:rFonts w:hint="eastAsia" w:ascii="仿宋" w:hAnsi="仿宋" w:eastAsia="仿宋"/>
          <w:sz w:val="28"/>
          <w:szCs w:val="21"/>
        </w:rPr>
        <w:t>10</w:t>
      </w:r>
      <w:r>
        <w:rPr>
          <w:rFonts w:ascii="仿宋" w:hAnsi="仿宋" w:eastAsia="仿宋"/>
          <w:sz w:val="28"/>
          <w:szCs w:val="21"/>
        </w:rPr>
        <w:t xml:space="preserve">. </w:t>
      </w:r>
      <w:r>
        <w:rPr>
          <w:rFonts w:hint="eastAsia" w:ascii="仿宋" w:hAnsi="仿宋" w:eastAsia="仿宋"/>
          <w:sz w:val="28"/>
          <w:szCs w:val="21"/>
        </w:rPr>
        <w:t>投标文件的组成</w:t>
      </w:r>
      <w:r>
        <w:rPr>
          <w:sz w:val="28"/>
          <w:szCs w:val="21"/>
        </w:rPr>
        <w:tab/>
      </w:r>
      <w:r>
        <w:rPr>
          <w:sz w:val="28"/>
          <w:szCs w:val="21"/>
        </w:rPr>
        <w:fldChar w:fldCharType="begin"/>
      </w:r>
      <w:r>
        <w:rPr>
          <w:sz w:val="28"/>
          <w:szCs w:val="21"/>
        </w:rPr>
        <w:instrText xml:space="preserve"> PAGEREF _Toc18853 \h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_Toc8753 </w:instrText>
      </w:r>
      <w:r>
        <w:rPr>
          <w:rFonts w:ascii="宋体" w:hAnsi="宋体"/>
          <w:sz w:val="28"/>
          <w:szCs w:val="36"/>
        </w:rPr>
        <w:fldChar w:fldCharType="separate"/>
      </w:r>
      <w:r>
        <w:rPr>
          <w:rFonts w:hint="eastAsia" w:ascii="仿宋" w:hAnsi="仿宋" w:eastAsia="仿宋"/>
          <w:sz w:val="28"/>
          <w:szCs w:val="21"/>
        </w:rPr>
        <w:t>11</w:t>
      </w:r>
      <w:r>
        <w:rPr>
          <w:rFonts w:ascii="仿宋" w:hAnsi="仿宋" w:eastAsia="仿宋"/>
          <w:sz w:val="28"/>
          <w:szCs w:val="21"/>
        </w:rPr>
        <w:t xml:space="preserve">. </w:t>
      </w:r>
      <w:r>
        <w:rPr>
          <w:rFonts w:hint="eastAsia" w:ascii="仿宋" w:hAnsi="仿宋" w:eastAsia="仿宋"/>
          <w:sz w:val="28"/>
          <w:szCs w:val="21"/>
        </w:rPr>
        <w:t>投标有效期</w:t>
      </w:r>
      <w:r>
        <w:rPr>
          <w:sz w:val="28"/>
          <w:szCs w:val="21"/>
        </w:rPr>
        <w:tab/>
      </w:r>
      <w:r>
        <w:rPr>
          <w:sz w:val="28"/>
          <w:szCs w:val="21"/>
        </w:rPr>
        <w:fldChar w:fldCharType="begin"/>
      </w:r>
      <w:r>
        <w:rPr>
          <w:sz w:val="28"/>
          <w:szCs w:val="21"/>
        </w:rPr>
        <w:instrText xml:space="preserve"> PAGEREF _Toc8753 \h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_Toc26391 </w:instrText>
      </w:r>
      <w:r>
        <w:rPr>
          <w:rFonts w:ascii="宋体" w:hAnsi="宋体"/>
          <w:sz w:val="28"/>
          <w:szCs w:val="36"/>
        </w:rPr>
        <w:fldChar w:fldCharType="separate"/>
      </w:r>
      <w:r>
        <w:rPr>
          <w:rFonts w:hint="eastAsia" w:ascii="仿宋" w:hAnsi="仿宋" w:eastAsia="仿宋"/>
          <w:sz w:val="28"/>
          <w:szCs w:val="21"/>
        </w:rPr>
        <w:t>12. 投标保证金</w:t>
      </w:r>
      <w:r>
        <w:rPr>
          <w:sz w:val="28"/>
          <w:szCs w:val="21"/>
        </w:rPr>
        <w:tab/>
      </w:r>
      <w:r>
        <w:rPr>
          <w:sz w:val="28"/>
          <w:szCs w:val="21"/>
        </w:rPr>
        <w:fldChar w:fldCharType="begin"/>
      </w:r>
      <w:r>
        <w:rPr>
          <w:sz w:val="28"/>
          <w:szCs w:val="21"/>
        </w:rPr>
        <w:instrText xml:space="preserve"> PAGEREF _Toc26391 \h </w:instrText>
      </w:r>
      <w:r>
        <w:rPr>
          <w:sz w:val="28"/>
          <w:szCs w:val="21"/>
        </w:rPr>
        <w:fldChar w:fldCharType="separate"/>
      </w:r>
      <w:r>
        <w:rPr>
          <w:sz w:val="28"/>
          <w:szCs w:val="21"/>
        </w:rPr>
        <w:t>11</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_Toc26362 </w:instrText>
      </w:r>
      <w:r>
        <w:rPr>
          <w:rFonts w:ascii="宋体" w:hAnsi="宋体"/>
          <w:sz w:val="28"/>
          <w:szCs w:val="36"/>
        </w:rPr>
        <w:fldChar w:fldCharType="separate"/>
      </w:r>
      <w:r>
        <w:rPr>
          <w:rFonts w:hint="eastAsia" w:ascii="仿宋" w:hAnsi="仿宋" w:eastAsia="仿宋"/>
          <w:sz w:val="28"/>
          <w:szCs w:val="21"/>
        </w:rPr>
        <w:t>13</w:t>
      </w:r>
      <w:r>
        <w:rPr>
          <w:rFonts w:ascii="仿宋" w:hAnsi="仿宋" w:eastAsia="仿宋"/>
          <w:sz w:val="28"/>
          <w:szCs w:val="21"/>
        </w:rPr>
        <w:t xml:space="preserve">. </w:t>
      </w:r>
      <w:r>
        <w:rPr>
          <w:rFonts w:hint="eastAsia" w:ascii="仿宋" w:hAnsi="仿宋" w:eastAsia="仿宋"/>
          <w:sz w:val="28"/>
          <w:szCs w:val="21"/>
        </w:rPr>
        <w:t>投标文件的格式</w:t>
      </w:r>
      <w:r>
        <w:rPr>
          <w:sz w:val="28"/>
          <w:szCs w:val="21"/>
        </w:rPr>
        <w:tab/>
      </w:r>
      <w:r>
        <w:rPr>
          <w:sz w:val="28"/>
          <w:szCs w:val="21"/>
        </w:rPr>
        <w:fldChar w:fldCharType="begin"/>
      </w:r>
      <w:r>
        <w:rPr>
          <w:sz w:val="28"/>
          <w:szCs w:val="21"/>
        </w:rPr>
        <w:instrText xml:space="preserve"> PAGEREF _Toc26362 \h </w:instrText>
      </w:r>
      <w:r>
        <w:rPr>
          <w:sz w:val="28"/>
          <w:szCs w:val="21"/>
        </w:rPr>
        <w:fldChar w:fldCharType="separate"/>
      </w:r>
      <w:r>
        <w:rPr>
          <w:sz w:val="28"/>
          <w:szCs w:val="21"/>
        </w:rPr>
        <w:t>12</w:t>
      </w:r>
      <w:r>
        <w:rPr>
          <w:sz w:val="28"/>
          <w:szCs w:val="21"/>
        </w:rPr>
        <w:fldChar w:fldCharType="end"/>
      </w:r>
      <w:r>
        <w:rPr>
          <w:rFonts w:ascii="宋体" w:hAnsi="宋体"/>
          <w:sz w:val="28"/>
          <w:szCs w:val="36"/>
        </w:rPr>
        <w:fldChar w:fldCharType="end"/>
      </w:r>
    </w:p>
    <w:p>
      <w:pPr>
        <w:pStyle w:val="15"/>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_Toc3327 </w:instrText>
      </w:r>
      <w:r>
        <w:rPr>
          <w:rFonts w:ascii="宋体" w:hAnsi="宋体"/>
          <w:sz w:val="28"/>
          <w:szCs w:val="36"/>
        </w:rPr>
        <w:fldChar w:fldCharType="separate"/>
      </w:r>
      <w:r>
        <w:rPr>
          <w:rFonts w:hint="eastAsia" w:ascii="仿宋" w:hAnsi="仿宋" w:eastAsia="仿宋"/>
          <w:sz w:val="28"/>
          <w:szCs w:val="21"/>
        </w:rPr>
        <w:t>第四节  投标文件的提交</w:t>
      </w:r>
      <w:r>
        <w:rPr>
          <w:sz w:val="28"/>
          <w:szCs w:val="21"/>
        </w:rPr>
        <w:tab/>
      </w:r>
      <w:r>
        <w:rPr>
          <w:sz w:val="28"/>
          <w:szCs w:val="21"/>
        </w:rPr>
        <w:fldChar w:fldCharType="begin"/>
      </w:r>
      <w:r>
        <w:rPr>
          <w:sz w:val="28"/>
          <w:szCs w:val="21"/>
        </w:rPr>
        <w:instrText xml:space="preserve"> PAGEREF _Toc3327 \h </w:instrText>
      </w:r>
      <w:r>
        <w:rPr>
          <w:sz w:val="28"/>
          <w:szCs w:val="21"/>
        </w:rPr>
        <w:fldChar w:fldCharType="separate"/>
      </w:r>
      <w:r>
        <w:rPr>
          <w:sz w:val="28"/>
          <w:szCs w:val="21"/>
        </w:rPr>
        <w:t>13</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_Toc13715 </w:instrText>
      </w:r>
      <w:r>
        <w:rPr>
          <w:rFonts w:ascii="宋体" w:hAnsi="宋体"/>
          <w:sz w:val="28"/>
          <w:szCs w:val="36"/>
        </w:rPr>
        <w:fldChar w:fldCharType="separate"/>
      </w:r>
      <w:r>
        <w:rPr>
          <w:rFonts w:hint="eastAsia" w:ascii="仿宋" w:hAnsi="仿宋" w:eastAsia="仿宋"/>
          <w:sz w:val="28"/>
          <w:szCs w:val="21"/>
        </w:rPr>
        <w:t>14. 投标文件的密封、标记和递交</w:t>
      </w:r>
      <w:r>
        <w:rPr>
          <w:sz w:val="28"/>
          <w:szCs w:val="21"/>
        </w:rPr>
        <w:tab/>
      </w:r>
      <w:r>
        <w:rPr>
          <w:sz w:val="28"/>
          <w:szCs w:val="21"/>
        </w:rPr>
        <w:fldChar w:fldCharType="begin"/>
      </w:r>
      <w:r>
        <w:rPr>
          <w:sz w:val="28"/>
          <w:szCs w:val="21"/>
        </w:rPr>
        <w:instrText xml:space="preserve"> PAGEREF _Toc13715 \h </w:instrText>
      </w:r>
      <w:r>
        <w:rPr>
          <w:sz w:val="28"/>
          <w:szCs w:val="21"/>
        </w:rPr>
        <w:fldChar w:fldCharType="separate"/>
      </w:r>
      <w:r>
        <w:rPr>
          <w:sz w:val="28"/>
          <w:szCs w:val="21"/>
        </w:rPr>
        <w:t>13</w:t>
      </w:r>
      <w:r>
        <w:rPr>
          <w:sz w:val="28"/>
          <w:szCs w:val="21"/>
        </w:rPr>
        <w:fldChar w:fldCharType="end"/>
      </w:r>
      <w:r>
        <w:rPr>
          <w:rFonts w:ascii="宋体" w:hAnsi="宋体"/>
          <w:sz w:val="28"/>
          <w:szCs w:val="36"/>
        </w:rPr>
        <w:fldChar w:fldCharType="end"/>
      </w:r>
    </w:p>
    <w:p>
      <w:pPr>
        <w:pStyle w:val="15"/>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_Toc2272 </w:instrText>
      </w:r>
      <w:r>
        <w:rPr>
          <w:rFonts w:ascii="宋体" w:hAnsi="宋体"/>
          <w:sz w:val="28"/>
          <w:szCs w:val="36"/>
        </w:rPr>
        <w:fldChar w:fldCharType="separate"/>
      </w:r>
      <w:r>
        <w:rPr>
          <w:rFonts w:hint="eastAsia" w:ascii="仿宋" w:hAnsi="仿宋" w:eastAsia="仿宋"/>
          <w:sz w:val="28"/>
          <w:szCs w:val="21"/>
        </w:rPr>
        <w:t>第五节</w:t>
      </w:r>
      <w:r>
        <w:rPr>
          <w:rFonts w:hint="eastAsia" w:ascii="仿宋" w:hAnsi="仿宋" w:eastAsia="仿宋"/>
          <w:sz w:val="28"/>
          <w:szCs w:val="21"/>
          <w:lang w:val="en-US" w:eastAsia="zh-CN"/>
        </w:rPr>
        <w:t xml:space="preserve">  </w:t>
      </w:r>
      <w:r>
        <w:rPr>
          <w:rFonts w:hint="eastAsia" w:ascii="仿宋" w:hAnsi="仿宋" w:eastAsia="仿宋"/>
          <w:sz w:val="28"/>
          <w:szCs w:val="21"/>
        </w:rPr>
        <w:t>投标文件的评估和比较</w:t>
      </w:r>
      <w:r>
        <w:rPr>
          <w:sz w:val="28"/>
          <w:szCs w:val="21"/>
        </w:rPr>
        <w:tab/>
      </w:r>
      <w:r>
        <w:rPr>
          <w:sz w:val="28"/>
          <w:szCs w:val="21"/>
        </w:rPr>
        <w:fldChar w:fldCharType="begin"/>
      </w:r>
      <w:r>
        <w:rPr>
          <w:sz w:val="28"/>
          <w:szCs w:val="21"/>
        </w:rPr>
        <w:instrText xml:space="preserve"> PAGEREF _Toc2272 \h </w:instrText>
      </w:r>
      <w:r>
        <w:rPr>
          <w:sz w:val="28"/>
          <w:szCs w:val="21"/>
        </w:rPr>
        <w:fldChar w:fldCharType="separate"/>
      </w:r>
      <w:r>
        <w:rPr>
          <w:sz w:val="28"/>
          <w:szCs w:val="21"/>
        </w:rPr>
        <w:t>14</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_Toc4366 </w:instrText>
      </w:r>
      <w:r>
        <w:rPr>
          <w:rFonts w:ascii="宋体" w:hAnsi="宋体"/>
          <w:sz w:val="28"/>
          <w:szCs w:val="36"/>
        </w:rPr>
        <w:fldChar w:fldCharType="separate"/>
      </w:r>
      <w:r>
        <w:rPr>
          <w:rFonts w:hint="eastAsia" w:ascii="仿宋" w:hAnsi="仿宋" w:eastAsia="仿宋"/>
          <w:sz w:val="28"/>
          <w:szCs w:val="21"/>
        </w:rPr>
        <w:t>15．开标、评标时间</w:t>
      </w:r>
      <w:r>
        <w:rPr>
          <w:sz w:val="28"/>
          <w:szCs w:val="21"/>
        </w:rPr>
        <w:tab/>
      </w:r>
      <w:r>
        <w:rPr>
          <w:sz w:val="28"/>
          <w:szCs w:val="21"/>
        </w:rPr>
        <w:fldChar w:fldCharType="begin"/>
      </w:r>
      <w:r>
        <w:rPr>
          <w:sz w:val="28"/>
          <w:szCs w:val="21"/>
        </w:rPr>
        <w:instrText xml:space="preserve"> PAGEREF _Toc4366 \h </w:instrText>
      </w:r>
      <w:r>
        <w:rPr>
          <w:sz w:val="28"/>
          <w:szCs w:val="21"/>
        </w:rPr>
        <w:fldChar w:fldCharType="separate"/>
      </w:r>
      <w:r>
        <w:rPr>
          <w:sz w:val="28"/>
          <w:szCs w:val="21"/>
        </w:rPr>
        <w:t>14</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_Toc30385 </w:instrText>
      </w:r>
      <w:r>
        <w:rPr>
          <w:rFonts w:ascii="宋体" w:hAnsi="宋体"/>
          <w:sz w:val="28"/>
          <w:szCs w:val="36"/>
        </w:rPr>
        <w:fldChar w:fldCharType="separate"/>
      </w:r>
      <w:r>
        <w:rPr>
          <w:rFonts w:hint="eastAsia" w:ascii="仿宋" w:hAnsi="仿宋" w:eastAsia="仿宋"/>
          <w:sz w:val="28"/>
          <w:szCs w:val="21"/>
        </w:rPr>
        <w:t>16．评标委员会</w:t>
      </w:r>
      <w:r>
        <w:rPr>
          <w:sz w:val="28"/>
          <w:szCs w:val="21"/>
        </w:rPr>
        <w:tab/>
      </w:r>
      <w:r>
        <w:rPr>
          <w:sz w:val="28"/>
          <w:szCs w:val="21"/>
        </w:rPr>
        <w:fldChar w:fldCharType="begin"/>
      </w:r>
      <w:r>
        <w:rPr>
          <w:sz w:val="28"/>
          <w:szCs w:val="21"/>
        </w:rPr>
        <w:instrText xml:space="preserve"> PAGEREF _Toc30385 \h </w:instrText>
      </w:r>
      <w:r>
        <w:rPr>
          <w:sz w:val="28"/>
          <w:szCs w:val="21"/>
        </w:rPr>
        <w:fldChar w:fldCharType="separate"/>
      </w:r>
      <w:r>
        <w:rPr>
          <w:sz w:val="28"/>
          <w:szCs w:val="21"/>
        </w:rPr>
        <w:t>14</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_Toc32241 </w:instrText>
      </w:r>
      <w:r>
        <w:rPr>
          <w:rFonts w:ascii="宋体" w:hAnsi="宋体"/>
          <w:sz w:val="28"/>
          <w:szCs w:val="36"/>
        </w:rPr>
        <w:fldChar w:fldCharType="separate"/>
      </w:r>
      <w:r>
        <w:rPr>
          <w:rFonts w:hint="eastAsia" w:ascii="仿宋" w:hAnsi="仿宋" w:eastAsia="仿宋"/>
          <w:sz w:val="28"/>
          <w:szCs w:val="21"/>
        </w:rPr>
        <w:t>17</w:t>
      </w:r>
      <w:r>
        <w:rPr>
          <w:rFonts w:ascii="仿宋" w:hAnsi="仿宋" w:eastAsia="仿宋"/>
          <w:sz w:val="28"/>
          <w:szCs w:val="21"/>
        </w:rPr>
        <w:t xml:space="preserve">. </w:t>
      </w:r>
      <w:r>
        <w:rPr>
          <w:rFonts w:hint="eastAsia" w:ascii="仿宋" w:hAnsi="仿宋" w:eastAsia="仿宋"/>
          <w:sz w:val="28"/>
          <w:szCs w:val="21"/>
        </w:rPr>
        <w:t>投标文件的初审</w:t>
      </w:r>
      <w:r>
        <w:rPr>
          <w:sz w:val="28"/>
          <w:szCs w:val="21"/>
        </w:rPr>
        <w:tab/>
      </w:r>
      <w:r>
        <w:rPr>
          <w:sz w:val="28"/>
          <w:szCs w:val="21"/>
        </w:rPr>
        <w:fldChar w:fldCharType="begin"/>
      </w:r>
      <w:r>
        <w:rPr>
          <w:sz w:val="28"/>
          <w:szCs w:val="21"/>
        </w:rPr>
        <w:instrText xml:space="preserve"> PAGEREF _Toc32241 \h </w:instrText>
      </w:r>
      <w:r>
        <w:rPr>
          <w:sz w:val="28"/>
          <w:szCs w:val="21"/>
        </w:rPr>
        <w:fldChar w:fldCharType="separate"/>
      </w:r>
      <w:r>
        <w:rPr>
          <w:sz w:val="28"/>
          <w:szCs w:val="21"/>
        </w:rPr>
        <w:t>14</w:t>
      </w:r>
      <w:r>
        <w:rPr>
          <w:sz w:val="28"/>
          <w:szCs w:val="21"/>
        </w:rPr>
        <w:fldChar w:fldCharType="end"/>
      </w:r>
      <w:r>
        <w:rPr>
          <w:rFonts w:ascii="宋体" w:hAnsi="宋体"/>
          <w:sz w:val="28"/>
          <w:szCs w:val="36"/>
        </w:rPr>
        <w:fldChar w:fldCharType="end"/>
      </w:r>
    </w:p>
    <w:p>
      <w:pPr>
        <w:pStyle w:val="15"/>
        <w:tabs>
          <w:tab w:val="right" w:leader="dot" w:pos="9071"/>
        </w:tabs>
        <w:ind w:left="0" w:firstLine="420" w:firstLineChars="150"/>
        <w:rPr>
          <w:sz w:val="28"/>
          <w:szCs w:val="21"/>
        </w:rPr>
      </w:pPr>
      <w:r>
        <w:rPr>
          <w:rFonts w:ascii="宋体" w:hAnsi="宋体"/>
          <w:sz w:val="28"/>
          <w:szCs w:val="36"/>
        </w:rPr>
        <w:fldChar w:fldCharType="begin"/>
      </w:r>
      <w:r>
        <w:rPr>
          <w:rFonts w:ascii="宋体" w:hAnsi="宋体"/>
          <w:sz w:val="28"/>
          <w:szCs w:val="36"/>
        </w:rPr>
        <w:instrText xml:space="preserve"> HYPERLINK \l _Toc26534 </w:instrText>
      </w:r>
      <w:r>
        <w:rPr>
          <w:rFonts w:ascii="宋体" w:hAnsi="宋体"/>
          <w:sz w:val="28"/>
          <w:szCs w:val="36"/>
        </w:rPr>
        <w:fldChar w:fldCharType="separate"/>
      </w:r>
      <w:r>
        <w:rPr>
          <w:rFonts w:hint="eastAsia" w:ascii="仿宋" w:hAnsi="仿宋" w:eastAsia="仿宋"/>
          <w:sz w:val="28"/>
          <w:szCs w:val="21"/>
        </w:rPr>
        <w:t>18.评标办法</w:t>
      </w:r>
      <w:r>
        <w:rPr>
          <w:sz w:val="28"/>
          <w:szCs w:val="21"/>
        </w:rPr>
        <w:tab/>
      </w:r>
      <w:r>
        <w:rPr>
          <w:sz w:val="28"/>
          <w:szCs w:val="21"/>
        </w:rPr>
        <w:fldChar w:fldCharType="begin"/>
      </w:r>
      <w:r>
        <w:rPr>
          <w:sz w:val="28"/>
          <w:szCs w:val="21"/>
        </w:rPr>
        <w:instrText xml:space="preserve"> PAGEREF _Toc26534 \h </w:instrText>
      </w:r>
      <w:r>
        <w:rPr>
          <w:sz w:val="28"/>
          <w:szCs w:val="21"/>
        </w:rPr>
        <w:fldChar w:fldCharType="separate"/>
      </w:r>
      <w:r>
        <w:rPr>
          <w:sz w:val="28"/>
          <w:szCs w:val="21"/>
        </w:rPr>
        <w:t>17</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_Toc29787 </w:instrText>
      </w:r>
      <w:r>
        <w:rPr>
          <w:rFonts w:ascii="宋体" w:hAnsi="宋体"/>
          <w:sz w:val="28"/>
          <w:szCs w:val="36"/>
        </w:rPr>
        <w:fldChar w:fldCharType="separate"/>
      </w:r>
      <w:r>
        <w:rPr>
          <w:rFonts w:hint="eastAsia" w:ascii="仿宋" w:hAnsi="仿宋" w:eastAsia="仿宋"/>
          <w:sz w:val="28"/>
          <w:szCs w:val="21"/>
        </w:rPr>
        <w:t>19. 投标文件的澄清</w:t>
      </w:r>
      <w:r>
        <w:rPr>
          <w:sz w:val="28"/>
          <w:szCs w:val="21"/>
        </w:rPr>
        <w:tab/>
      </w:r>
      <w:r>
        <w:rPr>
          <w:sz w:val="28"/>
          <w:szCs w:val="21"/>
        </w:rPr>
        <w:fldChar w:fldCharType="begin"/>
      </w:r>
      <w:r>
        <w:rPr>
          <w:sz w:val="28"/>
          <w:szCs w:val="21"/>
        </w:rPr>
        <w:instrText xml:space="preserve"> PAGEREF _Toc29787 \h </w:instrText>
      </w:r>
      <w:r>
        <w:rPr>
          <w:sz w:val="28"/>
          <w:szCs w:val="21"/>
        </w:rPr>
        <w:fldChar w:fldCharType="separate"/>
      </w:r>
      <w:r>
        <w:rPr>
          <w:sz w:val="28"/>
          <w:szCs w:val="21"/>
        </w:rPr>
        <w:t>22</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_Toc22579 </w:instrText>
      </w:r>
      <w:r>
        <w:rPr>
          <w:rFonts w:ascii="宋体" w:hAnsi="宋体"/>
          <w:sz w:val="28"/>
          <w:szCs w:val="36"/>
        </w:rPr>
        <w:fldChar w:fldCharType="separate"/>
      </w:r>
      <w:r>
        <w:rPr>
          <w:rFonts w:hint="eastAsia" w:ascii="仿宋" w:hAnsi="仿宋" w:eastAsia="仿宋"/>
          <w:sz w:val="28"/>
          <w:szCs w:val="21"/>
        </w:rPr>
        <w:t>20. 比较与评价</w:t>
      </w:r>
      <w:r>
        <w:rPr>
          <w:sz w:val="28"/>
          <w:szCs w:val="21"/>
        </w:rPr>
        <w:tab/>
      </w:r>
      <w:r>
        <w:rPr>
          <w:sz w:val="28"/>
          <w:szCs w:val="21"/>
        </w:rPr>
        <w:fldChar w:fldCharType="begin"/>
      </w:r>
      <w:r>
        <w:rPr>
          <w:sz w:val="28"/>
          <w:szCs w:val="21"/>
        </w:rPr>
        <w:instrText xml:space="preserve"> PAGEREF _Toc22579 \h </w:instrText>
      </w:r>
      <w:r>
        <w:rPr>
          <w:sz w:val="28"/>
          <w:szCs w:val="21"/>
        </w:rPr>
        <w:fldChar w:fldCharType="separate"/>
      </w:r>
      <w:r>
        <w:rPr>
          <w:sz w:val="28"/>
          <w:szCs w:val="21"/>
        </w:rPr>
        <w:t>23</w:t>
      </w:r>
      <w:r>
        <w:rPr>
          <w:sz w:val="28"/>
          <w:szCs w:val="21"/>
        </w:rPr>
        <w:fldChar w:fldCharType="end"/>
      </w:r>
      <w:r>
        <w:rPr>
          <w:rFonts w:ascii="宋体" w:hAnsi="宋体"/>
          <w:sz w:val="28"/>
          <w:szCs w:val="36"/>
        </w:rPr>
        <w:fldChar w:fldCharType="end"/>
      </w:r>
    </w:p>
    <w:p>
      <w:pPr>
        <w:pStyle w:val="15"/>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_Toc6262 </w:instrText>
      </w:r>
      <w:r>
        <w:rPr>
          <w:rFonts w:ascii="宋体" w:hAnsi="宋体"/>
          <w:sz w:val="28"/>
          <w:szCs w:val="36"/>
        </w:rPr>
        <w:fldChar w:fldCharType="separate"/>
      </w:r>
      <w:r>
        <w:rPr>
          <w:rFonts w:hint="eastAsia" w:ascii="仿宋" w:hAnsi="仿宋" w:eastAsia="仿宋"/>
          <w:sz w:val="28"/>
          <w:szCs w:val="21"/>
        </w:rPr>
        <w:t>第六节 定标与签订合同</w:t>
      </w:r>
      <w:r>
        <w:rPr>
          <w:sz w:val="28"/>
          <w:szCs w:val="21"/>
        </w:rPr>
        <w:tab/>
      </w:r>
      <w:r>
        <w:rPr>
          <w:sz w:val="28"/>
          <w:szCs w:val="21"/>
        </w:rPr>
        <w:fldChar w:fldCharType="begin"/>
      </w:r>
      <w:r>
        <w:rPr>
          <w:sz w:val="28"/>
          <w:szCs w:val="21"/>
        </w:rPr>
        <w:instrText xml:space="preserve"> PAGEREF _Toc6262 \h </w:instrText>
      </w:r>
      <w:r>
        <w:rPr>
          <w:sz w:val="28"/>
          <w:szCs w:val="21"/>
        </w:rPr>
        <w:fldChar w:fldCharType="separate"/>
      </w:r>
      <w:r>
        <w:rPr>
          <w:sz w:val="28"/>
          <w:szCs w:val="21"/>
        </w:rPr>
        <w:t>23</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_Toc14136 </w:instrText>
      </w:r>
      <w:r>
        <w:rPr>
          <w:rFonts w:ascii="宋体" w:hAnsi="宋体"/>
          <w:sz w:val="28"/>
          <w:szCs w:val="36"/>
        </w:rPr>
        <w:fldChar w:fldCharType="separate"/>
      </w:r>
      <w:r>
        <w:rPr>
          <w:rFonts w:hint="eastAsia" w:ascii="仿宋" w:hAnsi="仿宋" w:eastAsia="仿宋"/>
          <w:sz w:val="28"/>
          <w:szCs w:val="21"/>
        </w:rPr>
        <w:t>21</w:t>
      </w:r>
      <w:r>
        <w:rPr>
          <w:rFonts w:ascii="仿宋" w:hAnsi="仿宋" w:eastAsia="仿宋"/>
          <w:sz w:val="28"/>
          <w:szCs w:val="21"/>
        </w:rPr>
        <w:t>.</w:t>
      </w:r>
      <w:r>
        <w:rPr>
          <w:rFonts w:hint="eastAsia" w:ascii="仿宋" w:hAnsi="仿宋" w:eastAsia="仿宋"/>
          <w:sz w:val="28"/>
          <w:szCs w:val="21"/>
        </w:rPr>
        <w:t xml:space="preserve"> 定标准则</w:t>
      </w:r>
      <w:r>
        <w:rPr>
          <w:sz w:val="28"/>
          <w:szCs w:val="21"/>
        </w:rPr>
        <w:tab/>
      </w:r>
      <w:r>
        <w:rPr>
          <w:sz w:val="28"/>
          <w:szCs w:val="21"/>
        </w:rPr>
        <w:fldChar w:fldCharType="begin"/>
      </w:r>
      <w:r>
        <w:rPr>
          <w:sz w:val="28"/>
          <w:szCs w:val="21"/>
        </w:rPr>
        <w:instrText xml:space="preserve"> PAGEREF _Toc14136 \h </w:instrText>
      </w:r>
      <w:r>
        <w:rPr>
          <w:sz w:val="28"/>
          <w:szCs w:val="21"/>
        </w:rPr>
        <w:fldChar w:fldCharType="separate"/>
      </w:r>
      <w:r>
        <w:rPr>
          <w:sz w:val="28"/>
          <w:szCs w:val="21"/>
        </w:rPr>
        <w:t>23</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_Toc4991 </w:instrText>
      </w:r>
      <w:r>
        <w:rPr>
          <w:rFonts w:ascii="宋体" w:hAnsi="宋体"/>
          <w:sz w:val="28"/>
          <w:szCs w:val="36"/>
        </w:rPr>
        <w:fldChar w:fldCharType="separate"/>
      </w:r>
      <w:r>
        <w:rPr>
          <w:rFonts w:hint="eastAsia" w:ascii="仿宋" w:hAnsi="仿宋" w:eastAsia="仿宋"/>
          <w:sz w:val="28"/>
          <w:szCs w:val="21"/>
        </w:rPr>
        <w:t>22</w:t>
      </w:r>
      <w:r>
        <w:rPr>
          <w:rFonts w:ascii="仿宋" w:hAnsi="仿宋" w:eastAsia="仿宋"/>
          <w:sz w:val="28"/>
          <w:szCs w:val="21"/>
        </w:rPr>
        <w:t xml:space="preserve">. </w:t>
      </w:r>
      <w:r>
        <w:rPr>
          <w:rFonts w:hint="eastAsia" w:ascii="仿宋" w:hAnsi="仿宋" w:eastAsia="仿宋"/>
          <w:sz w:val="28"/>
          <w:szCs w:val="21"/>
        </w:rPr>
        <w:t>中标通知</w:t>
      </w:r>
      <w:r>
        <w:rPr>
          <w:sz w:val="28"/>
          <w:szCs w:val="21"/>
        </w:rPr>
        <w:tab/>
      </w:r>
      <w:r>
        <w:rPr>
          <w:sz w:val="28"/>
          <w:szCs w:val="21"/>
        </w:rPr>
        <w:fldChar w:fldCharType="begin"/>
      </w:r>
      <w:r>
        <w:rPr>
          <w:sz w:val="28"/>
          <w:szCs w:val="21"/>
        </w:rPr>
        <w:instrText xml:space="preserve"> PAGEREF _Toc4991 \h </w:instrText>
      </w:r>
      <w:r>
        <w:rPr>
          <w:sz w:val="28"/>
          <w:szCs w:val="21"/>
        </w:rPr>
        <w:fldChar w:fldCharType="separate"/>
      </w:r>
      <w:r>
        <w:rPr>
          <w:sz w:val="28"/>
          <w:szCs w:val="21"/>
        </w:rPr>
        <w:t>23</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_Toc3958 </w:instrText>
      </w:r>
      <w:r>
        <w:rPr>
          <w:rFonts w:ascii="宋体" w:hAnsi="宋体"/>
          <w:sz w:val="28"/>
          <w:szCs w:val="36"/>
        </w:rPr>
        <w:fldChar w:fldCharType="separate"/>
      </w:r>
      <w:r>
        <w:rPr>
          <w:rFonts w:hint="eastAsia" w:ascii="仿宋" w:hAnsi="仿宋" w:eastAsia="仿宋"/>
          <w:sz w:val="28"/>
          <w:szCs w:val="21"/>
        </w:rPr>
        <w:t>23. 签订合同</w:t>
      </w:r>
      <w:r>
        <w:rPr>
          <w:sz w:val="28"/>
          <w:szCs w:val="21"/>
        </w:rPr>
        <w:tab/>
      </w:r>
      <w:r>
        <w:rPr>
          <w:sz w:val="28"/>
          <w:szCs w:val="21"/>
        </w:rPr>
        <w:fldChar w:fldCharType="begin"/>
      </w:r>
      <w:r>
        <w:rPr>
          <w:sz w:val="28"/>
          <w:szCs w:val="21"/>
        </w:rPr>
        <w:instrText xml:space="preserve"> PAGEREF _Toc3958 \h </w:instrText>
      </w:r>
      <w:r>
        <w:rPr>
          <w:sz w:val="28"/>
          <w:szCs w:val="21"/>
        </w:rPr>
        <w:fldChar w:fldCharType="separate"/>
      </w:r>
      <w:r>
        <w:rPr>
          <w:sz w:val="28"/>
          <w:szCs w:val="21"/>
        </w:rPr>
        <w:t>24</w:t>
      </w:r>
      <w:r>
        <w:rPr>
          <w:sz w:val="28"/>
          <w:szCs w:val="21"/>
        </w:rPr>
        <w:fldChar w:fldCharType="end"/>
      </w:r>
      <w:r>
        <w:rPr>
          <w:rFonts w:ascii="宋体" w:hAnsi="宋体"/>
          <w:sz w:val="28"/>
          <w:szCs w:val="36"/>
        </w:rPr>
        <w:fldChar w:fldCharType="end"/>
      </w:r>
    </w:p>
    <w:p>
      <w:pPr>
        <w:pStyle w:val="13"/>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_Toc31195 </w:instrText>
      </w:r>
      <w:r>
        <w:rPr>
          <w:rFonts w:ascii="宋体" w:hAnsi="宋体"/>
          <w:sz w:val="28"/>
          <w:szCs w:val="36"/>
        </w:rPr>
        <w:fldChar w:fldCharType="separate"/>
      </w:r>
      <w:r>
        <w:rPr>
          <w:rFonts w:hint="eastAsia" w:ascii="仿宋" w:hAnsi="仿宋" w:eastAsia="仿宋"/>
          <w:sz w:val="28"/>
          <w:szCs w:val="36"/>
        </w:rPr>
        <w:t>第三章　招标内容及要求</w:t>
      </w:r>
      <w:r>
        <w:rPr>
          <w:sz w:val="28"/>
          <w:szCs w:val="21"/>
        </w:rPr>
        <w:tab/>
      </w:r>
      <w:r>
        <w:rPr>
          <w:sz w:val="28"/>
          <w:szCs w:val="21"/>
        </w:rPr>
        <w:fldChar w:fldCharType="begin"/>
      </w:r>
      <w:r>
        <w:rPr>
          <w:sz w:val="28"/>
          <w:szCs w:val="21"/>
        </w:rPr>
        <w:instrText xml:space="preserve"> PAGEREF _Toc31195 \h </w:instrText>
      </w:r>
      <w:r>
        <w:rPr>
          <w:sz w:val="28"/>
          <w:szCs w:val="21"/>
        </w:rPr>
        <w:fldChar w:fldCharType="separate"/>
      </w:r>
      <w:r>
        <w:rPr>
          <w:sz w:val="28"/>
          <w:szCs w:val="21"/>
        </w:rPr>
        <w:t>25</w:t>
      </w:r>
      <w:r>
        <w:rPr>
          <w:sz w:val="28"/>
          <w:szCs w:val="21"/>
        </w:rPr>
        <w:fldChar w:fldCharType="end"/>
      </w:r>
      <w:r>
        <w:rPr>
          <w:rFonts w:ascii="宋体" w:hAnsi="宋体"/>
          <w:sz w:val="28"/>
          <w:szCs w:val="36"/>
        </w:rPr>
        <w:fldChar w:fldCharType="end"/>
      </w:r>
    </w:p>
    <w:p>
      <w:pPr>
        <w:pStyle w:val="15"/>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_Toc11708 </w:instrText>
      </w:r>
      <w:r>
        <w:rPr>
          <w:rFonts w:ascii="宋体" w:hAnsi="宋体"/>
          <w:sz w:val="28"/>
          <w:szCs w:val="36"/>
        </w:rPr>
        <w:fldChar w:fldCharType="separate"/>
      </w:r>
      <w:r>
        <w:rPr>
          <w:rFonts w:hint="eastAsia" w:ascii="仿宋" w:hAnsi="仿宋" w:eastAsia="仿宋"/>
          <w:sz w:val="28"/>
          <w:szCs w:val="21"/>
        </w:rPr>
        <w:t>第一节 项目需求</w:t>
      </w:r>
      <w:r>
        <w:rPr>
          <w:sz w:val="28"/>
          <w:szCs w:val="21"/>
        </w:rPr>
        <w:tab/>
      </w:r>
      <w:r>
        <w:rPr>
          <w:sz w:val="28"/>
          <w:szCs w:val="21"/>
        </w:rPr>
        <w:fldChar w:fldCharType="begin"/>
      </w:r>
      <w:r>
        <w:rPr>
          <w:sz w:val="28"/>
          <w:szCs w:val="21"/>
        </w:rPr>
        <w:instrText xml:space="preserve"> PAGEREF _Toc11708 \h </w:instrText>
      </w:r>
      <w:r>
        <w:rPr>
          <w:sz w:val="28"/>
          <w:szCs w:val="21"/>
        </w:rPr>
        <w:fldChar w:fldCharType="separate"/>
      </w:r>
      <w:r>
        <w:rPr>
          <w:sz w:val="28"/>
          <w:szCs w:val="21"/>
        </w:rPr>
        <w:t>25</w:t>
      </w:r>
      <w:r>
        <w:rPr>
          <w:sz w:val="28"/>
          <w:szCs w:val="21"/>
        </w:rPr>
        <w:fldChar w:fldCharType="end"/>
      </w:r>
      <w:r>
        <w:rPr>
          <w:rFonts w:ascii="宋体" w:hAnsi="宋体"/>
          <w:sz w:val="28"/>
          <w:szCs w:val="36"/>
        </w:rPr>
        <w:fldChar w:fldCharType="end"/>
      </w:r>
    </w:p>
    <w:p>
      <w:pPr>
        <w:pStyle w:val="15"/>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_Toc20250 </w:instrText>
      </w:r>
      <w:r>
        <w:rPr>
          <w:rFonts w:ascii="宋体" w:hAnsi="宋体"/>
          <w:sz w:val="28"/>
          <w:szCs w:val="36"/>
        </w:rPr>
        <w:fldChar w:fldCharType="separate"/>
      </w:r>
      <w:r>
        <w:rPr>
          <w:rFonts w:hint="eastAsia" w:ascii="仿宋" w:hAnsi="仿宋" w:eastAsia="仿宋"/>
          <w:sz w:val="28"/>
          <w:szCs w:val="21"/>
        </w:rPr>
        <w:t>第二节 商务技术响应要求</w:t>
      </w:r>
      <w:r>
        <w:rPr>
          <w:sz w:val="28"/>
          <w:szCs w:val="21"/>
        </w:rPr>
        <w:tab/>
      </w:r>
      <w:r>
        <w:rPr>
          <w:sz w:val="28"/>
          <w:szCs w:val="21"/>
        </w:rPr>
        <w:fldChar w:fldCharType="begin"/>
      </w:r>
      <w:r>
        <w:rPr>
          <w:sz w:val="28"/>
          <w:szCs w:val="21"/>
        </w:rPr>
        <w:instrText xml:space="preserve"> PAGEREF _Toc20250 \h </w:instrText>
      </w:r>
      <w:r>
        <w:rPr>
          <w:sz w:val="28"/>
          <w:szCs w:val="21"/>
        </w:rPr>
        <w:fldChar w:fldCharType="separate"/>
      </w:r>
      <w:r>
        <w:rPr>
          <w:sz w:val="28"/>
          <w:szCs w:val="21"/>
        </w:rPr>
        <w:t>39</w:t>
      </w:r>
      <w:r>
        <w:rPr>
          <w:sz w:val="28"/>
          <w:szCs w:val="21"/>
        </w:rPr>
        <w:fldChar w:fldCharType="end"/>
      </w:r>
      <w:r>
        <w:rPr>
          <w:rFonts w:ascii="宋体" w:hAnsi="宋体"/>
          <w:sz w:val="28"/>
          <w:szCs w:val="36"/>
        </w:rPr>
        <w:fldChar w:fldCharType="end"/>
      </w:r>
    </w:p>
    <w:p>
      <w:pPr>
        <w:pStyle w:val="15"/>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_Toc12653 </w:instrText>
      </w:r>
      <w:r>
        <w:rPr>
          <w:rFonts w:ascii="宋体" w:hAnsi="宋体"/>
          <w:sz w:val="28"/>
          <w:szCs w:val="36"/>
        </w:rPr>
        <w:fldChar w:fldCharType="separate"/>
      </w:r>
      <w:r>
        <w:rPr>
          <w:rFonts w:hint="eastAsia" w:ascii="仿宋" w:hAnsi="仿宋" w:eastAsia="仿宋"/>
          <w:sz w:val="28"/>
          <w:szCs w:val="21"/>
        </w:rPr>
        <w:t>第三节 报价要求</w:t>
      </w:r>
      <w:r>
        <w:rPr>
          <w:sz w:val="28"/>
          <w:szCs w:val="21"/>
        </w:rPr>
        <w:tab/>
      </w:r>
      <w:r>
        <w:rPr>
          <w:sz w:val="28"/>
          <w:szCs w:val="21"/>
        </w:rPr>
        <w:fldChar w:fldCharType="begin"/>
      </w:r>
      <w:r>
        <w:rPr>
          <w:sz w:val="28"/>
          <w:szCs w:val="21"/>
        </w:rPr>
        <w:instrText xml:space="preserve"> PAGEREF _Toc12653 \h </w:instrText>
      </w:r>
      <w:r>
        <w:rPr>
          <w:sz w:val="28"/>
          <w:szCs w:val="21"/>
        </w:rPr>
        <w:fldChar w:fldCharType="separate"/>
      </w:r>
      <w:r>
        <w:rPr>
          <w:sz w:val="28"/>
          <w:szCs w:val="21"/>
        </w:rPr>
        <w:t>40</w:t>
      </w:r>
      <w:r>
        <w:rPr>
          <w:sz w:val="28"/>
          <w:szCs w:val="21"/>
        </w:rPr>
        <w:fldChar w:fldCharType="end"/>
      </w:r>
      <w:r>
        <w:rPr>
          <w:rFonts w:ascii="宋体" w:hAnsi="宋体"/>
          <w:sz w:val="28"/>
          <w:szCs w:val="36"/>
        </w:rPr>
        <w:fldChar w:fldCharType="end"/>
      </w:r>
    </w:p>
    <w:p>
      <w:pPr>
        <w:pStyle w:val="13"/>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_Toc32475 </w:instrText>
      </w:r>
      <w:r>
        <w:rPr>
          <w:rFonts w:ascii="宋体" w:hAnsi="宋体"/>
          <w:sz w:val="28"/>
          <w:szCs w:val="36"/>
        </w:rPr>
        <w:fldChar w:fldCharType="separate"/>
      </w:r>
      <w:r>
        <w:rPr>
          <w:rFonts w:hint="eastAsia" w:ascii="仿宋" w:hAnsi="仿宋" w:eastAsia="仿宋"/>
          <w:sz w:val="28"/>
          <w:szCs w:val="21"/>
        </w:rPr>
        <w:t>第四章  投标文件格式</w:t>
      </w:r>
      <w:r>
        <w:rPr>
          <w:sz w:val="28"/>
          <w:szCs w:val="21"/>
        </w:rPr>
        <w:tab/>
      </w:r>
      <w:r>
        <w:rPr>
          <w:sz w:val="28"/>
          <w:szCs w:val="21"/>
        </w:rPr>
        <w:fldChar w:fldCharType="begin"/>
      </w:r>
      <w:r>
        <w:rPr>
          <w:sz w:val="28"/>
          <w:szCs w:val="21"/>
        </w:rPr>
        <w:instrText xml:space="preserve"> PAGEREF _Toc32475 \h </w:instrText>
      </w:r>
      <w:r>
        <w:rPr>
          <w:sz w:val="28"/>
          <w:szCs w:val="21"/>
        </w:rPr>
        <w:fldChar w:fldCharType="separate"/>
      </w:r>
      <w:r>
        <w:rPr>
          <w:sz w:val="28"/>
          <w:szCs w:val="21"/>
        </w:rPr>
        <w:t>41</w:t>
      </w:r>
      <w:r>
        <w:rPr>
          <w:sz w:val="28"/>
          <w:szCs w:val="21"/>
        </w:rPr>
        <w:fldChar w:fldCharType="end"/>
      </w:r>
      <w:r>
        <w:rPr>
          <w:rFonts w:ascii="宋体" w:hAnsi="宋体"/>
          <w:sz w:val="28"/>
          <w:szCs w:val="36"/>
        </w:rPr>
        <w:fldChar w:fldCharType="end"/>
      </w:r>
    </w:p>
    <w:p>
      <w:pPr>
        <w:pStyle w:val="13"/>
        <w:tabs>
          <w:tab w:val="right" w:leader="dot" w:pos="9071"/>
        </w:tabs>
        <w:rPr>
          <w:sz w:val="28"/>
          <w:szCs w:val="21"/>
        </w:rPr>
      </w:pPr>
    </w:p>
    <w:p>
      <w:pPr>
        <w:pStyle w:val="13"/>
        <w:tabs>
          <w:tab w:val="right" w:leader="dot" w:pos="9061"/>
        </w:tabs>
        <w:spacing w:before="0" w:after="0" w:line="400" w:lineRule="exact"/>
        <w:rPr>
          <w:rFonts w:ascii="宋体" w:hAnsi="宋体"/>
          <w:color w:val="FF0000"/>
          <w:sz w:val="44"/>
        </w:rPr>
      </w:pPr>
      <w:r>
        <w:rPr>
          <w:rFonts w:ascii="宋体" w:hAnsi="宋体"/>
          <w:sz w:val="28"/>
          <w:szCs w:val="36"/>
        </w:rPr>
        <w:fldChar w:fldCharType="end"/>
      </w:r>
      <w:bookmarkStart w:id="8" w:name="_Toc51489303"/>
    </w:p>
    <w:p>
      <w:pPr>
        <w:rPr>
          <w:sz w:val="48"/>
          <w:szCs w:val="48"/>
        </w:rPr>
      </w:pPr>
    </w:p>
    <w:p>
      <w:pPr>
        <w:pStyle w:val="3"/>
        <w:keepNext w:val="0"/>
        <w:keepLines w:val="0"/>
        <w:spacing w:before="120" w:beforeLines="50" w:after="240" w:afterLines="100" w:line="580" w:lineRule="exact"/>
        <w:jc w:val="center"/>
        <w:rPr>
          <w:szCs w:val="32"/>
        </w:rPr>
      </w:pPr>
      <w:r>
        <w:rPr>
          <w:color w:val="FF0000"/>
          <w:sz w:val="52"/>
          <w:szCs w:val="52"/>
        </w:rPr>
        <w:br w:type="page"/>
      </w:r>
      <w:bookmarkStart w:id="9" w:name="_Toc16183"/>
      <w:bookmarkStart w:id="10" w:name="_Toc17218"/>
      <w:r>
        <w:rPr>
          <w:rFonts w:hint="eastAsia" w:ascii="仿宋" w:hAnsi="仿宋" w:eastAsia="仿宋" w:cs="仿宋"/>
          <w:bCs w:val="0"/>
          <w:kern w:val="0"/>
          <w:szCs w:val="32"/>
        </w:rPr>
        <w:t>第一章　招标公告</w:t>
      </w:r>
      <w:bookmarkEnd w:id="9"/>
      <w:bookmarkEnd w:id="10"/>
    </w:p>
    <w:p>
      <w:pPr>
        <w:pStyle w:val="17"/>
        <w:shd w:val="clear" w:color="auto" w:fill="FFFFFF"/>
        <w:spacing w:line="500" w:lineRule="exact"/>
        <w:ind w:firstLine="640" w:firstLineChars="200"/>
        <w:rPr>
          <w:rFonts w:ascii="仿宋" w:hAnsi="仿宋" w:eastAsia="仿宋" w:cs="Arial"/>
          <w:color w:val="3366FF"/>
          <w:sz w:val="32"/>
          <w:szCs w:val="32"/>
        </w:rPr>
      </w:pPr>
      <w:r>
        <w:rPr>
          <w:rFonts w:hint="eastAsia" w:ascii="仿宋" w:hAnsi="仿宋" w:eastAsia="仿宋" w:cs="仿宋"/>
          <w:color w:val="auto"/>
          <w:kern w:val="0"/>
          <w:sz w:val="32"/>
          <w:szCs w:val="32"/>
        </w:rPr>
        <w:t>厦门国贸城市服务集团股份有限公司为保证管辖项目厦门</w:t>
      </w:r>
      <w:r>
        <w:rPr>
          <w:rFonts w:hint="eastAsia" w:ascii="仿宋" w:hAnsi="仿宋" w:eastAsia="仿宋" w:cs="仿宋"/>
          <w:color w:val="auto"/>
          <w:kern w:val="0"/>
          <w:sz w:val="32"/>
          <w:szCs w:val="32"/>
          <w:lang w:eastAsia="zh-CN"/>
        </w:rPr>
        <w:t>中海·国贸上城</w:t>
      </w:r>
      <w:r>
        <w:rPr>
          <w:rFonts w:hint="eastAsia" w:ascii="仿宋" w:hAnsi="仿宋" w:eastAsia="仿宋" w:cs="仿宋"/>
          <w:color w:val="auto"/>
          <w:kern w:val="0"/>
          <w:sz w:val="32"/>
          <w:szCs w:val="32"/>
          <w:lang w:val="en-US" w:eastAsia="zh-CN"/>
        </w:rPr>
        <w:t>物业服务的</w:t>
      </w:r>
      <w:r>
        <w:rPr>
          <w:rFonts w:hint="eastAsia" w:ascii="仿宋" w:hAnsi="仿宋" w:eastAsia="仿宋" w:cs="仿宋"/>
          <w:color w:val="auto"/>
          <w:kern w:val="0"/>
          <w:sz w:val="32"/>
          <w:szCs w:val="32"/>
        </w:rPr>
        <w:t>整体形象，进一步做好项目环境的整洁美化工作，现对此项目日常保洁服务进行公开招标，欢迎符合资格、专业的公司参加投标</w:t>
      </w:r>
      <w:r>
        <w:rPr>
          <w:rFonts w:hint="eastAsia" w:ascii="仿宋" w:hAnsi="仿宋" w:eastAsia="仿宋" w:cs="Arial"/>
          <w:color w:val="auto"/>
          <w:sz w:val="32"/>
          <w:szCs w:val="32"/>
        </w:rPr>
        <w:t>。</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w:t>
      </w:r>
      <w:r>
        <w:rPr>
          <w:rFonts w:hint="eastAsia" w:ascii="仿宋" w:hAnsi="仿宋" w:eastAsia="仿宋" w:cs="仿宋"/>
          <w:kern w:val="0"/>
          <w:sz w:val="32"/>
          <w:szCs w:val="32"/>
          <w:highlight w:val="none"/>
          <w:lang w:val="en-US" w:eastAsia="zh-CN"/>
        </w:rPr>
        <w:t>2023</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7</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28</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ascii="仿宋" w:hAnsi="仿宋" w:eastAsia="仿宋" w:cs="仿宋"/>
          <w:color w:val="000000" w:themeColor="text1"/>
          <w:kern w:val="0"/>
          <w:sz w:val="32"/>
          <w:szCs w:val="32"/>
          <w14:textFill>
            <w14:solidFill>
              <w14:schemeClr w14:val="tx1"/>
            </w14:solidFill>
          </w14:textFill>
        </w:rPr>
        <w:t>，投标人需在</w:t>
      </w:r>
      <w:r>
        <w:rPr>
          <w:rFonts w:hint="eastAsia" w:ascii="仿宋" w:hAnsi="仿宋" w:eastAsia="仿宋" w:cs="仿宋"/>
          <w:kern w:val="0"/>
          <w:sz w:val="32"/>
          <w:szCs w:val="32"/>
          <w:highlight w:val="none"/>
          <w:lang w:val="en-US" w:eastAsia="zh-CN"/>
        </w:rPr>
        <w:t>2023</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7</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28</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14:textFill>
            <w14:solidFill>
              <w14:schemeClr w14:val="tx1"/>
            </w14:solidFill>
          </w14:textFill>
        </w:rPr>
        <w:t>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招标人：厦门国贸城市服务集团股份有限公司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蔡女士</w:t>
      </w:r>
    </w:p>
    <w:p>
      <w:pPr>
        <w:spacing w:line="500" w:lineRule="exact"/>
        <w:ind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0592-2990930</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账户名称：厦门国贸城市服务集团股份有限公司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帐    号：35101551001050009378</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厦门国贸城市服务集团股份有限公司</w:t>
      </w:r>
    </w:p>
    <w:p>
      <w:pPr>
        <w:spacing w:line="500" w:lineRule="exact"/>
        <w:ind w:right="280"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2023</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7</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24</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3"/>
        <w:keepNext w:val="0"/>
        <w:keepLines w:val="0"/>
        <w:tabs>
          <w:tab w:val="center" w:pos="4535"/>
        </w:tabs>
        <w:spacing w:before="0" w:after="0" w:line="360" w:lineRule="auto"/>
        <w:jc w:val="left"/>
        <w:rPr>
          <w:rFonts w:ascii="仿宋" w:hAnsi="仿宋" w:eastAsia="仿宋"/>
        </w:rPr>
      </w:pPr>
    </w:p>
    <w:p>
      <w:pPr>
        <w:pStyle w:val="3"/>
        <w:keepNext w:val="0"/>
        <w:keepLines w:val="0"/>
        <w:tabs>
          <w:tab w:val="center" w:pos="4535"/>
        </w:tabs>
        <w:spacing w:before="0" w:after="0" w:line="360" w:lineRule="auto"/>
        <w:jc w:val="left"/>
        <w:rPr>
          <w:rFonts w:ascii="仿宋" w:hAnsi="仿宋" w:eastAsia="仿宋"/>
        </w:rPr>
      </w:pPr>
    </w:p>
    <w:p>
      <w:pPr>
        <w:pStyle w:val="3"/>
        <w:keepNext w:val="0"/>
        <w:keepLines w:val="0"/>
        <w:tabs>
          <w:tab w:val="center" w:pos="4535"/>
        </w:tabs>
        <w:spacing w:before="0" w:after="0" w:line="360" w:lineRule="auto"/>
        <w:jc w:val="left"/>
        <w:rPr>
          <w:rFonts w:ascii="仿宋" w:hAnsi="仿宋" w:eastAsia="仿宋"/>
        </w:rPr>
      </w:pPr>
    </w:p>
    <w:p>
      <w:pPr>
        <w:pStyle w:val="3"/>
        <w:keepNext w:val="0"/>
        <w:keepLines w:val="0"/>
        <w:tabs>
          <w:tab w:val="center" w:pos="4535"/>
        </w:tabs>
        <w:spacing w:before="0" w:after="0" w:line="360" w:lineRule="auto"/>
        <w:jc w:val="left"/>
        <w:rPr>
          <w:rFonts w:ascii="仿宋" w:hAnsi="仿宋" w:eastAsia="仿宋"/>
        </w:rPr>
      </w:pPr>
    </w:p>
    <w:p>
      <w:pPr>
        <w:rPr>
          <w:rFonts w:ascii="仿宋" w:hAnsi="仿宋" w:eastAsia="仿宋"/>
        </w:rPr>
      </w:pPr>
    </w:p>
    <w:p>
      <w:pPr>
        <w:rPr>
          <w:rFonts w:ascii="仿宋" w:hAnsi="仿宋" w:eastAsia="仿宋"/>
        </w:rPr>
      </w:pPr>
    </w:p>
    <w:p/>
    <w:p/>
    <w:p/>
    <w:p>
      <w:pPr>
        <w:pStyle w:val="3"/>
        <w:keepNext w:val="0"/>
        <w:keepLines w:val="0"/>
        <w:tabs>
          <w:tab w:val="center" w:pos="4535"/>
        </w:tabs>
        <w:spacing w:before="0" w:after="0" w:line="360" w:lineRule="auto"/>
        <w:jc w:val="left"/>
        <w:rPr>
          <w:rFonts w:ascii="仿宋" w:hAnsi="仿宋" w:eastAsia="仿宋"/>
        </w:rPr>
      </w:pPr>
      <w:bookmarkStart w:id="11" w:name="_Toc82"/>
      <w:bookmarkStart w:id="12" w:name="_Toc1101"/>
      <w:r>
        <w:rPr>
          <w:rFonts w:hint="eastAsia" w:ascii="仿宋" w:hAnsi="仿宋" w:eastAsia="仿宋"/>
        </w:rPr>
        <w:t>附：招标项目一览表</w:t>
      </w:r>
      <w:bookmarkEnd w:id="11"/>
      <w:bookmarkEnd w:id="12"/>
    </w:p>
    <w:tbl>
      <w:tblPr>
        <w:tblStyle w:val="21"/>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243"/>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序号</w:t>
            </w:r>
          </w:p>
        </w:tc>
        <w:tc>
          <w:tcPr>
            <w:tcW w:w="1984"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招标服务名称</w:t>
            </w:r>
          </w:p>
        </w:tc>
        <w:tc>
          <w:tcPr>
            <w:tcW w:w="1383"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招标内容及要求</w:t>
            </w:r>
          </w:p>
        </w:tc>
        <w:tc>
          <w:tcPr>
            <w:tcW w:w="173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服务地点</w:t>
            </w:r>
          </w:p>
        </w:tc>
        <w:tc>
          <w:tcPr>
            <w:tcW w:w="1243"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服务期</w:t>
            </w:r>
          </w:p>
        </w:tc>
        <w:tc>
          <w:tcPr>
            <w:tcW w:w="1843" w:type="dxa"/>
            <w:vAlign w:val="center"/>
          </w:tcPr>
          <w:p>
            <w:pPr>
              <w:widowControl/>
              <w:spacing w:before="100" w:beforeAutospacing="1" w:after="100" w:afterAutospacing="1"/>
              <w:jc w:val="center"/>
              <w:rPr>
                <w:rFonts w:ascii="宋体" w:hAnsi="宋体" w:cs="宋体"/>
                <w:b/>
                <w:kern w:val="0"/>
                <w:sz w:val="24"/>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kern w:val="0"/>
                <w:sz w:val="24"/>
              </w:rPr>
            </w:pPr>
            <w:r>
              <w:rPr>
                <w:rFonts w:hint="eastAsia" w:ascii="宋体" w:hAnsi="宋体"/>
                <w:kern w:val="0"/>
                <w:sz w:val="24"/>
              </w:rPr>
              <w:t>一</w:t>
            </w:r>
          </w:p>
        </w:tc>
        <w:tc>
          <w:tcPr>
            <w:tcW w:w="1984" w:type="dxa"/>
            <w:vAlign w:val="center"/>
          </w:tcPr>
          <w:p>
            <w:pPr>
              <w:adjustRightInd w:val="0"/>
              <w:snapToGrid w:val="0"/>
              <w:jc w:val="center"/>
              <w:rPr>
                <w:rFonts w:asciiTheme="minorEastAsia" w:hAnsiTheme="minorEastAsia" w:eastAsiaTheme="minorEastAsia"/>
                <w:color w:val="0066FF"/>
                <w:sz w:val="24"/>
              </w:rPr>
            </w:pPr>
            <w:r>
              <w:rPr>
                <w:rFonts w:hint="eastAsia" w:asciiTheme="minorEastAsia" w:hAnsiTheme="minorEastAsia" w:eastAsiaTheme="minorEastAsia"/>
                <w:color w:val="auto"/>
                <w:sz w:val="24"/>
                <w:lang w:eastAsia="zh-CN"/>
              </w:rPr>
              <w:t>中海·国贸上城</w:t>
            </w:r>
            <w:r>
              <w:rPr>
                <w:rFonts w:hint="eastAsia" w:asciiTheme="minorEastAsia" w:hAnsiTheme="minorEastAsia" w:eastAsiaTheme="minorEastAsia"/>
                <w:color w:val="auto"/>
                <w:sz w:val="24"/>
              </w:rPr>
              <w:t>日常保洁服务</w:t>
            </w:r>
          </w:p>
        </w:tc>
        <w:tc>
          <w:tcPr>
            <w:tcW w:w="1383" w:type="dxa"/>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详见第三章</w:t>
            </w:r>
          </w:p>
        </w:tc>
        <w:tc>
          <w:tcPr>
            <w:tcW w:w="1736" w:type="dxa"/>
            <w:vAlign w:val="center"/>
          </w:tcPr>
          <w:p>
            <w:pPr>
              <w:adjustRightInd w:val="0"/>
              <w:snapToGrid w:val="0"/>
              <w:jc w:val="center"/>
              <w:rPr>
                <w:rFonts w:cs="仿宋" w:asciiTheme="minorEastAsia" w:hAnsiTheme="minorEastAsia" w:eastAsiaTheme="minorEastAsia"/>
                <w:sz w:val="24"/>
              </w:rPr>
            </w:pPr>
            <w:r>
              <w:rPr>
                <w:rFonts w:hint="eastAsia" w:asciiTheme="minorEastAsia" w:hAnsiTheme="minorEastAsia" w:eastAsiaTheme="minorEastAsia"/>
                <w:color w:val="auto"/>
                <w:sz w:val="24"/>
              </w:rPr>
              <w:t>厦门市思明区洪莲路与蔡岭路交接处</w:t>
            </w:r>
          </w:p>
        </w:tc>
        <w:tc>
          <w:tcPr>
            <w:tcW w:w="1243" w:type="dxa"/>
            <w:vAlign w:val="center"/>
          </w:tcPr>
          <w:p>
            <w:pPr>
              <w:pStyle w:val="7"/>
              <w:rPr>
                <w:rFonts w:cs="仿宋" w:asciiTheme="minorEastAsia" w:hAnsiTheme="minorEastAsia" w:eastAsiaTheme="minorEastAsia"/>
                <w:color w:val="000000" w:themeColor="text1"/>
                <w:kern w:val="0"/>
                <w:sz w:val="24"/>
                <w14:textFill>
                  <w14:solidFill>
                    <w14:schemeClr w14:val="tx1"/>
                  </w14:solidFill>
                </w14:textFill>
              </w:rPr>
            </w:pPr>
            <w:bookmarkStart w:id="13" w:name="_Hlk132572597"/>
            <w:r>
              <w:rPr>
                <w:rFonts w:hint="eastAsia" w:cs="仿宋" w:asciiTheme="minorEastAsia" w:hAnsiTheme="minorEastAsia" w:eastAsiaTheme="minorEastAsia"/>
                <w:color w:val="000000" w:themeColor="text1"/>
                <w:kern w:val="0"/>
                <w:sz w:val="24"/>
                <w14:textFill>
                  <w14:solidFill>
                    <w14:schemeClr w14:val="tx1"/>
                  </w14:solidFill>
                </w14:textFill>
              </w:rPr>
              <w:t>服务期从2</w:t>
            </w:r>
            <w:r>
              <w:rPr>
                <w:rFonts w:cs="仿宋" w:asciiTheme="minorEastAsia" w:hAnsiTheme="minorEastAsia" w:eastAsiaTheme="minorEastAsia"/>
                <w:color w:val="000000" w:themeColor="text1"/>
                <w:kern w:val="0"/>
                <w:sz w:val="24"/>
                <w14:textFill>
                  <w14:solidFill>
                    <w14:schemeClr w14:val="tx1"/>
                  </w14:solidFill>
                </w14:textFill>
              </w:rPr>
              <w:t>023年</w:t>
            </w:r>
            <w:r>
              <w:rPr>
                <w:rFonts w:hint="eastAsia" w:cs="仿宋" w:asciiTheme="minorEastAsia" w:hAnsiTheme="minorEastAsia" w:eastAsiaTheme="minorEastAsia"/>
                <w:color w:val="000000" w:themeColor="text1"/>
                <w:kern w:val="0"/>
                <w:sz w:val="24"/>
                <w14:textFill>
                  <w14:solidFill>
                    <w14:schemeClr w14:val="tx1"/>
                  </w14:solidFill>
                </w14:textFill>
              </w:rPr>
              <w:t>9月1日至2</w:t>
            </w:r>
            <w:r>
              <w:rPr>
                <w:rFonts w:cs="仿宋" w:asciiTheme="minorEastAsia" w:hAnsiTheme="minorEastAsia" w:eastAsiaTheme="minorEastAsia"/>
                <w:color w:val="000000" w:themeColor="text1"/>
                <w:kern w:val="0"/>
                <w:sz w:val="24"/>
                <w14:textFill>
                  <w14:solidFill>
                    <w14:schemeClr w14:val="tx1"/>
                  </w14:solidFill>
                </w14:textFill>
              </w:rPr>
              <w:t>024年</w:t>
            </w:r>
            <w:r>
              <w:rPr>
                <w:rFonts w:hint="eastAsia" w:cs="仿宋" w:asciiTheme="minorEastAsia" w:hAnsiTheme="minorEastAsia" w:eastAsiaTheme="minorEastAsia"/>
                <w:color w:val="000000" w:themeColor="text1"/>
                <w:kern w:val="0"/>
                <w:sz w:val="24"/>
                <w14:textFill>
                  <w14:solidFill>
                    <w14:schemeClr w14:val="tx1"/>
                  </w14:solidFill>
                </w14:textFill>
              </w:rPr>
              <w:t>8月3</w:t>
            </w:r>
            <w:r>
              <w:rPr>
                <w:rFonts w:cs="仿宋" w:asciiTheme="minorEastAsia" w:hAnsiTheme="minorEastAsia" w:eastAsiaTheme="minorEastAsia"/>
                <w:color w:val="000000" w:themeColor="text1"/>
                <w:kern w:val="0"/>
                <w:sz w:val="24"/>
                <w14:textFill>
                  <w14:solidFill>
                    <w14:schemeClr w14:val="tx1"/>
                  </w14:solidFill>
                </w14:textFill>
              </w:rPr>
              <w:t>1日，</w:t>
            </w:r>
            <w:r>
              <w:rPr>
                <w:rFonts w:hint="eastAsia" w:cs="仿宋" w:asciiTheme="minorEastAsia" w:hAnsiTheme="minorEastAsia" w:eastAsiaTheme="minorEastAsia"/>
                <w:color w:val="000000" w:themeColor="text1"/>
                <w:kern w:val="0"/>
                <w:sz w:val="24"/>
                <w14:textFill>
                  <w14:solidFill>
                    <w14:schemeClr w14:val="tx1"/>
                  </w14:solidFill>
                </w14:textFill>
              </w:rPr>
              <w:t>服务工期为</w:t>
            </w:r>
            <w:r>
              <w:rPr>
                <w:rFonts w:cs="仿宋" w:asciiTheme="minorEastAsia" w:hAnsiTheme="minorEastAsia" w:eastAsiaTheme="minorEastAsia"/>
                <w:color w:val="000000" w:themeColor="text1"/>
                <w:kern w:val="0"/>
                <w:sz w:val="24"/>
                <w14:textFill>
                  <w14:solidFill>
                    <w14:schemeClr w14:val="tx1"/>
                  </w14:solidFill>
                </w14:textFill>
              </w:rPr>
              <w:t>1年</w:t>
            </w:r>
          </w:p>
          <w:p>
            <w:pPr>
              <w:pStyle w:val="7"/>
              <w:rPr>
                <w:rFonts w:cs="仿宋" w:asciiTheme="minorEastAsia" w:hAnsiTheme="minorEastAsia" w:eastAsiaTheme="minorEastAsia"/>
                <w:color w:val="000000" w:themeColor="text1"/>
                <w:kern w:val="0"/>
                <w:sz w:val="24"/>
                <w14:textFill>
                  <w14:solidFill>
                    <w14:schemeClr w14:val="tx1"/>
                  </w14:solidFill>
                </w14:textFill>
              </w:rPr>
            </w:pPr>
            <w:r>
              <w:rPr>
                <w:rFonts w:cs="仿宋" w:asciiTheme="minorEastAsia" w:hAnsiTheme="minorEastAsia" w:eastAsiaTheme="minorEastAsia"/>
                <w:color w:val="000000" w:themeColor="text1"/>
                <w:kern w:val="0"/>
                <w:sz w:val="24"/>
                <w14:textFill>
                  <w14:solidFill>
                    <w14:schemeClr w14:val="tx1"/>
                  </w14:solidFill>
                </w14:textFill>
              </w:rPr>
              <w:t>（以实际合同签订期限为准）</w:t>
            </w:r>
            <w:bookmarkEnd w:id="13"/>
          </w:p>
        </w:tc>
        <w:tc>
          <w:tcPr>
            <w:tcW w:w="1843" w:type="dxa"/>
            <w:vAlign w:val="center"/>
          </w:tcPr>
          <w:p>
            <w:pPr>
              <w:spacing w:line="360" w:lineRule="auto"/>
              <w:jc w:val="center"/>
              <w:rPr>
                <w:rFonts w:hint="default" w:ascii="宋体" w:hAnsi="宋体" w:eastAsia="宋体"/>
                <w:kern w:val="0"/>
                <w:sz w:val="24"/>
                <w:lang w:val="en-US" w:eastAsia="zh-CN"/>
              </w:rPr>
            </w:pPr>
            <w:r>
              <w:rPr>
                <w:rFonts w:hint="eastAsia" w:ascii="宋体" w:hAnsi="宋体"/>
                <w:kern w:val="0"/>
                <w:sz w:val="24"/>
                <w:lang w:val="en-US" w:eastAsia="zh-CN"/>
              </w:rPr>
              <w:t>1785600元</w:t>
            </w:r>
          </w:p>
        </w:tc>
      </w:tr>
    </w:tbl>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备注：</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1、服务</w:t>
      </w:r>
      <w:r>
        <w:rPr>
          <w:rFonts w:hint="eastAsia" w:ascii="仿宋" w:hAnsi="仿宋" w:eastAsia="仿宋" w:cs="仿宋"/>
          <w:color w:val="000000" w:themeColor="text1"/>
          <w:kern w:val="0"/>
          <w:sz w:val="32"/>
          <w:szCs w:val="32"/>
          <w14:textFill>
            <w14:solidFill>
              <w14:schemeClr w14:val="tx1"/>
            </w14:solidFill>
          </w14:textFill>
        </w:rPr>
        <w:t>期：</w:t>
      </w:r>
      <w:r>
        <w:rPr>
          <w:rFonts w:hint="eastAsia" w:ascii="仿宋" w:hAnsi="仿宋" w:eastAsia="仿宋" w:cs="仿宋"/>
          <w:color w:val="auto"/>
          <w:kern w:val="0"/>
          <w:sz w:val="32"/>
          <w:szCs w:val="32"/>
        </w:rPr>
        <w:t>合同签订后中标单位需根据招标要求及服务标准完成全部服务</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14:textFill>
            <w14:solidFill>
              <w14:schemeClr w14:val="tx1"/>
            </w14:solidFill>
          </w14:textFill>
        </w:rPr>
        <w:t>各投标人应对此作出承诺。</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2、投标人的投标报价不得超过本项目的控制价，否则将被视为无效投标响应。</w:t>
      </w:r>
    </w:p>
    <w:p>
      <w:pPr>
        <w:spacing w:line="360" w:lineRule="auto"/>
        <w:ind w:firstLine="560" w:firstLineChars="200"/>
        <w:rPr>
          <w:rFonts w:ascii="仿宋" w:hAnsi="仿宋" w:eastAsia="仿宋" w:cs="仿宋"/>
          <w:kern w:val="0"/>
          <w:sz w:val="28"/>
          <w:szCs w:val="28"/>
        </w:rPr>
      </w:pPr>
    </w:p>
    <w:p>
      <w:pPr>
        <w:spacing w:line="360" w:lineRule="auto"/>
        <w:ind w:firstLine="560" w:firstLineChars="200"/>
        <w:rPr>
          <w:rFonts w:ascii="仿宋" w:hAnsi="仿宋" w:eastAsia="仿宋" w:cs="仿宋"/>
          <w:kern w:val="0"/>
          <w:sz w:val="28"/>
          <w:szCs w:val="28"/>
        </w:rPr>
      </w:pPr>
    </w:p>
    <w:p>
      <w:pPr>
        <w:pStyle w:val="3"/>
        <w:spacing w:after="120" w:afterLines="50"/>
        <w:jc w:val="center"/>
        <w:rPr>
          <w:rFonts w:ascii="仿宋" w:hAnsi="仿宋" w:eastAsia="仿宋" w:cs="仿宋"/>
          <w:b w:val="0"/>
          <w:bCs w:val="0"/>
          <w:kern w:val="0"/>
          <w:szCs w:val="32"/>
        </w:rPr>
      </w:pPr>
      <w:r>
        <w:rPr>
          <w:rFonts w:ascii="仿宋" w:hAnsi="仿宋" w:eastAsia="仿宋" w:cs="仿宋"/>
          <w:kern w:val="0"/>
          <w:sz w:val="28"/>
          <w:szCs w:val="28"/>
        </w:rPr>
        <w:br w:type="page"/>
      </w:r>
      <w:bookmarkStart w:id="14" w:name="_Toc14010"/>
      <w:bookmarkStart w:id="15" w:name="_Toc10520"/>
      <w:r>
        <w:rPr>
          <w:rFonts w:hint="eastAsia" w:ascii="仿宋" w:hAnsi="仿宋" w:eastAsia="仿宋" w:cs="仿宋"/>
          <w:kern w:val="0"/>
          <w:szCs w:val="32"/>
        </w:rPr>
        <w:t>第二章　投标人须知</w:t>
      </w:r>
      <w:bookmarkEnd w:id="14"/>
      <w:bookmarkEnd w:id="15"/>
    </w:p>
    <w:p>
      <w:pPr>
        <w:spacing w:line="500" w:lineRule="exact"/>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21"/>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1</w:t>
            </w:r>
          </w:p>
        </w:tc>
        <w:tc>
          <w:tcPr>
            <w:tcW w:w="9071" w:type="dxa"/>
            <w:vAlign w:val="center"/>
          </w:tcPr>
          <w:p>
            <w:pPr>
              <w:spacing w:line="400" w:lineRule="exact"/>
              <w:rPr>
                <w:rFonts w:ascii="仿宋" w:hAnsi="仿宋" w:eastAsia="仿宋" w:cs="仿宋"/>
                <w:bCs/>
                <w:color w:val="3366FF"/>
                <w:sz w:val="28"/>
                <w:szCs w:val="28"/>
                <w:lang w:val="zh-CN"/>
              </w:rPr>
            </w:pPr>
            <w:r>
              <w:rPr>
                <w:rFonts w:hint="eastAsia" w:ascii="仿宋" w:hAnsi="仿宋" w:eastAsia="仿宋"/>
                <w:color w:val="auto"/>
                <w:sz w:val="28"/>
                <w:szCs w:val="28"/>
              </w:rPr>
              <w:t>项目名称：</w:t>
            </w:r>
            <w:r>
              <w:rPr>
                <w:rFonts w:hint="eastAsia" w:ascii="仿宋" w:hAnsi="仿宋" w:eastAsia="仿宋"/>
                <w:color w:val="auto"/>
                <w:sz w:val="28"/>
                <w:szCs w:val="28"/>
                <w:lang w:val="zh-CN"/>
              </w:rPr>
              <w:t>中海·国贸上城日常保洁服务</w:t>
            </w:r>
          </w:p>
          <w:p>
            <w:pPr>
              <w:spacing w:line="400" w:lineRule="exact"/>
              <w:rPr>
                <w:rFonts w:ascii="仿宋" w:hAnsi="仿宋" w:eastAsia="仿宋"/>
                <w:sz w:val="28"/>
                <w:szCs w:val="28"/>
              </w:rPr>
            </w:pPr>
            <w:r>
              <w:rPr>
                <w:rFonts w:hint="eastAsia" w:ascii="仿宋" w:hAnsi="仿宋" w:eastAsia="仿宋"/>
                <w:sz w:val="28"/>
                <w:szCs w:val="28"/>
              </w:rPr>
              <w:t>招标人：厦门国贸城市服务集团股份有限公司</w:t>
            </w:r>
          </w:p>
          <w:p>
            <w:pPr>
              <w:spacing w:line="400" w:lineRule="exact"/>
              <w:rPr>
                <w:rFonts w:ascii="仿宋" w:hAnsi="仿宋" w:eastAsia="仿宋"/>
                <w:sz w:val="28"/>
                <w:szCs w:val="28"/>
              </w:rPr>
            </w:pPr>
            <w:r>
              <w:rPr>
                <w:rFonts w:hint="eastAsia" w:ascii="仿宋" w:hAnsi="仿宋" w:eastAsia="仿宋"/>
                <w:sz w:val="28"/>
                <w:szCs w:val="28"/>
              </w:rPr>
              <w:t>项目内容：见“招标项目一览表”</w:t>
            </w:r>
          </w:p>
          <w:p>
            <w:pPr>
              <w:spacing w:line="400" w:lineRule="exact"/>
              <w:rPr>
                <w:rFonts w:hint="default" w:ascii="仿宋" w:hAnsi="仿宋" w:eastAsia="仿宋"/>
                <w:color w:val="000000" w:themeColor="text1"/>
                <w:sz w:val="28"/>
                <w:szCs w:val="28"/>
                <w:u w:val="singl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val="en-US" w:eastAsia="zh-CN"/>
                <w14:textFill>
                  <w14:solidFill>
                    <w14:schemeClr w14:val="tx1"/>
                  </w14:solidFill>
                </w14:textFill>
              </w:rPr>
              <w:t>GMFW-2023-10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color w:val="000000" w:themeColor="text1"/>
                <w:spacing w:val="-4"/>
                <w:sz w:val="28"/>
                <w:szCs w:val="28"/>
                <w14:textFill>
                  <w14:solidFill>
                    <w14:schemeClr w14:val="tx1"/>
                  </w14:solidFill>
                </w14:textFill>
              </w:rPr>
              <w:t>详细见</w:t>
            </w:r>
            <w:r>
              <w:rPr>
                <w:rFonts w:hint="eastAsia" w:ascii="仿宋" w:hAnsi="仿宋" w:eastAsia="仿宋" w:cs="Arial"/>
                <w:color w:val="000000" w:themeColor="text1"/>
                <w:sz w:val="28"/>
                <w:szCs w:val="28"/>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ascii="仿宋" w:hAnsi="仿宋" w:eastAsia="仿宋"/>
                <w:b/>
                <w:color w:val="0070C0"/>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投标保证金</w:t>
            </w:r>
            <w:r>
              <w:rPr>
                <w:rFonts w:hint="eastAsia" w:ascii="仿宋" w:hAnsi="仿宋" w:eastAsia="仿宋"/>
                <w:color w:val="auto"/>
                <w:sz w:val="28"/>
                <w:szCs w:val="28"/>
              </w:rPr>
              <w:t>：</w:t>
            </w:r>
            <w:r>
              <w:rPr>
                <w:rFonts w:hint="eastAsia" w:ascii="仿宋" w:hAnsi="仿宋" w:eastAsia="仿宋"/>
                <w:b/>
                <w:color w:val="auto"/>
                <w:sz w:val="28"/>
                <w:szCs w:val="28"/>
              </w:rPr>
              <w:t>人民币</w:t>
            </w:r>
            <w:r>
              <w:rPr>
                <w:rFonts w:hint="eastAsia" w:ascii="仿宋" w:hAnsi="仿宋" w:eastAsia="仿宋"/>
                <w:b/>
                <w:color w:val="auto"/>
                <w:sz w:val="28"/>
                <w:szCs w:val="28"/>
                <w:lang w:val="en-US" w:eastAsia="zh-CN"/>
              </w:rPr>
              <w:t>20000</w:t>
            </w:r>
            <w:r>
              <w:rPr>
                <w:rFonts w:hint="eastAsia" w:ascii="仿宋" w:hAnsi="仿宋" w:eastAsia="仿宋"/>
                <w:b/>
                <w:color w:val="auto"/>
                <w:sz w:val="28"/>
                <w:szCs w:val="28"/>
              </w:rPr>
              <w:t>元整。</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sz w:val="28"/>
                <w:szCs w:val="28"/>
              </w:rPr>
              <w:t>1、投标保证金以转账、电汇等形式提交，必须在投标截止时间前到达指定账户，不收取现金、现金支票，不接受任何个人名义的转账，否则作未提交投标保证金处</w:t>
            </w:r>
            <w:r>
              <w:rPr>
                <w:rFonts w:hint="eastAsia" w:ascii="仿宋" w:hAnsi="仿宋" w:eastAsia="仿宋"/>
                <w:color w:val="000000" w:themeColor="text1"/>
                <w:sz w:val="28"/>
                <w:szCs w:val="28"/>
                <w14:textFill>
                  <w14:solidFill>
                    <w14:schemeClr w14:val="tx1"/>
                  </w14:solidFill>
                </w14:textFill>
              </w:rPr>
              <w:t>理。</w:t>
            </w:r>
            <w:r>
              <w:rPr>
                <w:rFonts w:hint="eastAsia" w:ascii="仿宋" w:hAnsi="仿宋" w:eastAsia="仿宋"/>
                <w:b/>
                <w:color w:val="000000" w:themeColor="text1"/>
                <w:sz w:val="28"/>
                <w:szCs w:val="28"/>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2、保证金的退还：</w:t>
            </w:r>
          </w:p>
          <w:p>
            <w:pPr>
              <w:spacing w:line="40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ascii="仿宋" w:hAnsi="仿宋" w:eastAsia="仿宋"/>
                <w:color w:val="auto"/>
                <w:sz w:val="28"/>
                <w:szCs w:val="28"/>
              </w:rPr>
            </w:pPr>
            <w:r>
              <w:rPr>
                <w:rFonts w:hint="eastAsia" w:ascii="仿宋" w:hAnsi="仿宋" w:eastAsia="仿宋"/>
                <w:color w:val="auto"/>
                <w:sz w:val="28"/>
                <w:szCs w:val="28"/>
              </w:rPr>
              <w:t>中标供应商在签订合同前，应向招标人缴纳</w:t>
            </w:r>
            <w:r>
              <w:rPr>
                <w:rFonts w:hint="eastAsia" w:ascii="仿宋" w:hAnsi="仿宋" w:eastAsia="仿宋"/>
                <w:b/>
                <w:color w:val="auto"/>
                <w:sz w:val="28"/>
                <w:szCs w:val="28"/>
                <w:lang w:val="en-US" w:eastAsia="zh-CN"/>
              </w:rPr>
              <w:t>20000</w:t>
            </w:r>
            <w:r>
              <w:rPr>
                <w:rFonts w:hint="eastAsia" w:ascii="仿宋" w:hAnsi="仿宋" w:eastAsia="仿宋"/>
                <w:b/>
                <w:color w:val="auto"/>
                <w:sz w:val="28"/>
                <w:szCs w:val="28"/>
              </w:rPr>
              <w:t>元</w:t>
            </w:r>
            <w:r>
              <w:rPr>
                <w:rFonts w:hint="eastAsia" w:ascii="仿宋" w:hAnsi="仿宋" w:eastAsia="仿宋"/>
                <w:color w:val="auto"/>
                <w:sz w:val="28"/>
                <w:szCs w:val="28"/>
              </w:rPr>
              <w:t>履约保证金。</w:t>
            </w:r>
          </w:p>
          <w:p>
            <w:pPr>
              <w:spacing w:line="400" w:lineRule="exact"/>
              <w:rPr>
                <w:rFonts w:ascii="仿宋" w:hAnsi="仿宋" w:eastAsia="仿宋"/>
                <w:color w:val="auto"/>
                <w:sz w:val="28"/>
                <w:szCs w:val="28"/>
              </w:rPr>
            </w:pPr>
            <w:r>
              <w:rPr>
                <w:rFonts w:ascii="仿宋" w:hAnsi="仿宋" w:eastAsia="仿宋"/>
                <w:color w:val="auto"/>
                <w:sz w:val="28"/>
                <w:szCs w:val="28"/>
              </w:rPr>
              <w:t>1.履约保证金数额：</w:t>
            </w:r>
            <w:r>
              <w:rPr>
                <w:rFonts w:hint="eastAsia" w:ascii="仿宋" w:hAnsi="仿宋" w:eastAsia="仿宋"/>
                <w:b/>
                <w:color w:val="auto"/>
                <w:sz w:val="28"/>
                <w:szCs w:val="28"/>
                <w:lang w:val="en-US" w:eastAsia="zh-CN"/>
              </w:rPr>
              <w:t>20000</w:t>
            </w:r>
            <w:r>
              <w:rPr>
                <w:rFonts w:hint="eastAsia" w:ascii="仿宋" w:hAnsi="仿宋" w:eastAsia="仿宋"/>
                <w:b/>
                <w:color w:val="auto"/>
                <w:sz w:val="28"/>
                <w:szCs w:val="28"/>
              </w:rPr>
              <w:t>元</w:t>
            </w:r>
            <w:r>
              <w:rPr>
                <w:rFonts w:hint="eastAsia" w:ascii="仿宋" w:hAnsi="仿宋" w:eastAsia="仿宋"/>
                <w:color w:val="auto"/>
                <w:sz w:val="28"/>
                <w:szCs w:val="28"/>
              </w:rPr>
              <w:t>（指人民币，下同）。</w:t>
            </w:r>
          </w:p>
          <w:p>
            <w:pPr>
              <w:spacing w:line="400" w:lineRule="exact"/>
              <w:rPr>
                <w:rFonts w:ascii="仿宋" w:hAnsi="仿宋" w:eastAsia="仿宋"/>
                <w:color w:val="auto"/>
                <w:sz w:val="28"/>
                <w:szCs w:val="28"/>
              </w:rPr>
            </w:pPr>
            <w:r>
              <w:rPr>
                <w:rFonts w:hint="eastAsia" w:ascii="仿宋" w:hAnsi="仿宋" w:eastAsia="仿宋"/>
                <w:color w:val="auto"/>
                <w:sz w:val="28"/>
                <w:szCs w:val="28"/>
              </w:rPr>
              <w:t>2.履约保证金形式：转账。</w:t>
            </w:r>
          </w:p>
          <w:p>
            <w:pPr>
              <w:spacing w:line="400" w:lineRule="exact"/>
              <w:rPr>
                <w:rFonts w:ascii="仿宋" w:hAnsi="仿宋" w:eastAsia="仿宋"/>
                <w:color w:val="auto"/>
                <w:sz w:val="28"/>
                <w:szCs w:val="28"/>
              </w:rPr>
            </w:pPr>
            <w:r>
              <w:rPr>
                <w:rFonts w:hint="eastAsia" w:ascii="仿宋" w:hAnsi="仿宋" w:eastAsia="仿宋"/>
                <w:color w:val="auto"/>
                <w:sz w:val="28"/>
                <w:szCs w:val="28"/>
              </w:rPr>
              <w:t>3.中标人在收到中标通知书后签订采购合同，原投标保证金直接转为合同履约保证金，并补充不足部分。履约保证金在双方合同终止、交接清楚、质保期（或保修期）结束和债权债务等关系理顺后30日历天内无息返还。</w:t>
            </w:r>
          </w:p>
          <w:p>
            <w:pPr>
              <w:spacing w:line="400" w:lineRule="exact"/>
              <w:rPr>
                <w:rFonts w:ascii="仿宋" w:hAnsi="仿宋" w:eastAsia="仿宋"/>
                <w:color w:val="auto"/>
                <w:sz w:val="28"/>
                <w:szCs w:val="28"/>
              </w:rPr>
            </w:pPr>
            <w:r>
              <w:rPr>
                <w:rFonts w:hint="eastAsia" w:ascii="仿宋" w:hAnsi="仿宋" w:eastAsia="仿宋"/>
                <w:color w:val="auto"/>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7</w:t>
            </w:r>
          </w:p>
        </w:tc>
        <w:tc>
          <w:tcPr>
            <w:tcW w:w="9071" w:type="dxa"/>
            <w:vAlign w:val="center"/>
          </w:tcPr>
          <w:p>
            <w:pPr>
              <w:spacing w:line="400" w:lineRule="exact"/>
              <w:rPr>
                <w:rFonts w:ascii="仿宋" w:hAnsi="仿宋" w:eastAsia="仿宋"/>
                <w:sz w:val="28"/>
                <w:szCs w:val="28"/>
              </w:rPr>
            </w:pPr>
            <w:r>
              <w:rPr>
                <w:rFonts w:hint="eastAsia" w:ascii="仿宋" w:hAnsi="仿宋" w:eastAsia="仿宋"/>
                <w:color w:val="auto"/>
                <w:sz w:val="28"/>
                <w:szCs w:val="28"/>
              </w:rPr>
              <w:t>★招标预算价（即最高控制价）为：</w:t>
            </w:r>
            <w:r>
              <w:rPr>
                <w:rFonts w:hint="eastAsia" w:ascii="仿宋" w:hAnsi="仿宋" w:eastAsia="仿宋"/>
                <w:b/>
                <w:color w:val="auto"/>
                <w:sz w:val="28"/>
                <w:szCs w:val="28"/>
                <w:lang w:val="en-US" w:eastAsia="zh-CN"/>
              </w:rPr>
              <w:t>178.56</w:t>
            </w:r>
            <w:r>
              <w:rPr>
                <w:rFonts w:hint="eastAsia" w:ascii="仿宋" w:hAnsi="仿宋" w:eastAsia="仿宋" w:cs="宋体"/>
                <w:b/>
                <w:color w:val="auto"/>
                <w:kern w:val="0"/>
                <w:sz w:val="28"/>
                <w:szCs w:val="28"/>
              </w:rPr>
              <w:t>万元。</w:t>
            </w:r>
            <w:r>
              <w:rPr>
                <w:rFonts w:hint="eastAsia" w:ascii="仿宋" w:hAnsi="仿宋" w:eastAsia="仿宋"/>
                <w:b/>
                <w:color w:val="auto"/>
                <w:sz w:val="28"/>
                <w:szCs w:val="28"/>
              </w:rPr>
              <w:t>投标人投标报价超过预算价的投标为无效投标</w:t>
            </w:r>
            <w:r>
              <w:rPr>
                <w:rFonts w:hint="eastAsia" w:ascii="仿宋" w:hAnsi="仿宋" w:eastAsia="仿宋"/>
                <w:color w:val="auto"/>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8</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评标标准和方法：</w:t>
            </w:r>
            <w:r>
              <w:rPr>
                <w:rFonts w:hint="eastAsia" w:ascii="仿宋" w:hAnsi="仿宋" w:eastAsia="仿宋"/>
                <w:color w:val="auto"/>
                <w:sz w:val="28"/>
                <w:szCs w:val="28"/>
              </w:rPr>
              <w:t>本次招标采用综合评分法评标。</w:t>
            </w:r>
            <w:r>
              <w:rPr>
                <w:rFonts w:hint="eastAsia" w:ascii="仿宋" w:hAnsi="仿宋" w:eastAsia="仿宋"/>
                <w:sz w:val="28"/>
                <w:szCs w:val="28"/>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9</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投标提醒：</w:t>
            </w:r>
          </w:p>
          <w:p>
            <w:pPr>
              <w:spacing w:line="400" w:lineRule="exact"/>
              <w:rPr>
                <w:rFonts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pPr>
              <w:spacing w:line="400" w:lineRule="exact"/>
              <w:rPr>
                <w:rFonts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color w:val="000000"/>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spacing w:line="400" w:lineRule="exact"/>
              <w:rPr>
                <w:rFonts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pPr>
              <w:spacing w:line="400" w:lineRule="exact"/>
              <w:rPr>
                <w:rFonts w:ascii="仿宋" w:hAnsi="仿宋" w:eastAsia="仿宋"/>
                <w:sz w:val="28"/>
                <w:szCs w:val="28"/>
              </w:rPr>
            </w:pPr>
            <w:r>
              <w:rPr>
                <w:rFonts w:hint="eastAsia" w:ascii="仿宋" w:hAnsi="仿宋" w:eastAsia="仿宋"/>
                <w:sz w:val="28"/>
                <w:szCs w:val="28"/>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10</w:t>
            </w:r>
          </w:p>
        </w:tc>
        <w:tc>
          <w:tcPr>
            <w:tcW w:w="9071" w:type="dxa"/>
            <w:vAlign w:val="center"/>
          </w:tcPr>
          <w:p>
            <w:pPr>
              <w:spacing w:line="400" w:lineRule="exact"/>
              <w:rPr>
                <w:rFonts w:ascii="仿宋" w:hAnsi="仿宋" w:eastAsia="仿宋"/>
                <w:b/>
                <w:color w:val="auto"/>
                <w:sz w:val="28"/>
                <w:szCs w:val="28"/>
              </w:rPr>
            </w:pPr>
            <w:r>
              <w:rPr>
                <w:rFonts w:hint="eastAsia" w:ascii="仿宋" w:hAnsi="仿宋" w:eastAsia="仿宋"/>
                <w:b/>
                <w:color w:val="auto"/>
                <w:sz w:val="28"/>
                <w:szCs w:val="28"/>
              </w:rPr>
              <w:t>投标资格要求与投标资格证明文件</w:t>
            </w:r>
          </w:p>
          <w:p>
            <w:pPr>
              <w:numPr>
                <w:ilvl w:val="0"/>
                <w:numId w:val="1"/>
              </w:numPr>
              <w:spacing w:line="400" w:lineRule="exact"/>
              <w:ind w:left="-9" w:firstLine="0"/>
              <w:rPr>
                <w:rFonts w:ascii="仿宋" w:hAnsi="仿宋" w:eastAsia="仿宋"/>
                <w:b/>
                <w:color w:val="auto"/>
                <w:sz w:val="28"/>
                <w:szCs w:val="28"/>
              </w:rPr>
            </w:pPr>
            <w:r>
              <w:rPr>
                <w:rFonts w:hint="eastAsia" w:ascii="仿宋" w:hAnsi="仿宋" w:eastAsia="仿宋"/>
                <w:color w:val="auto"/>
                <w:sz w:val="28"/>
                <w:szCs w:val="28"/>
              </w:rPr>
              <w:t>★</w:t>
            </w:r>
            <w:r>
              <w:rPr>
                <w:rFonts w:hint="eastAsia" w:ascii="仿宋" w:hAnsi="仿宋" w:eastAsia="仿宋"/>
                <w:b/>
                <w:color w:val="auto"/>
                <w:sz w:val="28"/>
                <w:szCs w:val="28"/>
              </w:rPr>
              <w:t>投标人具有独立承担民事责任的能力，并具备参加招投标、政府采购活动的合法条件。投标人必须提供</w:t>
            </w:r>
            <w:r>
              <w:rPr>
                <w:rFonts w:hint="eastAsia" w:ascii="仿宋" w:hAnsi="仿宋" w:eastAsia="仿宋"/>
                <w:b/>
                <w:color w:val="auto"/>
                <w:sz w:val="28"/>
                <w:szCs w:val="28"/>
                <w:lang w:val="en-US" w:eastAsia="zh-CN"/>
              </w:rPr>
              <w:t>有效期内的</w:t>
            </w:r>
            <w:r>
              <w:rPr>
                <w:rFonts w:hint="eastAsia" w:ascii="仿宋" w:hAnsi="仿宋" w:eastAsia="仿宋"/>
                <w:b/>
                <w:color w:val="auto"/>
                <w:sz w:val="28"/>
                <w:szCs w:val="28"/>
              </w:rPr>
              <w:t>企业法人营业执照（副本）的有效复印件。</w:t>
            </w:r>
          </w:p>
          <w:p>
            <w:pPr>
              <w:numPr>
                <w:ilvl w:val="0"/>
                <w:numId w:val="1"/>
              </w:numPr>
              <w:spacing w:line="400" w:lineRule="exact"/>
              <w:ind w:left="-9" w:firstLine="0"/>
              <w:rPr>
                <w:rFonts w:ascii="仿宋" w:hAnsi="仿宋" w:eastAsia="仿宋"/>
                <w:b/>
                <w:color w:val="auto"/>
                <w:sz w:val="28"/>
                <w:szCs w:val="28"/>
              </w:rPr>
            </w:pPr>
            <w:r>
              <w:rPr>
                <w:rFonts w:hint="eastAsia" w:ascii="仿宋" w:hAnsi="仿宋" w:eastAsia="仿宋"/>
                <w:b/>
                <w:color w:val="auto"/>
                <w:sz w:val="28"/>
                <w:szCs w:val="28"/>
              </w:rPr>
              <w:t>投标人代表不是法定代表人的，应提供法定代表人授权书原件，以及投标人代表的身份证复印件。</w:t>
            </w:r>
          </w:p>
          <w:p>
            <w:pPr>
              <w:spacing w:line="400" w:lineRule="exact"/>
              <w:rPr>
                <w:rFonts w:hint="eastAsia" w:ascii="仿宋" w:hAnsi="仿宋" w:eastAsia="仿宋"/>
                <w:b/>
                <w:color w:val="FF0000"/>
                <w:sz w:val="28"/>
                <w:szCs w:val="28"/>
              </w:rPr>
            </w:pPr>
            <w:r>
              <w:rPr>
                <w:rFonts w:hint="eastAsia" w:ascii="仿宋" w:hAnsi="仿宋" w:eastAsia="仿宋"/>
                <w:b/>
                <w:color w:val="auto"/>
                <w:sz w:val="28"/>
                <w:szCs w:val="28"/>
              </w:rPr>
              <w:t>3、投标人能够提供日常保洁服务项目经营业绩表。</w:t>
            </w:r>
          </w:p>
          <w:p>
            <w:pPr>
              <w:pStyle w:val="2"/>
              <w:ind w:left="0"/>
              <w:rPr>
                <w:rFonts w:ascii="Times New Roman" w:hAnsi="Times New Roman" w:eastAsia="宋体"/>
                <w:b w:val="0"/>
                <w:color w:val="auto"/>
                <w:sz w:val="20"/>
                <w:szCs w:val="20"/>
              </w:rPr>
            </w:pPr>
            <w:r>
              <w:rPr>
                <w:rFonts w:hint="eastAsia" w:ascii="仿宋" w:hAnsi="仿宋" w:eastAsia="仿宋"/>
                <w:b/>
                <w:bCs/>
                <w:sz w:val="28"/>
                <w:szCs w:val="28"/>
              </w:rPr>
              <w:t>★</w:t>
            </w:r>
            <w:r>
              <w:rPr>
                <w:rFonts w:hint="eastAsia" w:ascii="仿宋" w:hAnsi="仿宋" w:eastAsia="仿宋"/>
                <w:b/>
                <w:bCs/>
                <w:sz w:val="28"/>
                <w:szCs w:val="28"/>
                <w:lang w:val="en-US" w:eastAsia="zh-CN"/>
              </w:rPr>
              <w:t>4、提供承诺函，中标单位中标后需提供企业保险保单及相关证明，团体意外险每人限额不少于 100 万，保单的有效期需覆盖至本项目服务结束</w:t>
            </w:r>
            <w:r>
              <w:rPr>
                <w:rFonts w:hint="eastAsia" w:ascii="仿宋" w:hAnsi="仿宋" w:eastAsia="仿宋"/>
                <w:sz w:val="28"/>
                <w:szCs w:val="28"/>
              </w:rPr>
              <w:t>。</w:t>
            </w:r>
          </w:p>
          <w:p>
            <w:pPr>
              <w:spacing w:line="400" w:lineRule="exact"/>
              <w:rPr>
                <w:rFonts w:ascii="仿宋" w:hAnsi="仿宋" w:eastAsia="仿宋"/>
                <w:b/>
                <w:color w:val="auto"/>
                <w:sz w:val="28"/>
                <w:szCs w:val="28"/>
              </w:rPr>
            </w:pPr>
            <w:r>
              <w:rPr>
                <w:rFonts w:hint="eastAsia" w:ascii="仿宋" w:hAnsi="仿宋" w:eastAsia="仿宋"/>
                <w:b/>
                <w:color w:val="auto"/>
                <w:sz w:val="28"/>
                <w:szCs w:val="28"/>
              </w:rPr>
              <w:t>以上资格证明文件均应加盖投标人公章，原件备查。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1</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本项目不组织集中答疑，若有疑问或需前往踏勘，请各投标人与</w:t>
            </w:r>
            <w:r>
              <w:rPr>
                <w:rFonts w:hint="eastAsia" w:ascii="仿宋" w:hAnsi="仿宋" w:eastAsia="仿宋"/>
                <w:b/>
                <w:sz w:val="28"/>
                <w:szCs w:val="28"/>
                <w:highlight w:val="none"/>
              </w:rPr>
              <w:t>王</w:t>
            </w:r>
            <w:r>
              <w:rPr>
                <w:rFonts w:hint="eastAsia" w:ascii="仿宋" w:hAnsi="仿宋" w:eastAsia="仿宋"/>
                <w:b/>
                <w:sz w:val="28"/>
                <w:szCs w:val="28"/>
                <w:highlight w:val="none"/>
                <w:lang w:val="en-US" w:eastAsia="zh-CN"/>
              </w:rPr>
              <w:t>女士</w:t>
            </w:r>
            <w:r>
              <w:rPr>
                <w:rFonts w:hint="eastAsia" w:ascii="仿宋" w:hAnsi="仿宋" w:eastAsia="仿宋"/>
                <w:b/>
                <w:sz w:val="28"/>
                <w:szCs w:val="28"/>
              </w:rPr>
              <w:t>联系，联系方式：15359420783</w:t>
            </w:r>
          </w:p>
        </w:tc>
      </w:tr>
    </w:tbl>
    <w:p>
      <w:pPr>
        <w:pStyle w:val="4"/>
        <w:keepNext w:val="0"/>
        <w:keepLines w:val="0"/>
        <w:spacing w:before="0" w:after="0" w:line="360" w:lineRule="auto"/>
        <w:jc w:val="center"/>
        <w:rPr>
          <w:rFonts w:ascii="仿宋" w:hAnsi="仿宋" w:eastAsia="仿宋"/>
        </w:rPr>
      </w:pPr>
    </w:p>
    <w:p/>
    <w:p>
      <w:pPr>
        <w:keepNext w:val="0"/>
        <w:keepLines w:val="0"/>
        <w:spacing w:before="0" w:after="0" w:line="500" w:lineRule="exact"/>
        <w:rPr>
          <w:rFonts w:hint="eastAsia" w:ascii="仿宋" w:hAnsi="仿宋" w:eastAsia="仿宋"/>
          <w:sz w:val="32"/>
        </w:rPr>
      </w:pPr>
      <w:bookmarkStart w:id="16" w:name="_Toc1611"/>
      <w:r>
        <w:rPr>
          <w:rFonts w:hint="eastAsia" w:ascii="仿宋" w:hAnsi="仿宋" w:eastAsia="仿宋"/>
          <w:sz w:val="32"/>
        </w:rPr>
        <w:br w:type="page"/>
      </w:r>
    </w:p>
    <w:p>
      <w:pPr>
        <w:pStyle w:val="4"/>
        <w:keepNext w:val="0"/>
        <w:keepLines w:val="0"/>
        <w:spacing w:before="0" w:after="0" w:line="500" w:lineRule="exact"/>
        <w:rPr>
          <w:rFonts w:ascii="仿宋" w:hAnsi="仿宋" w:eastAsia="仿宋"/>
          <w:sz w:val="32"/>
        </w:rPr>
      </w:pPr>
      <w:bookmarkStart w:id="17" w:name="_Toc10342"/>
      <w:r>
        <w:rPr>
          <w:rFonts w:hint="eastAsia" w:ascii="仿宋" w:hAnsi="仿宋" w:eastAsia="仿宋"/>
          <w:sz w:val="32"/>
        </w:rPr>
        <w:t>第一节  说  明</w:t>
      </w:r>
      <w:bookmarkEnd w:id="16"/>
      <w:bookmarkEnd w:id="17"/>
    </w:p>
    <w:p>
      <w:pPr>
        <w:pStyle w:val="5"/>
        <w:keepNext w:val="0"/>
        <w:keepLines w:val="0"/>
        <w:spacing w:before="0" w:after="0" w:line="500" w:lineRule="exact"/>
        <w:ind w:firstLine="643" w:firstLineChars="200"/>
        <w:rPr>
          <w:rFonts w:ascii="仿宋" w:hAnsi="仿宋" w:eastAsia="仿宋"/>
          <w:sz w:val="32"/>
        </w:rPr>
      </w:pPr>
      <w:bookmarkStart w:id="18" w:name="_Toc12572"/>
      <w:bookmarkStart w:id="19" w:name="_Toc24427"/>
      <w:bookmarkStart w:id="20" w:name="_Toc191892300"/>
      <w:bookmarkStart w:id="21" w:name="_Toc192925648"/>
      <w:r>
        <w:rPr>
          <w:rFonts w:ascii="仿宋" w:hAnsi="仿宋" w:eastAsia="仿宋"/>
          <w:sz w:val="32"/>
        </w:rPr>
        <w:t xml:space="preserve">1. </w:t>
      </w:r>
      <w:r>
        <w:rPr>
          <w:rFonts w:hint="eastAsia" w:ascii="仿宋" w:hAnsi="仿宋" w:eastAsia="仿宋"/>
          <w:sz w:val="32"/>
        </w:rPr>
        <w:t>适用范围</w:t>
      </w:r>
      <w:bookmarkEnd w:id="18"/>
      <w:bookmarkEnd w:id="19"/>
      <w:bookmarkEnd w:id="20"/>
      <w:bookmarkEnd w:id="21"/>
    </w:p>
    <w:p>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color w:val="auto"/>
          <w:sz w:val="32"/>
          <w:szCs w:val="32"/>
          <w:u w:val="single"/>
          <w:lang w:val="zh-CN"/>
        </w:rPr>
        <w:t>中海·国贸上城日常保洁服务</w:t>
      </w:r>
      <w:r>
        <w:rPr>
          <w:rFonts w:hint="eastAsia" w:ascii="仿宋" w:hAnsi="仿宋" w:eastAsia="仿宋"/>
          <w:color w:val="auto"/>
          <w:sz w:val="32"/>
          <w:szCs w:val="32"/>
          <w:u w:val="single"/>
          <w:lang w:val="en-US" w:eastAsia="zh-CN"/>
        </w:rPr>
        <w:t>项目</w:t>
      </w:r>
      <w:r>
        <w:rPr>
          <w:rFonts w:hint="eastAsia" w:ascii="仿宋" w:hAnsi="仿宋" w:eastAsia="仿宋"/>
          <w:sz w:val="32"/>
          <w:szCs w:val="32"/>
        </w:rPr>
        <w:t>。</w:t>
      </w:r>
    </w:p>
    <w:p>
      <w:pPr>
        <w:pStyle w:val="5"/>
        <w:keepNext w:val="0"/>
        <w:keepLines w:val="0"/>
        <w:spacing w:before="0" w:after="0" w:line="500" w:lineRule="exact"/>
        <w:ind w:firstLine="643" w:firstLineChars="200"/>
        <w:rPr>
          <w:rFonts w:ascii="仿宋" w:hAnsi="仿宋" w:eastAsia="仿宋"/>
          <w:sz w:val="32"/>
        </w:rPr>
      </w:pPr>
      <w:bookmarkStart w:id="22" w:name="_Toc191892301"/>
      <w:bookmarkStart w:id="23" w:name="_Toc21515"/>
      <w:bookmarkStart w:id="24" w:name="_Toc192925649"/>
      <w:bookmarkStart w:id="25" w:name="_Toc23558"/>
      <w:r>
        <w:rPr>
          <w:rFonts w:ascii="仿宋" w:hAnsi="仿宋" w:eastAsia="仿宋"/>
          <w:sz w:val="32"/>
        </w:rPr>
        <w:t xml:space="preserve">2. </w:t>
      </w:r>
      <w:r>
        <w:rPr>
          <w:rFonts w:hint="eastAsia" w:ascii="仿宋" w:hAnsi="仿宋" w:eastAsia="仿宋"/>
          <w:sz w:val="32"/>
        </w:rPr>
        <w:t>定义</w:t>
      </w:r>
      <w:bookmarkEnd w:id="22"/>
      <w:bookmarkEnd w:id="23"/>
      <w:bookmarkEnd w:id="24"/>
      <w:bookmarkEnd w:id="25"/>
    </w:p>
    <w:p>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 xml:space="preserve"> “招标人”系指</w:t>
      </w:r>
      <w:r>
        <w:rPr>
          <w:rFonts w:hint="eastAsia" w:ascii="仿宋" w:hAnsi="仿宋" w:eastAsia="仿宋"/>
          <w:b/>
          <w:bCs/>
          <w:sz w:val="32"/>
          <w:szCs w:val="32"/>
        </w:rPr>
        <w:t>厦门国贸城市服务集团股份有限公司</w:t>
      </w:r>
      <w:r>
        <w:rPr>
          <w:rFonts w:hint="eastAsia" w:ascii="仿宋" w:hAnsi="仿宋" w:eastAsia="仿宋"/>
          <w:b/>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pStyle w:val="5"/>
        <w:keepNext w:val="0"/>
        <w:keepLines w:val="0"/>
        <w:spacing w:before="0" w:after="0" w:line="500" w:lineRule="exact"/>
        <w:ind w:firstLine="643" w:firstLineChars="200"/>
        <w:rPr>
          <w:rFonts w:ascii="仿宋" w:hAnsi="仿宋" w:eastAsia="仿宋"/>
          <w:sz w:val="32"/>
        </w:rPr>
      </w:pPr>
      <w:bookmarkStart w:id="26" w:name="_Toc28656"/>
      <w:bookmarkStart w:id="27" w:name="_Toc313"/>
      <w:bookmarkStart w:id="28" w:name="_Toc191892302"/>
      <w:bookmarkStart w:id="29" w:name="_Toc192925650"/>
      <w:r>
        <w:rPr>
          <w:rFonts w:ascii="仿宋" w:hAnsi="仿宋" w:eastAsia="仿宋"/>
          <w:sz w:val="32"/>
        </w:rPr>
        <w:t xml:space="preserve">3. </w:t>
      </w:r>
      <w:r>
        <w:rPr>
          <w:rFonts w:hint="eastAsia" w:ascii="仿宋" w:hAnsi="仿宋" w:eastAsia="仿宋"/>
          <w:sz w:val="32"/>
        </w:rPr>
        <w:t>合格的投标人</w:t>
      </w:r>
      <w:bookmarkEnd w:id="26"/>
      <w:bookmarkEnd w:id="27"/>
      <w:bookmarkEnd w:id="28"/>
      <w:bookmarkEnd w:id="29"/>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640" w:firstLineChars="200"/>
        <w:rPr>
          <w:color w:val="auto"/>
        </w:rPr>
      </w:pPr>
      <w:r>
        <w:rPr>
          <w:rFonts w:hint="eastAsia" w:ascii="仿宋" w:hAnsi="仿宋" w:eastAsia="仿宋"/>
          <w:color w:val="auto"/>
          <w:sz w:val="32"/>
          <w:szCs w:val="32"/>
        </w:rPr>
        <w:t>3.4 本项目不接受联合体形式投标。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5"/>
        <w:keepNext w:val="0"/>
        <w:keepLines w:val="0"/>
        <w:spacing w:before="0" w:after="0" w:line="500" w:lineRule="exact"/>
        <w:ind w:firstLine="643" w:firstLineChars="200"/>
        <w:rPr>
          <w:rFonts w:ascii="仿宋" w:hAnsi="仿宋" w:eastAsia="仿宋"/>
          <w:sz w:val="32"/>
        </w:rPr>
      </w:pPr>
      <w:bookmarkStart w:id="30" w:name="_Toc4141"/>
      <w:bookmarkStart w:id="31" w:name="_Toc29173"/>
      <w:bookmarkStart w:id="32" w:name="_Toc192925651"/>
      <w:bookmarkStart w:id="33" w:name="_Toc191892303"/>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30"/>
      <w:bookmarkEnd w:id="31"/>
      <w:bookmarkEnd w:id="32"/>
      <w:bookmarkEnd w:id="33"/>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p>
    <w:p>
      <w:pPr>
        <w:spacing w:line="500" w:lineRule="exact"/>
        <w:rPr>
          <w:rFonts w:ascii="仿宋" w:hAnsi="仿宋" w:eastAsia="仿宋"/>
          <w:sz w:val="32"/>
          <w:szCs w:val="32"/>
        </w:rPr>
      </w:pPr>
      <w:bookmarkStart w:id="34" w:name="_Toc192925652"/>
      <w:bookmarkStart w:id="35" w:name="_Toc191892304"/>
    </w:p>
    <w:p>
      <w:pPr>
        <w:spacing w:line="500" w:lineRule="exact"/>
        <w:rPr>
          <w:rFonts w:ascii="仿宋" w:hAnsi="仿宋" w:eastAsia="仿宋"/>
          <w:sz w:val="32"/>
          <w:szCs w:val="32"/>
        </w:rPr>
      </w:pPr>
    </w:p>
    <w:p>
      <w:pPr>
        <w:spacing w:line="500" w:lineRule="exact"/>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36" w:name="_Toc25039"/>
      <w:bookmarkStart w:id="37" w:name="_Toc22150"/>
      <w:r>
        <w:rPr>
          <w:rFonts w:hint="eastAsia" w:ascii="仿宋" w:hAnsi="仿宋" w:eastAsia="仿宋"/>
          <w:sz w:val="32"/>
        </w:rPr>
        <w:t>第二节  招标文件说明</w:t>
      </w:r>
      <w:bookmarkEnd w:id="34"/>
      <w:bookmarkEnd w:id="35"/>
      <w:bookmarkEnd w:id="36"/>
      <w:bookmarkEnd w:id="37"/>
    </w:p>
    <w:p>
      <w:pPr>
        <w:pStyle w:val="5"/>
        <w:keepNext w:val="0"/>
        <w:keepLines w:val="0"/>
        <w:spacing w:before="0" w:after="0" w:line="500" w:lineRule="exact"/>
        <w:ind w:firstLine="643" w:firstLineChars="200"/>
        <w:rPr>
          <w:rFonts w:ascii="仿宋" w:hAnsi="仿宋" w:eastAsia="仿宋"/>
          <w:sz w:val="32"/>
        </w:rPr>
      </w:pPr>
      <w:bookmarkStart w:id="38" w:name="_Toc25332"/>
      <w:bookmarkStart w:id="39" w:name="_Toc192925653"/>
      <w:bookmarkStart w:id="40" w:name="_Toc191892305"/>
      <w:bookmarkStart w:id="41" w:name="_Toc17865"/>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38"/>
      <w:bookmarkEnd w:id="39"/>
      <w:bookmarkEnd w:id="40"/>
      <w:bookmarkEnd w:id="41"/>
    </w:p>
    <w:p>
      <w:pPr>
        <w:ind w:firstLine="640" w:firstLineChars="200"/>
        <w:rPr>
          <w:rFonts w:ascii="仿宋" w:hAnsi="仿宋" w:eastAsia="仿宋"/>
          <w:b/>
          <w:sz w:val="32"/>
        </w:rPr>
      </w:pPr>
      <w:bookmarkStart w:id="42" w:name="_Toc523325149"/>
      <w:bookmarkStart w:id="43" w:name="_Toc523325329"/>
      <w:r>
        <w:rPr>
          <w:rFonts w:hint="eastAsia" w:ascii="仿宋" w:hAnsi="仿宋" w:eastAsia="仿宋"/>
          <w:sz w:val="32"/>
        </w:rPr>
        <w:t>5.1招标文件用以阐明所需货物及服务招标程序和合同主要条款。招标文件由下述主要部分组成：</w:t>
      </w:r>
      <w:bookmarkEnd w:id="42"/>
      <w:bookmarkEnd w:id="43"/>
    </w:p>
    <w:p>
      <w:pPr>
        <w:ind w:firstLine="640" w:firstLineChars="200"/>
        <w:rPr>
          <w:rFonts w:ascii="仿宋" w:hAnsi="仿宋" w:eastAsia="仿宋"/>
          <w:b/>
          <w:sz w:val="32"/>
        </w:rPr>
      </w:pPr>
      <w:bookmarkStart w:id="44" w:name="_Toc523325330"/>
      <w:bookmarkStart w:id="45" w:name="_Toc523325150"/>
      <w:r>
        <w:rPr>
          <w:rFonts w:hint="eastAsia" w:ascii="仿宋" w:hAnsi="仿宋" w:eastAsia="仿宋"/>
          <w:sz w:val="32"/>
        </w:rPr>
        <w:t xml:space="preserve">⑴ </w:t>
      </w:r>
      <w:bookmarkEnd w:id="44"/>
      <w:bookmarkEnd w:id="45"/>
      <w:r>
        <w:rPr>
          <w:rFonts w:hint="eastAsia" w:ascii="仿宋" w:hAnsi="仿宋" w:eastAsia="仿宋"/>
          <w:sz w:val="32"/>
        </w:rPr>
        <w:t>招标公告</w:t>
      </w:r>
    </w:p>
    <w:p>
      <w:pPr>
        <w:ind w:firstLine="640" w:firstLineChars="200"/>
        <w:rPr>
          <w:rFonts w:ascii="仿宋" w:hAnsi="仿宋" w:eastAsia="仿宋"/>
          <w:b/>
          <w:sz w:val="32"/>
        </w:rPr>
      </w:pPr>
      <w:bookmarkStart w:id="46" w:name="_Toc523325151"/>
      <w:bookmarkStart w:id="47" w:name="_Toc523325331"/>
      <w:r>
        <w:rPr>
          <w:rFonts w:hint="eastAsia" w:ascii="仿宋" w:hAnsi="仿宋" w:eastAsia="仿宋"/>
          <w:sz w:val="32"/>
        </w:rPr>
        <w:t>⑵ 投标人须知</w:t>
      </w:r>
      <w:bookmarkEnd w:id="46"/>
      <w:bookmarkEnd w:id="47"/>
    </w:p>
    <w:p>
      <w:pPr>
        <w:ind w:firstLine="640" w:firstLineChars="200"/>
        <w:rPr>
          <w:rFonts w:ascii="仿宋" w:hAnsi="仿宋" w:eastAsia="仿宋"/>
          <w:b/>
          <w:sz w:val="32"/>
        </w:rPr>
      </w:pPr>
      <w:bookmarkStart w:id="48" w:name="_Toc523325332"/>
      <w:bookmarkStart w:id="49" w:name="_Toc523325152"/>
      <w:r>
        <w:rPr>
          <w:rFonts w:hint="eastAsia" w:ascii="仿宋" w:hAnsi="仿宋" w:eastAsia="仿宋"/>
          <w:sz w:val="32"/>
        </w:rPr>
        <w:t>⑶ 招标内容及要求</w:t>
      </w:r>
      <w:bookmarkEnd w:id="48"/>
      <w:bookmarkEnd w:id="49"/>
    </w:p>
    <w:p>
      <w:pPr>
        <w:ind w:firstLine="640" w:firstLineChars="200"/>
        <w:rPr>
          <w:rFonts w:ascii="仿宋" w:hAnsi="仿宋" w:eastAsia="仿宋"/>
          <w:sz w:val="32"/>
        </w:rPr>
      </w:pPr>
      <w:bookmarkStart w:id="50" w:name="_Toc523325153"/>
      <w:bookmarkStart w:id="51" w:name="_Toc523325333"/>
      <w:r>
        <w:rPr>
          <w:rFonts w:hint="eastAsia" w:ascii="仿宋" w:hAnsi="仿宋" w:eastAsia="仿宋"/>
          <w:sz w:val="32"/>
        </w:rPr>
        <w:t>⑷ 投标文件格式</w:t>
      </w:r>
      <w:bookmarkEnd w:id="50"/>
      <w:bookmarkEnd w:id="51"/>
      <w:bookmarkStart w:id="52" w:name="_Toc415567497"/>
      <w:bookmarkStart w:id="53" w:name="_Toc192925654"/>
      <w:bookmarkStart w:id="54" w:name="_Toc430490612"/>
      <w:bookmarkStart w:id="55" w:name="_Toc430422413"/>
      <w:bookmarkStart w:id="56" w:name="_Toc430488851"/>
      <w:bookmarkStart w:id="57" w:name="_Toc430488644"/>
      <w:bookmarkStart w:id="58" w:name="_Toc191892306"/>
      <w:bookmarkStart w:id="59" w:name="_Toc430492126"/>
      <w:bookmarkStart w:id="60" w:name="_Toc430489119"/>
    </w:p>
    <w:p>
      <w:pPr>
        <w:pStyle w:val="5"/>
        <w:keepNext w:val="0"/>
        <w:keepLines w:val="0"/>
        <w:spacing w:before="0" w:after="0" w:line="500" w:lineRule="exact"/>
        <w:ind w:firstLine="643" w:firstLineChars="200"/>
        <w:rPr>
          <w:rFonts w:ascii="仿宋" w:hAnsi="仿宋" w:eastAsia="仿宋"/>
          <w:sz w:val="32"/>
        </w:rPr>
      </w:pPr>
      <w:bookmarkStart w:id="61" w:name="_Toc23474"/>
      <w:bookmarkStart w:id="62" w:name="_Toc5661"/>
      <w:bookmarkStart w:id="63" w:name="_Toc7496"/>
      <w:r>
        <w:rPr>
          <w:rFonts w:ascii="仿宋" w:hAnsi="仿宋" w:eastAsia="仿宋"/>
          <w:sz w:val="32"/>
        </w:rPr>
        <w:t>6. 招标文件的澄清</w:t>
      </w:r>
      <w:bookmarkEnd w:id="61"/>
      <w:bookmarkEnd w:id="62"/>
      <w:bookmarkEnd w:id="63"/>
    </w:p>
    <w:bookmarkEnd w:id="52"/>
    <w:bookmarkEnd w:id="53"/>
    <w:bookmarkEnd w:id="54"/>
    <w:bookmarkEnd w:id="55"/>
    <w:bookmarkEnd w:id="56"/>
    <w:bookmarkEnd w:id="57"/>
    <w:bookmarkEnd w:id="58"/>
    <w:bookmarkEnd w:id="59"/>
    <w:bookmarkEnd w:id="60"/>
    <w:p>
      <w:pPr>
        <w:spacing w:line="500" w:lineRule="exact"/>
        <w:ind w:firstLine="640" w:firstLineChars="200"/>
        <w:rPr>
          <w:rFonts w:ascii="仿宋" w:hAnsi="仿宋" w:eastAsia="仿宋"/>
          <w:sz w:val="32"/>
          <w:szCs w:val="32"/>
        </w:rPr>
      </w:pPr>
      <w:bookmarkStart w:id="64" w:name="_Toc523325335"/>
      <w:bookmarkStart w:id="65" w:name="_Toc523325155"/>
      <w:bookmarkStart w:id="66" w:name="_Toc191892308"/>
      <w:bookmarkStart w:id="67" w:name="_Toc192925656"/>
      <w:r>
        <w:rPr>
          <w:rFonts w:hint="eastAsia" w:ascii="仿宋" w:hAnsi="仿宋" w:eastAsia="仿宋"/>
          <w:sz w:val="32"/>
          <w:szCs w:val="32"/>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如采用公开招标）。该澄清内容为招标文件的组成部分。</w:t>
      </w:r>
      <w:bookmarkEnd w:id="64"/>
      <w:bookmarkEnd w:id="65"/>
      <w:bookmarkStart w:id="68" w:name="_Toc430492127"/>
      <w:bookmarkStart w:id="69" w:name="_Toc192925655"/>
      <w:bookmarkStart w:id="70" w:name="_Toc430490613"/>
      <w:bookmarkStart w:id="71" w:name="_Toc191892307"/>
      <w:bookmarkStart w:id="72" w:name="_Toc415567498"/>
      <w:bookmarkStart w:id="73" w:name="_Toc430422414"/>
      <w:bookmarkStart w:id="74" w:name="_Toc430488645"/>
      <w:bookmarkStart w:id="75" w:name="_Toc430488852"/>
      <w:bookmarkStart w:id="76" w:name="_Toc430489120"/>
    </w:p>
    <w:p>
      <w:pPr>
        <w:pStyle w:val="5"/>
        <w:keepNext w:val="0"/>
        <w:keepLines w:val="0"/>
        <w:spacing w:before="0" w:after="0" w:line="500" w:lineRule="exact"/>
        <w:ind w:firstLine="643" w:firstLineChars="200"/>
        <w:rPr>
          <w:rFonts w:ascii="仿宋" w:hAnsi="仿宋" w:eastAsia="仿宋"/>
          <w:sz w:val="32"/>
        </w:rPr>
      </w:pPr>
      <w:bookmarkStart w:id="77" w:name="_Toc22311"/>
      <w:bookmarkStart w:id="78" w:name="_Toc7878"/>
      <w:bookmarkStart w:id="79" w:name="_Toc8803"/>
      <w:r>
        <w:rPr>
          <w:rFonts w:ascii="仿宋" w:hAnsi="仿宋" w:eastAsia="仿宋"/>
          <w:sz w:val="32"/>
        </w:rPr>
        <w:t xml:space="preserve">7. </w:t>
      </w:r>
      <w:r>
        <w:rPr>
          <w:rFonts w:hint="eastAsia" w:ascii="仿宋" w:hAnsi="仿宋" w:eastAsia="仿宋"/>
          <w:sz w:val="32"/>
        </w:rPr>
        <w:t>招标文件的修改</w:t>
      </w:r>
      <w:bookmarkEnd w:id="68"/>
      <w:bookmarkEnd w:id="69"/>
      <w:bookmarkEnd w:id="70"/>
      <w:bookmarkEnd w:id="71"/>
      <w:bookmarkEnd w:id="72"/>
      <w:bookmarkEnd w:id="73"/>
      <w:bookmarkEnd w:id="74"/>
      <w:bookmarkEnd w:id="75"/>
      <w:bookmarkEnd w:id="76"/>
      <w:bookmarkEnd w:id="77"/>
      <w:bookmarkEnd w:id="78"/>
      <w:bookmarkEnd w:id="79"/>
    </w:p>
    <w:p>
      <w:pPr>
        <w:spacing w:line="500" w:lineRule="exact"/>
        <w:ind w:firstLine="640" w:firstLineChars="200"/>
        <w:rPr>
          <w:rFonts w:ascii="仿宋" w:hAnsi="仿宋" w:eastAsia="仿宋"/>
          <w:sz w:val="32"/>
          <w:szCs w:val="32"/>
        </w:rPr>
      </w:pPr>
      <w:bookmarkStart w:id="80" w:name="_Toc523325157"/>
      <w:bookmarkStart w:id="81" w:name="_Toc52332533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如采用公开招标），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80"/>
      <w:bookmarkEnd w:id="81"/>
    </w:p>
    <w:p>
      <w:pPr>
        <w:spacing w:line="500" w:lineRule="exact"/>
        <w:ind w:firstLine="640" w:firstLineChars="200"/>
        <w:rPr>
          <w:rFonts w:ascii="仿宋" w:hAnsi="仿宋" w:eastAsia="仿宋"/>
          <w:sz w:val="32"/>
          <w:szCs w:val="32"/>
        </w:rPr>
      </w:pPr>
      <w:bookmarkStart w:id="82" w:name="_Toc523325158"/>
      <w:bookmarkStart w:id="83" w:name="_Toc523325338"/>
      <w:r>
        <w:rPr>
          <w:rFonts w:hint="eastAsia" w:ascii="仿宋" w:hAnsi="仿宋" w:eastAsia="仿宋"/>
          <w:sz w:val="32"/>
          <w:szCs w:val="32"/>
        </w:rPr>
        <w:t>7.2 为使投标人在准备投标文件时有合理的时间考虑招标文件的修改，招标人可酌情推迟投标截止时间和开标时间，但应当将变更时间通知所有潜在投标人，并在发布招标公告的网站上发布更正公告（如采用公开招标）。该修改内容为招标文件的组成部分。在此情况下，招标人和投标人受投标截止期制约的所有权利和义务均应延长至新的截止日期。</w:t>
      </w:r>
      <w:bookmarkEnd w:id="82"/>
      <w:bookmarkEnd w:id="83"/>
    </w:p>
    <w:p>
      <w:pPr>
        <w:pStyle w:val="4"/>
        <w:keepNext w:val="0"/>
        <w:keepLines w:val="0"/>
        <w:spacing w:before="0" w:after="0" w:line="500" w:lineRule="exact"/>
        <w:rPr>
          <w:rFonts w:ascii="仿宋" w:hAnsi="仿宋" w:eastAsia="仿宋"/>
          <w:sz w:val="32"/>
        </w:rPr>
      </w:pPr>
      <w:bookmarkStart w:id="84" w:name="_Toc3212"/>
      <w:bookmarkStart w:id="85" w:name="_Toc15866"/>
      <w:r>
        <w:rPr>
          <w:rFonts w:hint="eastAsia" w:ascii="仿宋" w:hAnsi="仿宋" w:eastAsia="仿宋"/>
          <w:sz w:val="32"/>
        </w:rPr>
        <w:t>第三节  投标文件的编写</w:t>
      </w:r>
      <w:bookmarkEnd w:id="66"/>
      <w:bookmarkEnd w:id="67"/>
      <w:bookmarkEnd w:id="84"/>
      <w:bookmarkEnd w:id="85"/>
    </w:p>
    <w:p>
      <w:pPr>
        <w:pStyle w:val="5"/>
        <w:keepNext w:val="0"/>
        <w:keepLines w:val="0"/>
        <w:spacing w:before="0" w:after="0" w:line="500" w:lineRule="exact"/>
        <w:ind w:firstLine="643" w:firstLineChars="200"/>
        <w:rPr>
          <w:rFonts w:ascii="仿宋" w:hAnsi="仿宋" w:eastAsia="仿宋"/>
          <w:sz w:val="32"/>
        </w:rPr>
      </w:pPr>
      <w:bookmarkStart w:id="86" w:name="_Toc192925657"/>
      <w:bookmarkStart w:id="87" w:name="_Toc191892309"/>
      <w:bookmarkStart w:id="88" w:name="_Toc8558"/>
      <w:bookmarkStart w:id="89" w:name="_Toc16746"/>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86"/>
      <w:bookmarkEnd w:id="87"/>
      <w:bookmarkEnd w:id="88"/>
      <w:bookmarkEnd w:id="89"/>
    </w:p>
    <w:p>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5"/>
        <w:keepNext w:val="0"/>
        <w:keepLines w:val="0"/>
        <w:spacing w:before="0" w:after="0" w:line="500" w:lineRule="exact"/>
        <w:ind w:firstLine="643" w:firstLineChars="200"/>
        <w:rPr>
          <w:rFonts w:ascii="仿宋" w:hAnsi="仿宋" w:eastAsia="仿宋"/>
          <w:sz w:val="32"/>
        </w:rPr>
      </w:pPr>
      <w:bookmarkStart w:id="90" w:name="_Toc192925658"/>
      <w:bookmarkStart w:id="91" w:name="_Toc191892310"/>
      <w:bookmarkStart w:id="92" w:name="_Toc10201"/>
      <w:bookmarkStart w:id="93" w:name="_Toc28588"/>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90"/>
      <w:bookmarkEnd w:id="91"/>
      <w:bookmarkEnd w:id="92"/>
      <w:bookmarkEnd w:id="93"/>
    </w:p>
    <w:p>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5"/>
        <w:keepNext w:val="0"/>
        <w:keepLines w:val="0"/>
        <w:spacing w:before="0" w:after="0" w:line="500" w:lineRule="exact"/>
        <w:ind w:firstLine="643" w:firstLineChars="200"/>
        <w:rPr>
          <w:rFonts w:ascii="仿宋" w:hAnsi="仿宋" w:eastAsia="仿宋"/>
          <w:sz w:val="32"/>
        </w:rPr>
      </w:pPr>
      <w:bookmarkStart w:id="94" w:name="_Toc191892311"/>
      <w:bookmarkStart w:id="95" w:name="_Toc192925659"/>
      <w:bookmarkStart w:id="96" w:name="_Toc18853"/>
      <w:bookmarkStart w:id="97" w:name="_Toc26190"/>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94"/>
      <w:bookmarkEnd w:id="95"/>
      <w:bookmarkEnd w:id="96"/>
      <w:bookmarkEnd w:id="97"/>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投标文件应包括下列部分：</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10.1.1</w:t>
      </w:r>
      <w:r>
        <w:rPr>
          <w:rFonts w:hint="eastAsia" w:ascii="仿宋" w:hAnsi="仿宋" w:eastAsia="仿宋"/>
          <w:color w:val="auto"/>
          <w:sz w:val="32"/>
          <w:szCs w:val="32"/>
        </w:rPr>
        <w:t>投标书</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10.1.2</w:t>
      </w:r>
      <w:r>
        <w:rPr>
          <w:rFonts w:hint="eastAsia" w:ascii="仿宋" w:hAnsi="仿宋" w:eastAsia="仿宋"/>
          <w:color w:val="auto"/>
          <w:sz w:val="32"/>
          <w:szCs w:val="32"/>
        </w:rPr>
        <w:t>开标一览表</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10.1.3</w:t>
      </w:r>
      <w:r>
        <w:rPr>
          <w:rFonts w:hint="eastAsia" w:ascii="仿宋" w:hAnsi="仿宋" w:eastAsia="仿宋"/>
          <w:color w:val="auto"/>
          <w:sz w:val="32"/>
          <w:szCs w:val="32"/>
        </w:rPr>
        <w:t>价格明细表</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4保洁服务方案</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5投标人承诺函</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0.1.6法人代表授权书</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0.1.7法人营业执照</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0.1.8廉洁承诺书</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0.1.9投标保证金</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0.1.10投标人提交的其他资料</w:t>
      </w:r>
    </w:p>
    <w:p>
      <w:pPr>
        <w:pStyle w:val="5"/>
        <w:keepNext w:val="0"/>
        <w:keepLines w:val="0"/>
        <w:spacing w:before="0" w:after="0" w:line="500" w:lineRule="exact"/>
        <w:ind w:firstLine="643" w:firstLineChars="200"/>
        <w:rPr>
          <w:rFonts w:ascii="仿宋" w:hAnsi="仿宋" w:eastAsia="仿宋"/>
          <w:sz w:val="32"/>
        </w:rPr>
      </w:pPr>
      <w:bookmarkStart w:id="98" w:name="_Toc192925660"/>
      <w:bookmarkStart w:id="99" w:name="_Toc8753"/>
      <w:bookmarkStart w:id="100" w:name="_Toc191892312"/>
      <w:bookmarkStart w:id="101" w:name="_Toc4863"/>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98"/>
      <w:bookmarkEnd w:id="99"/>
      <w:bookmarkEnd w:id="100"/>
      <w:bookmarkEnd w:id="101"/>
    </w:p>
    <w:p>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5"/>
        <w:keepNext w:val="0"/>
        <w:keepLines w:val="0"/>
        <w:spacing w:before="0" w:after="0" w:line="500" w:lineRule="exact"/>
        <w:ind w:firstLine="643" w:firstLineChars="200"/>
        <w:rPr>
          <w:rFonts w:ascii="仿宋" w:hAnsi="仿宋" w:eastAsia="仿宋"/>
          <w:sz w:val="32"/>
        </w:rPr>
      </w:pPr>
      <w:bookmarkStart w:id="102" w:name="_Toc32045"/>
      <w:bookmarkStart w:id="103" w:name="_Toc191892313"/>
      <w:bookmarkStart w:id="104" w:name="_Toc26391"/>
      <w:bookmarkStart w:id="105" w:name="_Toc192925661"/>
      <w:r>
        <w:rPr>
          <w:rFonts w:hint="eastAsia" w:ascii="仿宋" w:hAnsi="仿宋" w:eastAsia="仿宋"/>
          <w:sz w:val="32"/>
        </w:rPr>
        <w:t>12. 投标保证金</w:t>
      </w:r>
      <w:bookmarkEnd w:id="102"/>
      <w:bookmarkEnd w:id="103"/>
      <w:bookmarkEnd w:id="104"/>
      <w:bookmarkEnd w:id="105"/>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⑶中标人未按本招标文件规定提交银行履约保函或履约保证金的；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5"/>
        <w:keepNext w:val="0"/>
        <w:keepLines w:val="0"/>
        <w:spacing w:before="0" w:after="0" w:line="500" w:lineRule="exact"/>
        <w:ind w:firstLine="643" w:firstLineChars="200"/>
        <w:rPr>
          <w:rFonts w:ascii="仿宋" w:hAnsi="仿宋" w:eastAsia="仿宋"/>
          <w:sz w:val="32"/>
        </w:rPr>
      </w:pPr>
      <w:bookmarkStart w:id="106" w:name="_Toc191892314"/>
      <w:bookmarkStart w:id="107" w:name="_Toc13454"/>
      <w:bookmarkStart w:id="108" w:name="_Toc192925662"/>
      <w:bookmarkStart w:id="109" w:name="_Toc26362"/>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106"/>
      <w:bookmarkEnd w:id="107"/>
      <w:bookmarkEnd w:id="108"/>
      <w:bookmarkEnd w:id="109"/>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110" w:name="_Toc6300"/>
      <w:bookmarkStart w:id="111" w:name="_Toc191892315"/>
      <w:bookmarkStart w:id="112" w:name="_Toc192925663"/>
      <w:bookmarkStart w:id="113" w:name="_Toc3327"/>
      <w:r>
        <w:rPr>
          <w:rFonts w:hint="eastAsia" w:ascii="仿宋" w:hAnsi="仿宋" w:eastAsia="仿宋"/>
          <w:sz w:val="32"/>
        </w:rPr>
        <w:t>第四节  投标文件的提交</w:t>
      </w:r>
      <w:bookmarkEnd w:id="110"/>
      <w:bookmarkEnd w:id="111"/>
      <w:bookmarkEnd w:id="112"/>
      <w:bookmarkEnd w:id="113"/>
    </w:p>
    <w:p>
      <w:pPr>
        <w:pStyle w:val="5"/>
        <w:keepNext w:val="0"/>
        <w:keepLines w:val="0"/>
        <w:spacing w:before="0" w:after="0" w:line="500" w:lineRule="exact"/>
        <w:ind w:firstLine="643" w:firstLineChars="200"/>
        <w:rPr>
          <w:rFonts w:ascii="仿宋" w:hAnsi="仿宋" w:eastAsia="仿宋"/>
          <w:sz w:val="32"/>
        </w:rPr>
      </w:pPr>
      <w:bookmarkStart w:id="114" w:name="_Toc13715"/>
      <w:bookmarkStart w:id="115" w:name="_Toc191892316"/>
      <w:bookmarkStart w:id="116" w:name="_Toc18960"/>
      <w:bookmarkStart w:id="117" w:name="_Toc192925664"/>
      <w:r>
        <w:rPr>
          <w:rFonts w:hint="eastAsia" w:ascii="仿宋" w:hAnsi="仿宋" w:eastAsia="仿宋"/>
          <w:sz w:val="32"/>
        </w:rPr>
        <w:t>14. 投标文件的密封、标记和递交</w:t>
      </w:r>
      <w:bookmarkEnd w:id="114"/>
      <w:bookmarkEnd w:id="115"/>
      <w:bookmarkEnd w:id="116"/>
      <w:bookmarkEnd w:id="117"/>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118" w:name="_Toc192925665"/>
      <w:bookmarkStart w:id="119" w:name="_Toc191892317"/>
    </w:p>
    <w:p>
      <w:pPr>
        <w:spacing w:line="500" w:lineRule="exact"/>
        <w:ind w:firstLine="640" w:firstLineChars="200"/>
        <w:rPr>
          <w:rFonts w:ascii="仿宋" w:hAnsi="仿宋" w:eastAsia="仿宋"/>
          <w:sz w:val="32"/>
          <w:szCs w:val="32"/>
        </w:rPr>
      </w:pPr>
    </w:p>
    <w:p>
      <w:pPr>
        <w:spacing w:line="500" w:lineRule="exact"/>
        <w:ind w:firstLine="640" w:firstLineChars="200"/>
        <w:rPr>
          <w:rFonts w:ascii="仿宋" w:hAnsi="仿宋" w:eastAsia="仿宋"/>
          <w:sz w:val="32"/>
          <w:szCs w:val="32"/>
        </w:rPr>
      </w:pPr>
    </w:p>
    <w:p>
      <w:pPr>
        <w:spacing w:line="500" w:lineRule="exact"/>
        <w:ind w:firstLine="640" w:firstLineChars="200"/>
        <w:rPr>
          <w:rFonts w:ascii="仿宋" w:hAnsi="仿宋" w:eastAsia="仿宋"/>
          <w:sz w:val="32"/>
          <w:szCs w:val="32"/>
        </w:rPr>
      </w:pPr>
    </w:p>
    <w:p>
      <w:pPr>
        <w:spacing w:line="500" w:lineRule="exact"/>
        <w:ind w:firstLine="640" w:firstLineChars="200"/>
        <w:rPr>
          <w:rFonts w:ascii="仿宋" w:hAnsi="仿宋" w:eastAsia="仿宋"/>
          <w:sz w:val="32"/>
          <w:szCs w:val="32"/>
        </w:rPr>
      </w:pPr>
    </w:p>
    <w:p>
      <w:pPr>
        <w:spacing w:line="500" w:lineRule="exact"/>
        <w:ind w:firstLine="640" w:firstLineChars="200"/>
        <w:rPr>
          <w:rFonts w:ascii="仿宋" w:hAnsi="仿宋" w:eastAsia="仿宋"/>
          <w:sz w:val="32"/>
          <w:szCs w:val="32"/>
        </w:rPr>
      </w:pPr>
    </w:p>
    <w:p>
      <w:pPr>
        <w:spacing w:line="500" w:lineRule="exact"/>
        <w:ind w:firstLine="640" w:firstLineChars="200"/>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120" w:name="_Toc2272"/>
      <w:bookmarkStart w:id="121" w:name="_Toc26702"/>
      <w:r>
        <w:rPr>
          <w:rFonts w:hint="eastAsia" w:ascii="仿宋" w:hAnsi="仿宋" w:eastAsia="仿宋"/>
          <w:sz w:val="32"/>
        </w:rPr>
        <w:t>第五节</w:t>
      </w:r>
      <w:r>
        <w:rPr>
          <w:rFonts w:hint="eastAsia" w:ascii="仿宋" w:hAnsi="仿宋" w:eastAsia="仿宋"/>
          <w:sz w:val="32"/>
          <w:lang w:val="en-US" w:eastAsia="zh-CN"/>
        </w:rPr>
        <w:t xml:space="preserve">  </w:t>
      </w:r>
      <w:r>
        <w:rPr>
          <w:rFonts w:hint="eastAsia" w:ascii="仿宋" w:hAnsi="仿宋" w:eastAsia="仿宋"/>
          <w:sz w:val="32"/>
        </w:rPr>
        <w:t>投标文件的评估和比较</w:t>
      </w:r>
      <w:bookmarkEnd w:id="118"/>
      <w:bookmarkEnd w:id="119"/>
      <w:bookmarkEnd w:id="120"/>
      <w:bookmarkEnd w:id="121"/>
    </w:p>
    <w:p>
      <w:pPr>
        <w:pStyle w:val="5"/>
        <w:keepNext w:val="0"/>
        <w:keepLines w:val="0"/>
        <w:spacing w:before="0" w:after="0" w:line="500" w:lineRule="exact"/>
        <w:ind w:firstLine="643" w:firstLineChars="200"/>
        <w:rPr>
          <w:rFonts w:ascii="仿宋" w:hAnsi="仿宋" w:eastAsia="仿宋"/>
          <w:sz w:val="32"/>
        </w:rPr>
      </w:pPr>
      <w:bookmarkStart w:id="122" w:name="_Toc4366"/>
      <w:bookmarkStart w:id="123" w:name="_Toc192925666"/>
      <w:bookmarkStart w:id="124" w:name="_Toc21362"/>
      <w:bookmarkStart w:id="125" w:name="_Toc191892318"/>
      <w:r>
        <w:rPr>
          <w:rFonts w:hint="eastAsia" w:ascii="仿宋" w:hAnsi="仿宋" w:eastAsia="仿宋"/>
          <w:sz w:val="32"/>
        </w:rPr>
        <w:t>15．开标、评标时间</w:t>
      </w:r>
      <w:bookmarkEnd w:id="122"/>
      <w:bookmarkEnd w:id="123"/>
      <w:bookmarkEnd w:id="124"/>
      <w:bookmarkEnd w:id="125"/>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w:t>
      </w:r>
      <w:r>
        <w:rPr>
          <w:rFonts w:hint="eastAsia" w:ascii="仿宋" w:hAnsi="仿宋" w:eastAsia="仿宋"/>
          <w:color w:val="auto"/>
          <w:sz w:val="32"/>
          <w:szCs w:val="32"/>
        </w:rPr>
        <w:t>综合评分法</w:t>
      </w:r>
      <w:r>
        <w:rPr>
          <w:rFonts w:hint="eastAsia" w:ascii="仿宋" w:hAnsi="仿宋" w:eastAsia="仿宋"/>
          <w:color w:val="000000" w:themeColor="text1"/>
          <w:sz w:val="32"/>
          <w:szCs w:val="32"/>
          <w14:textFill>
            <w14:solidFill>
              <w14:schemeClr w14:val="tx1"/>
            </w14:solidFill>
          </w14:textFill>
        </w:rPr>
        <w:t>评选方法评定，公司纪检人员进行监督。</w:t>
      </w:r>
    </w:p>
    <w:p>
      <w:pPr>
        <w:pStyle w:val="5"/>
        <w:keepNext w:val="0"/>
        <w:keepLines w:val="0"/>
        <w:spacing w:before="0" w:after="0" w:line="500" w:lineRule="exact"/>
        <w:ind w:firstLine="643" w:firstLineChars="200"/>
        <w:rPr>
          <w:rFonts w:ascii="仿宋" w:hAnsi="仿宋" w:eastAsia="仿宋"/>
          <w:sz w:val="32"/>
        </w:rPr>
      </w:pPr>
      <w:bookmarkStart w:id="126" w:name="_Toc26462"/>
      <w:bookmarkStart w:id="127" w:name="_Toc30385"/>
      <w:r>
        <w:rPr>
          <w:rFonts w:hint="eastAsia" w:ascii="仿宋" w:hAnsi="仿宋" w:eastAsia="仿宋"/>
          <w:sz w:val="32"/>
        </w:rPr>
        <w:t>16．评标委员会</w:t>
      </w:r>
      <w:bookmarkEnd w:id="126"/>
      <w:bookmarkEnd w:id="127"/>
    </w:p>
    <w:p>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5"/>
        <w:keepNext w:val="0"/>
        <w:keepLines w:val="0"/>
        <w:spacing w:before="0" w:after="0" w:line="500" w:lineRule="exact"/>
        <w:ind w:firstLine="643" w:firstLineChars="200"/>
        <w:rPr>
          <w:rFonts w:ascii="仿宋" w:hAnsi="仿宋" w:eastAsia="仿宋"/>
          <w:sz w:val="32"/>
        </w:rPr>
      </w:pPr>
      <w:bookmarkStart w:id="128" w:name="_Toc30400"/>
      <w:bookmarkStart w:id="129" w:name="_Toc191892320"/>
      <w:bookmarkStart w:id="130" w:name="_Toc32241"/>
      <w:bookmarkStart w:id="131" w:name="_Toc192925668"/>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28"/>
      <w:bookmarkEnd w:id="129"/>
      <w:bookmarkEnd w:id="130"/>
      <w:bookmarkEnd w:id="131"/>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sz w:val="32"/>
          <w:szCs w:val="32"/>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4"/>
        <w:keepNext w:val="0"/>
        <w:keepLines w:val="0"/>
        <w:spacing w:before="0" w:after="0" w:line="500" w:lineRule="exact"/>
        <w:ind w:firstLine="643" w:firstLineChars="200"/>
        <w:rPr>
          <w:rFonts w:ascii="仿宋" w:hAnsi="仿宋" w:eastAsia="仿宋"/>
          <w:sz w:val="32"/>
        </w:rPr>
      </w:pPr>
      <w:bookmarkStart w:id="132" w:name="_Toc17818"/>
      <w:bookmarkStart w:id="133" w:name="_Toc26534"/>
      <w:r>
        <w:rPr>
          <w:rFonts w:hint="eastAsia" w:ascii="仿宋" w:hAnsi="仿宋" w:eastAsia="仿宋"/>
          <w:sz w:val="32"/>
        </w:rPr>
        <w:t>18.评标办法</w:t>
      </w:r>
      <w:bookmarkEnd w:id="132"/>
      <w:bookmarkEnd w:id="133"/>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本次招标采用</w:t>
      </w:r>
      <w:r>
        <w:rPr>
          <w:rFonts w:hint="eastAsia" w:ascii="仿宋" w:hAnsi="仿宋" w:eastAsia="仿宋"/>
          <w:b/>
          <w:color w:val="auto"/>
          <w:sz w:val="32"/>
          <w:szCs w:val="32"/>
        </w:rPr>
        <w:t>综合评分法</w:t>
      </w:r>
      <w:r>
        <w:rPr>
          <w:rFonts w:hint="eastAsia" w:ascii="仿宋" w:hAnsi="仿宋" w:eastAsia="仿宋"/>
          <w:b/>
          <w:sz w:val="32"/>
          <w:szCs w:val="32"/>
        </w:rPr>
        <w:t>评标。</w:t>
      </w:r>
    </w:p>
    <w:p>
      <w:pPr>
        <w:pStyle w:val="2"/>
        <w:snapToGrid w:val="0"/>
        <w:spacing w:line="500" w:lineRule="exact"/>
        <w:ind w:left="0" w:firstLine="643" w:firstLineChars="200"/>
        <w:rPr>
          <w:rFonts w:ascii="仿宋" w:hAnsi="仿宋" w:eastAsia="仿宋" w:cs="华文细黑"/>
          <w:b/>
          <w:sz w:val="32"/>
          <w:szCs w:val="32"/>
          <w:lang w:eastAsia="zh-CN"/>
        </w:rPr>
      </w:pPr>
      <w:r>
        <w:rPr>
          <w:rFonts w:hint="eastAsia" w:ascii="仿宋" w:hAnsi="仿宋" w:eastAsia="仿宋" w:cs="华文细黑"/>
          <w:b/>
          <w:sz w:val="32"/>
          <w:szCs w:val="32"/>
          <w:lang w:eastAsia="zh-CN"/>
        </w:rPr>
        <w:t>18.1具体的评标标准（评标办法）</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23"/>
          <w:rFonts w:ascii="仿宋" w:hAnsi="仿宋" w:eastAsia="仿宋" w:cs="华文细黑"/>
          <w:color w:val="auto"/>
          <w:sz w:val="32"/>
          <w:szCs w:val="32"/>
        </w:rPr>
      </w:pPr>
      <w:r>
        <w:rPr>
          <w:rStyle w:val="23"/>
          <w:rFonts w:hint="eastAsia" w:ascii="仿宋" w:hAnsi="仿宋" w:eastAsia="仿宋" w:cs="华文细黑"/>
          <w:color w:val="auto"/>
          <w:sz w:val="32"/>
          <w:szCs w:val="32"/>
        </w:rPr>
        <w:t>（1）技术分F1（</w:t>
      </w:r>
      <w:r>
        <w:rPr>
          <w:rFonts w:hint="eastAsia" w:ascii="仿宋" w:hAnsi="仿宋" w:eastAsia="仿宋" w:cs="华文细黑"/>
          <w:b/>
          <w:color w:val="auto"/>
          <w:sz w:val="32"/>
          <w:szCs w:val="32"/>
        </w:rPr>
        <w:t>满分</w:t>
      </w:r>
      <w:r>
        <w:rPr>
          <w:rFonts w:ascii="仿宋" w:hAnsi="仿宋" w:eastAsia="仿宋" w:cs="华文细黑"/>
          <w:color w:val="auto"/>
          <w:sz w:val="28"/>
          <w:szCs w:val="28"/>
        </w:rPr>
        <w:t>40</w:t>
      </w:r>
      <w:r>
        <w:rPr>
          <w:rFonts w:hint="eastAsia" w:ascii="仿宋" w:hAnsi="仿宋" w:eastAsia="仿宋" w:cs="华文细黑"/>
          <w:b/>
          <w:color w:val="auto"/>
          <w:sz w:val="32"/>
          <w:szCs w:val="32"/>
        </w:rPr>
        <w:t>分）</w:t>
      </w:r>
    </w:p>
    <w:tbl>
      <w:tblPr>
        <w:tblStyle w:val="21"/>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33"/>
              <w:autoSpaceDE/>
              <w:autoSpaceDN/>
              <w:adjustRightInd/>
              <w:spacing w:line="500" w:lineRule="exact"/>
              <w:rPr>
                <w:rFonts w:ascii="仿宋" w:hAnsi="仿宋" w:eastAsia="仿宋" w:cs="华文细黑"/>
                <w:bCs/>
                <w:color w:val="auto"/>
                <w:kern w:val="10"/>
                <w:sz w:val="28"/>
                <w:szCs w:val="28"/>
              </w:rPr>
            </w:pPr>
            <w:r>
              <w:rPr>
                <w:rFonts w:hint="eastAsia" w:ascii="仿宋" w:hAnsi="仿宋" w:eastAsia="仿宋" w:cs="华文细黑"/>
                <w:bCs/>
                <w:color w:val="auto"/>
                <w:kern w:val="10"/>
                <w:sz w:val="28"/>
                <w:szCs w:val="28"/>
              </w:rPr>
              <w:t>序号</w:t>
            </w:r>
          </w:p>
        </w:tc>
        <w:tc>
          <w:tcPr>
            <w:tcW w:w="1842" w:type="dxa"/>
            <w:vAlign w:val="center"/>
          </w:tcPr>
          <w:p>
            <w:pPr>
              <w:pStyle w:val="33"/>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评分项目</w:t>
            </w:r>
          </w:p>
        </w:tc>
        <w:tc>
          <w:tcPr>
            <w:tcW w:w="5245" w:type="dxa"/>
            <w:vAlign w:val="center"/>
          </w:tcPr>
          <w:p>
            <w:pPr>
              <w:pStyle w:val="33"/>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评分界定</w:t>
            </w:r>
          </w:p>
        </w:tc>
        <w:tc>
          <w:tcPr>
            <w:tcW w:w="1099" w:type="dxa"/>
            <w:vAlign w:val="center"/>
          </w:tcPr>
          <w:p>
            <w:pPr>
              <w:pStyle w:val="33"/>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1</w:t>
            </w:r>
          </w:p>
        </w:tc>
        <w:tc>
          <w:tcPr>
            <w:tcW w:w="1842" w:type="dxa"/>
            <w:vAlign w:val="center"/>
          </w:tcPr>
          <w:p>
            <w:pPr>
              <w:spacing w:line="500" w:lineRule="exact"/>
              <w:ind w:right="31" w:rightChars="15"/>
              <w:jc w:val="center"/>
              <w:rPr>
                <w:rFonts w:hint="default" w:ascii="仿宋" w:hAnsi="仿宋" w:eastAsia="仿宋" w:cs="华文细黑"/>
                <w:color w:val="auto"/>
                <w:sz w:val="28"/>
                <w:szCs w:val="28"/>
                <w:lang w:val="en-US" w:eastAsia="zh-CN"/>
              </w:rPr>
            </w:pPr>
            <w:r>
              <w:rPr>
                <w:rFonts w:hint="eastAsia" w:ascii="仿宋" w:hAnsi="仿宋" w:eastAsia="仿宋" w:cs="华文细黑"/>
                <w:color w:val="auto"/>
                <w:sz w:val="28"/>
                <w:szCs w:val="28"/>
              </w:rPr>
              <w:t>保洁服务方案</w:t>
            </w:r>
            <w:r>
              <w:rPr>
                <w:rFonts w:hint="eastAsia" w:ascii="仿宋" w:hAnsi="仿宋" w:eastAsia="仿宋" w:cs="华文细黑"/>
                <w:color w:val="auto"/>
                <w:sz w:val="28"/>
                <w:szCs w:val="28"/>
                <w:lang w:eastAsia="zh-CN"/>
              </w:rPr>
              <w:t>（</w:t>
            </w:r>
            <w:r>
              <w:rPr>
                <w:rFonts w:hint="eastAsia" w:ascii="仿宋" w:hAnsi="仿宋" w:eastAsia="仿宋" w:cs="华文细黑"/>
                <w:color w:val="auto"/>
                <w:sz w:val="28"/>
                <w:szCs w:val="28"/>
                <w:lang w:val="en-US" w:eastAsia="zh-CN"/>
              </w:rPr>
              <w:t>包含人员安排、作业规范等）</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投标人提供相关保洁实施方案符合招标要求且合理、严谨的，得6分；方案基本可行，符合现场实际情况的，得4分；方案不具体、不详细的的，得2分；没有提供相关实施方案的，不得分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adjustRightInd w:val="0"/>
              <w:snapToGrid w:val="0"/>
              <w:spacing w:line="500" w:lineRule="exact"/>
              <w:jc w:val="center"/>
              <w:rPr>
                <w:rFonts w:ascii="仿宋" w:hAnsi="仿宋" w:eastAsia="仿宋" w:cs="华文细黑"/>
                <w:color w:val="auto"/>
                <w:sz w:val="28"/>
                <w:szCs w:val="28"/>
              </w:rPr>
            </w:pPr>
            <w:r>
              <w:rPr>
                <w:rFonts w:ascii="仿宋" w:hAnsi="仿宋" w:eastAsia="仿宋" w:cs="华文细黑"/>
                <w:color w:val="auto"/>
                <w:sz w:val="28"/>
                <w:szCs w:val="28"/>
              </w:rPr>
              <w:t>6</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2</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作业质量保障措施</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投标人提供相关作业管理制度、教育培训、质量保证承诺书等，编制3条及以上措施且合理严谨的得6分；编制2条措施且合理严谨的得4分；编制1条措施且合理严谨的得2分；没有提供或安排措施不合理的不得分。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ascii="仿宋" w:hAnsi="仿宋" w:eastAsia="仿宋" w:cs="华文细黑"/>
                <w:color w:val="auto"/>
                <w:sz w:val="28"/>
                <w:szCs w:val="28"/>
              </w:rPr>
              <w:t>6</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3</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文明作业计划安排措施</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提供相关文明作业计划安排措施包含文明作业管理制度、文明作业全年培训计划、文明作业承诺书等，编制3条及以上措施且合理严谨的得3分；编制2条措施且合理严谨的得2分；编制1条措施且合理严谨的得1分；没有提供文明作业计划安排措施或安排措施不合理的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ascii="仿宋" w:hAnsi="仿宋" w:eastAsia="仿宋" w:cs="华文细黑"/>
                <w:color w:val="auto"/>
                <w:sz w:val="28"/>
                <w:szCs w:val="28"/>
              </w:rPr>
              <w:t>3</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4</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安全生产防范保障措施</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提供相关安全生产防范保障措施应包含安全应急方案、安全管理制度、安全教育培训、安全承诺书等内容。编制5条以上措施且合理严谨的得5分；编制4条措施且合理严谨的得4分；编制3条措施且合理严谨的得3分；编制2条措施且合理严谨的得2分；编制少于2条措施的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ascii="仿宋" w:hAnsi="仿宋" w:eastAsia="仿宋" w:cs="华文细黑"/>
                <w:color w:val="auto"/>
                <w:sz w:val="28"/>
                <w:szCs w:val="28"/>
              </w:rPr>
              <w:t>5</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5</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节假日及重大活动组织保证措施</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提供相关节假日及重大活动组织保证措施应包含应急预案、管理制度、人员（包含临时保洁员）组织保障、服务承诺书等相关内容。编制5条以上措施且合理严谨的得5分；编制4条措施且合理严谨的得4分；编制3条措施且合理严谨的得3分；编制2条措施且合理严谨的得2分；编制少于2条措施的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ascii="仿宋" w:hAnsi="仿宋" w:eastAsia="仿宋" w:cs="华文细黑"/>
                <w:color w:val="auto"/>
                <w:sz w:val="28"/>
                <w:szCs w:val="28"/>
              </w:rPr>
              <w:t>5</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6</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突击性任务配合保障措施</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投标人提供相关突击性任务配合保障措施的，得</w:t>
            </w:r>
            <w:r>
              <w:rPr>
                <w:rFonts w:hint="eastAsia" w:ascii="仿宋" w:hAnsi="仿宋" w:eastAsia="仿宋" w:cs="华文细黑"/>
                <w:color w:val="auto"/>
                <w:sz w:val="28"/>
                <w:szCs w:val="28"/>
                <w:lang w:val="en-US" w:eastAsia="zh-CN"/>
              </w:rPr>
              <w:t>5</w:t>
            </w:r>
            <w:r>
              <w:rPr>
                <w:rFonts w:hint="eastAsia" w:ascii="仿宋" w:hAnsi="仿宋" w:eastAsia="仿宋" w:cs="华文细黑"/>
                <w:color w:val="auto"/>
                <w:sz w:val="28"/>
                <w:szCs w:val="28"/>
              </w:rPr>
              <w:t>分；没有提供突击性任务配合保障措施的不得分。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ascii="仿宋" w:hAnsi="仿宋" w:eastAsia="仿宋" w:cs="华文细黑"/>
                <w:color w:val="auto"/>
                <w:sz w:val="28"/>
                <w:szCs w:val="28"/>
              </w:rPr>
              <w:t>5</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7</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检查评比配合保障措施</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投标人提供相关检查评比配合保障措施的，得</w:t>
            </w:r>
            <w:r>
              <w:rPr>
                <w:rFonts w:hint="eastAsia" w:ascii="仿宋" w:hAnsi="仿宋" w:eastAsia="仿宋" w:cs="华文细黑"/>
                <w:color w:val="auto"/>
                <w:sz w:val="28"/>
                <w:szCs w:val="28"/>
                <w:lang w:val="en-US" w:eastAsia="zh-CN"/>
              </w:rPr>
              <w:t>5</w:t>
            </w:r>
            <w:r>
              <w:rPr>
                <w:rFonts w:hint="eastAsia" w:ascii="仿宋" w:hAnsi="仿宋" w:eastAsia="仿宋" w:cs="华文细黑"/>
                <w:color w:val="auto"/>
                <w:sz w:val="28"/>
                <w:szCs w:val="28"/>
              </w:rPr>
              <w:t>分；没有提供检查评比配合保障措施的不得分。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ascii="仿宋" w:hAnsi="仿宋" w:eastAsia="仿宋" w:cs="华文细黑"/>
                <w:color w:val="auto"/>
                <w:sz w:val="28"/>
                <w:szCs w:val="28"/>
              </w:rPr>
              <w:t>5</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8</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发生突发事件应急措施</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投标人提供相关发生突发事件应急措施的，得</w:t>
            </w:r>
            <w:r>
              <w:rPr>
                <w:rFonts w:hint="eastAsia" w:ascii="仿宋" w:hAnsi="仿宋" w:eastAsia="仿宋" w:cs="华文细黑"/>
                <w:color w:val="auto"/>
                <w:sz w:val="28"/>
                <w:szCs w:val="28"/>
                <w:lang w:val="en-US" w:eastAsia="zh-CN"/>
              </w:rPr>
              <w:t>5</w:t>
            </w:r>
            <w:r>
              <w:rPr>
                <w:rFonts w:hint="eastAsia" w:ascii="仿宋" w:hAnsi="仿宋" w:eastAsia="仿宋" w:cs="华文细黑"/>
                <w:color w:val="auto"/>
                <w:sz w:val="28"/>
                <w:szCs w:val="28"/>
              </w:rPr>
              <w:t>分；评标委员会根据投标人提供相关发生突发事件应急措施及处置时限进行横向比较在0-2分之间加分；本项满分5分。没有提供发生突发事件应急措施的不得分。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ascii="仿宋" w:hAnsi="仿宋" w:eastAsia="仿宋" w:cs="华文细黑"/>
                <w:color w:val="auto"/>
                <w:sz w:val="28"/>
                <w:szCs w:val="28"/>
              </w:rPr>
              <w:t>5</w:t>
            </w:r>
            <w:r>
              <w:rPr>
                <w:rFonts w:hint="eastAsia" w:ascii="仿宋" w:hAnsi="仿宋" w:eastAsia="仿宋" w:cs="华文细黑"/>
                <w:color w:val="auto"/>
                <w:sz w:val="28"/>
                <w:szCs w:val="28"/>
              </w:rPr>
              <w:t>分</w:t>
            </w:r>
          </w:p>
        </w:tc>
      </w:tr>
    </w:tbl>
    <w:p>
      <w:pPr>
        <w:spacing w:before="120" w:beforeLines="50" w:after="120" w:afterLines="50" w:line="500" w:lineRule="exact"/>
        <w:ind w:right="-78"/>
        <w:rPr>
          <w:rFonts w:ascii="仿宋" w:hAnsi="仿宋" w:eastAsia="仿宋" w:cs="华文细黑"/>
          <w:b/>
          <w:color w:val="auto"/>
          <w:sz w:val="32"/>
          <w:szCs w:val="32"/>
        </w:rPr>
      </w:pPr>
      <w:r>
        <w:rPr>
          <w:rFonts w:hint="eastAsia" w:ascii="仿宋" w:hAnsi="仿宋" w:eastAsia="仿宋" w:cs="华文细黑"/>
          <w:b/>
          <w:color w:val="auto"/>
          <w:sz w:val="32"/>
          <w:szCs w:val="32"/>
        </w:rPr>
        <w:t>（2）商务分F2（满分</w:t>
      </w:r>
      <w:r>
        <w:rPr>
          <w:rFonts w:ascii="仿宋" w:hAnsi="仿宋" w:eastAsia="仿宋" w:cs="华文细黑"/>
          <w:b/>
          <w:color w:val="auto"/>
          <w:sz w:val="32"/>
          <w:szCs w:val="32"/>
        </w:rPr>
        <w:t>2</w:t>
      </w:r>
      <w:r>
        <w:rPr>
          <w:rFonts w:hint="eastAsia" w:ascii="仿宋" w:hAnsi="仿宋" w:eastAsia="仿宋" w:cs="华文细黑"/>
          <w:b/>
          <w:color w:val="auto"/>
          <w:sz w:val="32"/>
          <w:szCs w:val="32"/>
        </w:rPr>
        <w:t>0分）</w:t>
      </w:r>
    </w:p>
    <w:tbl>
      <w:tblPr>
        <w:tblStyle w:val="21"/>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33"/>
              <w:autoSpaceDE/>
              <w:autoSpaceDN/>
              <w:adjustRightInd/>
              <w:spacing w:line="500" w:lineRule="exact"/>
              <w:rPr>
                <w:rFonts w:ascii="仿宋" w:hAnsi="仿宋" w:eastAsia="仿宋" w:cs="华文细黑"/>
                <w:bCs/>
                <w:color w:val="auto"/>
                <w:kern w:val="10"/>
                <w:sz w:val="28"/>
                <w:szCs w:val="28"/>
              </w:rPr>
            </w:pPr>
            <w:r>
              <w:rPr>
                <w:rFonts w:hint="eastAsia" w:ascii="仿宋" w:hAnsi="仿宋" w:eastAsia="仿宋" w:cs="华文细黑"/>
                <w:bCs/>
                <w:color w:val="auto"/>
                <w:kern w:val="10"/>
                <w:sz w:val="28"/>
                <w:szCs w:val="28"/>
              </w:rPr>
              <w:t>序号</w:t>
            </w:r>
          </w:p>
        </w:tc>
        <w:tc>
          <w:tcPr>
            <w:tcW w:w="1842" w:type="dxa"/>
            <w:vAlign w:val="center"/>
          </w:tcPr>
          <w:p>
            <w:pPr>
              <w:pStyle w:val="33"/>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评分项目</w:t>
            </w:r>
          </w:p>
        </w:tc>
        <w:tc>
          <w:tcPr>
            <w:tcW w:w="5245" w:type="dxa"/>
            <w:vAlign w:val="center"/>
          </w:tcPr>
          <w:p>
            <w:pPr>
              <w:pStyle w:val="33"/>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评分界定</w:t>
            </w:r>
          </w:p>
        </w:tc>
        <w:tc>
          <w:tcPr>
            <w:tcW w:w="1099" w:type="dxa"/>
            <w:vAlign w:val="center"/>
          </w:tcPr>
          <w:p>
            <w:pPr>
              <w:pStyle w:val="33"/>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1</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企业信用等级</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投标人获得企业信用AAA等级证书的，得</w:t>
            </w:r>
            <w:r>
              <w:rPr>
                <w:rFonts w:hint="eastAsia" w:ascii="仿宋" w:hAnsi="仿宋" w:eastAsia="仿宋" w:cs="华文细黑"/>
                <w:color w:val="auto"/>
                <w:sz w:val="28"/>
                <w:szCs w:val="28"/>
                <w:lang w:val="en-US" w:eastAsia="zh-CN"/>
              </w:rPr>
              <w:t>2</w:t>
            </w:r>
            <w:r>
              <w:rPr>
                <w:rFonts w:hint="eastAsia" w:ascii="仿宋" w:hAnsi="仿宋" w:eastAsia="仿宋" w:cs="华文细黑"/>
                <w:color w:val="auto"/>
                <w:sz w:val="28"/>
                <w:szCs w:val="28"/>
              </w:rPr>
              <w:t>分；获得企业信用AA证书的，得</w:t>
            </w:r>
            <w:r>
              <w:rPr>
                <w:rFonts w:hint="eastAsia" w:ascii="仿宋" w:hAnsi="仿宋" w:eastAsia="仿宋" w:cs="华文细黑"/>
                <w:color w:val="auto"/>
                <w:sz w:val="28"/>
                <w:szCs w:val="28"/>
                <w:lang w:val="en-US" w:eastAsia="zh-CN"/>
              </w:rPr>
              <w:t>1</w:t>
            </w:r>
            <w:r>
              <w:rPr>
                <w:rFonts w:hint="eastAsia" w:ascii="仿宋" w:hAnsi="仿宋" w:eastAsia="仿宋" w:cs="华文细黑"/>
                <w:color w:val="auto"/>
                <w:sz w:val="28"/>
                <w:szCs w:val="28"/>
              </w:rPr>
              <w:t>分；获得企业信用A证书的，得</w:t>
            </w:r>
            <w:r>
              <w:rPr>
                <w:rFonts w:hint="eastAsia" w:ascii="仿宋" w:hAnsi="仿宋" w:eastAsia="仿宋" w:cs="华文细黑"/>
                <w:color w:val="auto"/>
                <w:sz w:val="28"/>
                <w:szCs w:val="28"/>
                <w:lang w:val="en-US" w:eastAsia="zh-CN"/>
              </w:rPr>
              <w:t>0</w:t>
            </w:r>
            <w:r>
              <w:rPr>
                <w:rFonts w:hint="eastAsia" w:ascii="仿宋" w:hAnsi="仿宋" w:eastAsia="仿宋" w:cs="华文细黑"/>
                <w:color w:val="auto"/>
                <w:sz w:val="28"/>
                <w:szCs w:val="28"/>
              </w:rPr>
              <w:t>分。投标人须提供证书的有效复印件，并加盖投标人公章，否则不得分。（原件备查）</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2</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2</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质量管理体系认证</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投标人具有质量管理体系认证证书且在有效期的，得</w:t>
            </w:r>
            <w:r>
              <w:rPr>
                <w:rFonts w:hint="eastAsia" w:ascii="仿宋" w:hAnsi="仿宋" w:eastAsia="仿宋" w:cs="华文细黑"/>
                <w:color w:val="auto"/>
                <w:sz w:val="28"/>
                <w:szCs w:val="28"/>
                <w:lang w:val="en-US" w:eastAsia="zh-CN"/>
              </w:rPr>
              <w:t>1</w:t>
            </w:r>
            <w:r>
              <w:rPr>
                <w:rFonts w:hint="eastAsia" w:ascii="仿宋" w:hAnsi="仿宋" w:eastAsia="仿宋" w:cs="华文细黑"/>
                <w:color w:val="auto"/>
                <w:sz w:val="28"/>
                <w:szCs w:val="28"/>
              </w:rPr>
              <w:t>分；投标人须提供证书的有效复印件，并加盖投标人公章，否则不得分。（原件备查）</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1</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3</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环境管理体系认证</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投标人具有环境管理体系认证证书且在有效期的，得</w:t>
            </w:r>
            <w:r>
              <w:rPr>
                <w:rFonts w:hint="eastAsia" w:ascii="仿宋" w:hAnsi="仿宋" w:eastAsia="仿宋" w:cs="华文细黑"/>
                <w:color w:val="auto"/>
                <w:sz w:val="28"/>
                <w:szCs w:val="28"/>
                <w:lang w:val="en-US" w:eastAsia="zh-CN"/>
              </w:rPr>
              <w:t>1</w:t>
            </w:r>
            <w:r>
              <w:rPr>
                <w:rFonts w:hint="eastAsia" w:ascii="仿宋" w:hAnsi="仿宋" w:eastAsia="仿宋" w:cs="华文细黑"/>
                <w:color w:val="auto"/>
                <w:sz w:val="28"/>
                <w:szCs w:val="28"/>
              </w:rPr>
              <w:t>分；投标人须提供证书的有效复印件，并加盖投标人公章，否则不得分。（原件备查）</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1</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4</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职业健康安全管理体系认证</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投标人具有职业健康安全管理体系认证证书且在有效期的，得</w:t>
            </w:r>
            <w:r>
              <w:rPr>
                <w:rFonts w:hint="eastAsia" w:ascii="仿宋" w:hAnsi="仿宋" w:eastAsia="仿宋" w:cs="华文细黑"/>
                <w:color w:val="auto"/>
                <w:sz w:val="28"/>
                <w:szCs w:val="28"/>
                <w:lang w:val="en-US" w:eastAsia="zh-CN"/>
              </w:rPr>
              <w:t>1</w:t>
            </w:r>
            <w:r>
              <w:rPr>
                <w:rFonts w:hint="eastAsia" w:ascii="仿宋" w:hAnsi="仿宋" w:eastAsia="仿宋" w:cs="华文细黑"/>
                <w:color w:val="auto"/>
                <w:sz w:val="28"/>
                <w:szCs w:val="28"/>
              </w:rPr>
              <w:t>分。投标人须提供证书的有效复印件，并加盖投标人公章，否则不得分。（原件备查）</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1</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5</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保洁服务工作资历</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投标人从事保洁工作资历进行评价，至招标截止日期满十年（含）以上的，得</w:t>
            </w:r>
            <w:r>
              <w:rPr>
                <w:rFonts w:hint="eastAsia" w:ascii="仿宋" w:hAnsi="仿宋" w:eastAsia="仿宋" w:cs="华文细黑"/>
                <w:color w:val="auto"/>
                <w:sz w:val="28"/>
                <w:szCs w:val="28"/>
                <w:lang w:val="en-US" w:eastAsia="zh-CN"/>
              </w:rPr>
              <w:t>3</w:t>
            </w:r>
            <w:r>
              <w:rPr>
                <w:rFonts w:hint="eastAsia" w:ascii="仿宋" w:hAnsi="仿宋" w:eastAsia="仿宋" w:cs="华文细黑"/>
                <w:color w:val="auto"/>
                <w:sz w:val="28"/>
                <w:szCs w:val="28"/>
              </w:rPr>
              <w:t>分；至招标截止日期满五年（含）以上且少于十年的，得</w:t>
            </w:r>
            <w:r>
              <w:rPr>
                <w:rFonts w:hint="eastAsia" w:ascii="仿宋" w:hAnsi="仿宋" w:eastAsia="仿宋" w:cs="华文细黑"/>
                <w:color w:val="auto"/>
                <w:sz w:val="28"/>
                <w:szCs w:val="28"/>
                <w:lang w:val="en-US" w:eastAsia="zh-CN"/>
              </w:rPr>
              <w:t>2</w:t>
            </w:r>
            <w:r>
              <w:rPr>
                <w:rFonts w:hint="eastAsia" w:ascii="仿宋" w:hAnsi="仿宋" w:eastAsia="仿宋" w:cs="华文细黑"/>
                <w:color w:val="auto"/>
                <w:sz w:val="28"/>
                <w:szCs w:val="28"/>
              </w:rPr>
              <w:t>分；至招标截止日期满两年（含）以上且少于五年的，得</w:t>
            </w:r>
            <w:r>
              <w:rPr>
                <w:rFonts w:hint="eastAsia" w:ascii="仿宋" w:hAnsi="仿宋" w:eastAsia="仿宋" w:cs="华文细黑"/>
                <w:color w:val="auto"/>
                <w:sz w:val="28"/>
                <w:szCs w:val="28"/>
                <w:lang w:val="en-US" w:eastAsia="zh-CN"/>
              </w:rPr>
              <w:t>1</w:t>
            </w:r>
            <w:r>
              <w:rPr>
                <w:rFonts w:hint="eastAsia" w:ascii="仿宋" w:hAnsi="仿宋" w:eastAsia="仿宋" w:cs="华文细黑"/>
                <w:color w:val="auto"/>
                <w:sz w:val="28"/>
                <w:szCs w:val="28"/>
              </w:rPr>
              <w:t>分；至招标截止日期不满两年的，得</w:t>
            </w:r>
            <w:r>
              <w:rPr>
                <w:rFonts w:hint="eastAsia" w:ascii="仿宋" w:hAnsi="仿宋" w:eastAsia="仿宋" w:cs="华文细黑"/>
                <w:color w:val="auto"/>
                <w:sz w:val="28"/>
                <w:szCs w:val="28"/>
                <w:lang w:val="en-US" w:eastAsia="zh-CN"/>
              </w:rPr>
              <w:t>0</w:t>
            </w:r>
            <w:r>
              <w:rPr>
                <w:rFonts w:hint="eastAsia" w:ascii="仿宋" w:hAnsi="仿宋" w:eastAsia="仿宋" w:cs="华文细黑"/>
                <w:color w:val="auto"/>
                <w:sz w:val="28"/>
                <w:szCs w:val="28"/>
              </w:rPr>
              <w:t>分。（投标人提供营业执照复印件加以佐证）</w:t>
            </w:r>
          </w:p>
        </w:tc>
        <w:tc>
          <w:tcPr>
            <w:tcW w:w="1099" w:type="dxa"/>
            <w:vAlign w:val="center"/>
          </w:tcPr>
          <w:p>
            <w:pPr>
              <w:spacing w:line="500" w:lineRule="exact"/>
              <w:jc w:val="center"/>
              <w:rPr>
                <w:rFonts w:ascii="仿宋" w:hAnsi="仿宋" w:eastAsia="仿宋" w:cs="华文细黑"/>
                <w:color w:val="auto"/>
                <w:sz w:val="28"/>
                <w:szCs w:val="28"/>
              </w:rPr>
            </w:pPr>
            <w:r>
              <w:rPr>
                <w:rFonts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3</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6</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服务同级别项目情况</w:t>
            </w:r>
          </w:p>
        </w:tc>
        <w:tc>
          <w:tcPr>
            <w:tcW w:w="5245" w:type="dxa"/>
            <w:vAlign w:val="center"/>
          </w:tcPr>
          <w:p>
            <w:pPr>
              <w:spacing w:line="500" w:lineRule="exact"/>
              <w:ind w:right="31" w:rightChars="15"/>
              <w:jc w:val="left"/>
              <w:rPr>
                <w:rFonts w:hint="eastAsia" w:ascii="仿宋" w:hAnsi="仿宋" w:eastAsia="仿宋" w:cs="华文细黑"/>
                <w:color w:val="auto"/>
                <w:sz w:val="28"/>
                <w:szCs w:val="28"/>
                <w:lang w:val="en-US" w:eastAsia="zh-CN"/>
              </w:rPr>
            </w:pPr>
            <w:r>
              <w:rPr>
                <w:rFonts w:hint="eastAsia" w:ascii="仿宋" w:hAnsi="仿宋" w:eastAsia="仿宋" w:cs="华文细黑"/>
                <w:color w:val="auto"/>
                <w:sz w:val="28"/>
                <w:szCs w:val="28"/>
              </w:rPr>
              <w:t>投标单位提供自201</w:t>
            </w:r>
            <w:r>
              <w:rPr>
                <w:rFonts w:hint="eastAsia" w:ascii="仿宋" w:hAnsi="仿宋" w:eastAsia="仿宋" w:cs="华文细黑"/>
                <w:color w:val="auto"/>
                <w:sz w:val="28"/>
                <w:szCs w:val="28"/>
                <w:lang w:val="en-US" w:eastAsia="zh-CN"/>
              </w:rPr>
              <w:t>8</w:t>
            </w:r>
            <w:r>
              <w:rPr>
                <w:rFonts w:hint="eastAsia" w:ascii="仿宋" w:hAnsi="仿宋" w:eastAsia="仿宋" w:cs="华文细黑"/>
                <w:color w:val="auto"/>
                <w:sz w:val="28"/>
                <w:szCs w:val="28"/>
              </w:rPr>
              <w:t>年1月1日以来</w:t>
            </w:r>
            <w:r>
              <w:rPr>
                <w:rFonts w:hint="eastAsia" w:ascii="仿宋" w:hAnsi="仿宋" w:eastAsia="仿宋" w:cs="华文细黑"/>
                <w:color w:val="auto"/>
                <w:sz w:val="28"/>
                <w:szCs w:val="28"/>
                <w:lang w:val="en-US" w:eastAsia="zh-CN"/>
              </w:rPr>
              <w:t>服务的高端住宅</w:t>
            </w:r>
            <w:r>
              <w:rPr>
                <w:rFonts w:hint="eastAsia" w:ascii="仿宋" w:hAnsi="仿宋" w:eastAsia="仿宋" w:cs="华文细黑"/>
                <w:color w:val="auto"/>
                <w:sz w:val="28"/>
                <w:szCs w:val="28"/>
              </w:rPr>
              <w:t>物业项目</w:t>
            </w:r>
            <w:r>
              <w:rPr>
                <w:rFonts w:hint="eastAsia" w:ascii="仿宋" w:hAnsi="仿宋" w:eastAsia="仿宋" w:cs="华文细黑"/>
                <w:b/>
                <w:bCs/>
                <w:color w:val="auto"/>
                <w:sz w:val="28"/>
                <w:szCs w:val="28"/>
                <w:lang w:eastAsia="zh-CN"/>
              </w:rPr>
              <w:t>（</w:t>
            </w:r>
            <w:r>
              <w:rPr>
                <w:rFonts w:hint="eastAsia" w:ascii="仿宋" w:hAnsi="仿宋" w:eastAsia="仿宋" w:cs="华文细黑"/>
                <w:b/>
                <w:bCs/>
                <w:color w:val="auto"/>
                <w:sz w:val="28"/>
                <w:szCs w:val="28"/>
                <w:lang w:val="en-US" w:eastAsia="zh-CN"/>
              </w:rPr>
              <w:t>物业管理费在3.5元/㎡/月（含）</w:t>
            </w:r>
            <w:r>
              <w:rPr>
                <w:rFonts w:hint="eastAsia" w:ascii="仿宋" w:hAnsi="仿宋" w:eastAsia="仿宋" w:cs="华文细黑"/>
                <w:b/>
                <w:bCs/>
                <w:color w:val="auto"/>
                <w:sz w:val="28"/>
                <w:szCs w:val="28"/>
                <w:lang w:val="en-US" w:eastAsia="zh-CN"/>
              </w:rPr>
              <w:t>以上且</w:t>
            </w:r>
            <w:r>
              <w:rPr>
                <w:rFonts w:hint="eastAsia" w:ascii="仿宋" w:hAnsi="仿宋" w:eastAsia="仿宋" w:cs="华文细黑"/>
                <w:b/>
                <w:bCs/>
                <w:color w:val="auto"/>
                <w:sz w:val="28"/>
                <w:szCs w:val="28"/>
              </w:rPr>
              <w:t>保洁配置人数20人</w:t>
            </w:r>
            <w:r>
              <w:rPr>
                <w:rFonts w:hint="eastAsia" w:ascii="仿宋" w:hAnsi="仿宋" w:eastAsia="仿宋" w:cs="华文细黑"/>
                <w:b/>
                <w:bCs/>
                <w:color w:val="auto"/>
                <w:sz w:val="28"/>
                <w:szCs w:val="28"/>
                <w:lang w:eastAsia="zh-CN"/>
              </w:rPr>
              <w:t>（</w:t>
            </w:r>
            <w:r>
              <w:rPr>
                <w:rFonts w:hint="eastAsia" w:ascii="仿宋" w:hAnsi="仿宋" w:eastAsia="仿宋" w:cs="华文细黑"/>
                <w:b/>
                <w:bCs/>
                <w:color w:val="auto"/>
                <w:sz w:val="28"/>
                <w:szCs w:val="28"/>
                <w:lang w:val="en-US" w:eastAsia="zh-CN"/>
              </w:rPr>
              <w:t>含</w:t>
            </w:r>
            <w:r>
              <w:rPr>
                <w:rFonts w:hint="eastAsia" w:ascii="仿宋" w:hAnsi="仿宋" w:eastAsia="仿宋" w:cs="华文细黑"/>
                <w:b/>
                <w:bCs/>
                <w:color w:val="auto"/>
                <w:sz w:val="28"/>
                <w:szCs w:val="28"/>
                <w:lang w:eastAsia="zh-CN"/>
              </w:rPr>
              <w:t>）</w:t>
            </w:r>
            <w:r>
              <w:rPr>
                <w:rFonts w:hint="eastAsia" w:ascii="仿宋" w:hAnsi="仿宋" w:eastAsia="仿宋" w:cs="华文细黑"/>
                <w:b/>
                <w:bCs/>
                <w:color w:val="auto"/>
                <w:sz w:val="28"/>
                <w:szCs w:val="28"/>
                <w:lang w:val="en-US" w:eastAsia="zh-CN"/>
              </w:rPr>
              <w:t>以上</w:t>
            </w:r>
            <w:r>
              <w:rPr>
                <w:rFonts w:hint="eastAsia" w:ascii="仿宋" w:hAnsi="仿宋" w:eastAsia="仿宋" w:cs="华文细黑"/>
                <w:b/>
                <w:bCs/>
                <w:color w:val="auto"/>
                <w:sz w:val="28"/>
                <w:szCs w:val="28"/>
                <w:lang w:val="en-US" w:eastAsia="zh-CN"/>
              </w:rPr>
              <w:t>）</w:t>
            </w:r>
            <w:r>
              <w:rPr>
                <w:rFonts w:hint="eastAsia" w:ascii="仿宋" w:hAnsi="仿宋" w:eastAsia="仿宋" w:cs="华文细黑"/>
                <w:color w:val="auto"/>
                <w:sz w:val="28"/>
                <w:szCs w:val="28"/>
                <w:lang w:val="en-US" w:eastAsia="zh-CN"/>
              </w:rPr>
              <w:t>，或五星级及以上酒店</w:t>
            </w:r>
            <w:r>
              <w:rPr>
                <w:rFonts w:hint="eastAsia" w:ascii="仿宋" w:hAnsi="仿宋" w:eastAsia="仿宋" w:cs="华文细黑"/>
                <w:color w:val="auto"/>
                <w:sz w:val="28"/>
                <w:szCs w:val="28"/>
              </w:rPr>
              <w:t>保洁作业项目情况表（填报格式参照投标人业绩证明附件）：符合要求的</w:t>
            </w:r>
            <w:r>
              <w:rPr>
                <w:rFonts w:hint="eastAsia" w:ascii="仿宋" w:hAnsi="仿宋" w:eastAsia="仿宋" w:cs="华文细黑"/>
                <w:color w:val="auto"/>
                <w:sz w:val="28"/>
                <w:szCs w:val="28"/>
                <w:lang w:val="en-US" w:eastAsia="zh-CN"/>
              </w:rPr>
              <w:t>高端住宅</w:t>
            </w:r>
            <w:r>
              <w:rPr>
                <w:rFonts w:hint="eastAsia" w:ascii="仿宋" w:hAnsi="仿宋" w:eastAsia="仿宋" w:cs="华文细黑"/>
                <w:color w:val="auto"/>
                <w:sz w:val="28"/>
                <w:szCs w:val="28"/>
              </w:rPr>
              <w:t>业绩</w:t>
            </w:r>
            <w:r>
              <w:rPr>
                <w:rFonts w:hint="eastAsia" w:ascii="仿宋" w:hAnsi="仿宋" w:eastAsia="仿宋" w:cs="华文细黑"/>
                <w:color w:val="auto"/>
                <w:sz w:val="28"/>
                <w:szCs w:val="28"/>
                <w:lang w:val="en-US" w:eastAsia="zh-CN"/>
              </w:rPr>
              <w:t>一个</w:t>
            </w:r>
            <w:r>
              <w:rPr>
                <w:rFonts w:hint="eastAsia" w:ascii="仿宋" w:hAnsi="仿宋" w:eastAsia="仿宋" w:cs="华文细黑"/>
                <w:color w:val="auto"/>
                <w:sz w:val="28"/>
                <w:szCs w:val="28"/>
              </w:rPr>
              <w:t>得</w:t>
            </w:r>
            <w:r>
              <w:rPr>
                <w:rFonts w:hint="eastAsia" w:ascii="仿宋" w:hAnsi="仿宋" w:eastAsia="仿宋" w:cs="华文细黑"/>
                <w:color w:val="auto"/>
                <w:sz w:val="28"/>
                <w:szCs w:val="28"/>
                <w:lang w:val="en-US" w:eastAsia="zh-CN"/>
              </w:rPr>
              <w:t>2</w:t>
            </w:r>
            <w:r>
              <w:rPr>
                <w:rFonts w:hint="eastAsia" w:ascii="仿宋" w:hAnsi="仿宋" w:eastAsia="仿宋" w:cs="华文细黑"/>
                <w:color w:val="auto"/>
                <w:sz w:val="28"/>
                <w:szCs w:val="28"/>
              </w:rPr>
              <w:t>分</w:t>
            </w:r>
            <w:r>
              <w:rPr>
                <w:rFonts w:hint="eastAsia" w:ascii="仿宋" w:hAnsi="仿宋" w:eastAsia="仿宋" w:cs="华文细黑"/>
                <w:color w:val="auto"/>
                <w:sz w:val="28"/>
                <w:szCs w:val="28"/>
                <w:lang w:eastAsia="zh-CN"/>
              </w:rPr>
              <w:t>，</w:t>
            </w:r>
            <w:r>
              <w:rPr>
                <w:rFonts w:hint="eastAsia" w:ascii="仿宋" w:hAnsi="仿宋" w:eastAsia="仿宋" w:cs="华文细黑"/>
                <w:color w:val="auto"/>
                <w:sz w:val="28"/>
                <w:szCs w:val="28"/>
                <w:lang w:val="en-US" w:eastAsia="zh-CN"/>
              </w:rPr>
              <w:t>酒店业绩一个得1分，满分10分。</w:t>
            </w:r>
          </w:p>
          <w:p>
            <w:pPr>
              <w:spacing w:line="500" w:lineRule="exact"/>
              <w:ind w:right="31" w:rightChars="15"/>
              <w:jc w:val="left"/>
              <w:rPr>
                <w:rFonts w:hint="eastAsia" w:ascii="仿宋" w:hAnsi="仿宋" w:eastAsia="仿宋" w:cs="华文细黑"/>
                <w:color w:val="auto"/>
                <w:sz w:val="28"/>
                <w:szCs w:val="28"/>
                <w:lang w:eastAsia="zh-CN"/>
              </w:rPr>
            </w:pPr>
            <w:r>
              <w:rPr>
                <w:rFonts w:hint="eastAsia" w:ascii="仿宋" w:hAnsi="仿宋" w:eastAsia="仿宋" w:cs="华文细黑"/>
                <w:color w:val="auto"/>
                <w:sz w:val="28"/>
                <w:szCs w:val="28"/>
                <w:lang w:val="en-US" w:eastAsia="zh-CN"/>
              </w:rPr>
              <w:t>高端住宅项目</w:t>
            </w:r>
            <w:r>
              <w:rPr>
                <w:rFonts w:hint="eastAsia" w:ascii="仿宋" w:hAnsi="仿宋" w:eastAsia="仿宋" w:cs="华文细黑"/>
                <w:color w:val="auto"/>
                <w:sz w:val="28"/>
                <w:szCs w:val="28"/>
              </w:rPr>
              <w:t>须提供</w:t>
            </w:r>
            <w:r>
              <w:rPr>
                <w:rFonts w:hint="eastAsia" w:ascii="仿宋" w:hAnsi="仿宋" w:eastAsia="仿宋" w:cs="华文细黑"/>
                <w:color w:val="auto"/>
                <w:sz w:val="28"/>
                <w:szCs w:val="28"/>
                <w:lang w:val="en-US" w:eastAsia="zh-CN"/>
              </w:rPr>
              <w:t>：①签订日期和人数配置的合同</w:t>
            </w:r>
            <w:r>
              <w:rPr>
                <w:rFonts w:hint="eastAsia" w:ascii="仿宋" w:hAnsi="仿宋" w:eastAsia="仿宋" w:cs="华文细黑"/>
                <w:color w:val="auto"/>
                <w:sz w:val="28"/>
                <w:szCs w:val="28"/>
              </w:rPr>
              <w:t>复印件</w:t>
            </w:r>
            <w:r>
              <w:rPr>
                <w:rFonts w:hint="eastAsia" w:ascii="仿宋" w:hAnsi="仿宋" w:eastAsia="仿宋" w:cs="华文细黑"/>
                <w:color w:val="auto"/>
                <w:sz w:val="28"/>
                <w:szCs w:val="28"/>
                <w:lang w:val="en-US" w:eastAsia="zh-CN"/>
              </w:rPr>
              <w:t>；②所服务项目物业管理费收费标准的证明</w:t>
            </w:r>
            <w:r>
              <w:rPr>
                <w:rFonts w:hint="eastAsia" w:ascii="仿宋" w:hAnsi="仿宋" w:eastAsia="仿宋" w:cs="华文细黑"/>
                <w:color w:val="auto"/>
                <w:sz w:val="28"/>
                <w:szCs w:val="28"/>
                <w:lang w:eastAsia="zh-CN"/>
              </w:rPr>
              <w:t>。</w:t>
            </w:r>
          </w:p>
          <w:p>
            <w:pPr>
              <w:spacing w:line="500" w:lineRule="exact"/>
              <w:ind w:right="31" w:rightChars="15"/>
              <w:jc w:val="left"/>
              <w:rPr>
                <w:rFonts w:hint="eastAsia" w:ascii="仿宋" w:hAnsi="仿宋" w:eastAsia="仿宋" w:cs="华文细黑"/>
                <w:color w:val="auto"/>
                <w:sz w:val="28"/>
                <w:szCs w:val="28"/>
                <w:lang w:val="en-US" w:eastAsia="zh-CN"/>
              </w:rPr>
            </w:pPr>
            <w:r>
              <w:rPr>
                <w:rFonts w:hint="eastAsia" w:ascii="仿宋" w:hAnsi="仿宋" w:eastAsia="仿宋" w:cs="华文细黑"/>
                <w:color w:val="auto"/>
                <w:sz w:val="28"/>
                <w:szCs w:val="28"/>
                <w:lang w:val="en-US" w:eastAsia="zh-CN"/>
              </w:rPr>
              <w:t>酒店项目须提供:①签订日期合同</w:t>
            </w:r>
            <w:r>
              <w:rPr>
                <w:rFonts w:hint="eastAsia" w:ascii="仿宋" w:hAnsi="仿宋" w:eastAsia="仿宋" w:cs="华文细黑"/>
                <w:color w:val="auto"/>
                <w:sz w:val="28"/>
                <w:szCs w:val="28"/>
              </w:rPr>
              <w:t>复印件</w:t>
            </w:r>
            <w:r>
              <w:rPr>
                <w:rFonts w:hint="eastAsia" w:ascii="仿宋" w:hAnsi="仿宋" w:eastAsia="仿宋" w:cs="华文细黑"/>
                <w:color w:val="auto"/>
                <w:sz w:val="28"/>
                <w:szCs w:val="28"/>
                <w:lang w:val="en-US" w:eastAsia="zh-CN"/>
              </w:rPr>
              <w:t>；②酒店星级证明文件。</w:t>
            </w:r>
          </w:p>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以上提供的材料须加盖公章，未体现的不得分。</w:t>
            </w:r>
          </w:p>
        </w:tc>
        <w:tc>
          <w:tcPr>
            <w:tcW w:w="1099" w:type="dxa"/>
            <w:vAlign w:val="center"/>
          </w:tcPr>
          <w:p>
            <w:pPr>
              <w:spacing w:line="500" w:lineRule="exact"/>
              <w:ind w:right="31" w:rightChars="15"/>
              <w:jc w:val="left"/>
              <w:rPr>
                <w:rFonts w:hint="eastAsia"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ind w:right="31" w:rightChars="15"/>
              <w:jc w:val="left"/>
              <w:rPr>
                <w:rFonts w:hint="eastAsia" w:ascii="仿宋" w:hAnsi="仿宋" w:eastAsia="仿宋" w:cs="华文细黑"/>
                <w:color w:val="auto"/>
                <w:sz w:val="28"/>
                <w:szCs w:val="28"/>
              </w:rPr>
            </w:pPr>
            <w:r>
              <w:rPr>
                <w:rFonts w:hint="eastAsia" w:ascii="仿宋" w:hAnsi="仿宋" w:eastAsia="仿宋" w:cs="华文细黑"/>
                <w:color w:val="auto"/>
                <w:sz w:val="28"/>
                <w:szCs w:val="28"/>
                <w:lang w:val="en-US" w:eastAsia="zh-CN"/>
              </w:rPr>
              <w:t>10</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7</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招标响应文件编制质量及内容</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根据招标响应文件编制质量及内容进行综合评分；招标响应文件编制质量好及内容完整并完全按照评分办法要求逐一进行响应且便于评审的，得2分；招标响应文件编制质量较差，但内容基本完整且目录编排有序的，得1分；招标响应文件编制质量差及响应内容残缺不齐，编排混乱序号错乱内容不清晰的不得分。</w:t>
            </w:r>
          </w:p>
        </w:tc>
        <w:tc>
          <w:tcPr>
            <w:tcW w:w="1099" w:type="dxa"/>
            <w:vAlign w:val="center"/>
          </w:tcPr>
          <w:p>
            <w:pPr>
              <w:spacing w:line="500" w:lineRule="exact"/>
              <w:jc w:val="center"/>
              <w:rPr>
                <w:rFonts w:ascii="仿宋" w:hAnsi="仿宋" w:eastAsia="仿宋" w:cs="华文细黑"/>
                <w:color w:val="auto"/>
                <w:sz w:val="28"/>
                <w:szCs w:val="28"/>
              </w:rPr>
            </w:pPr>
            <w:r>
              <w:rPr>
                <w:rFonts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ascii="仿宋" w:hAnsi="仿宋" w:eastAsia="仿宋" w:cs="华文细黑"/>
                <w:color w:val="auto"/>
                <w:sz w:val="28"/>
                <w:szCs w:val="28"/>
              </w:rPr>
              <w:t>2</w:t>
            </w:r>
            <w:r>
              <w:rPr>
                <w:rFonts w:hint="eastAsia" w:ascii="仿宋" w:hAnsi="仿宋" w:eastAsia="仿宋" w:cs="华文细黑"/>
                <w:color w:val="auto"/>
                <w:sz w:val="28"/>
                <w:szCs w:val="28"/>
              </w:rPr>
              <w:t>分</w:t>
            </w:r>
          </w:p>
        </w:tc>
      </w:tr>
    </w:tbl>
    <w:p>
      <w:pPr>
        <w:spacing w:before="120" w:beforeLines="50"/>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注：跨年度以</w:t>
      </w:r>
      <w:r>
        <w:rPr>
          <w:rFonts w:ascii="仿宋" w:hAnsi="仿宋" w:eastAsia="仿宋"/>
          <w:b/>
          <w:color w:val="000000" w:themeColor="text1"/>
          <w:sz w:val="24"/>
          <w14:textFill>
            <w14:solidFill>
              <w14:schemeClr w14:val="tx1"/>
            </w14:solidFill>
          </w14:textFill>
        </w:rPr>
        <w:t>12个月为1年。</w:t>
      </w:r>
    </w:p>
    <w:p>
      <w:pPr>
        <w:spacing w:before="120" w:beforeLines="50" w:line="500" w:lineRule="exact"/>
        <w:ind w:firstLine="314"/>
        <w:rPr>
          <w:rFonts w:ascii="仿宋" w:hAnsi="仿宋" w:eastAsia="仿宋" w:cs="华文细黑"/>
          <w:b/>
          <w:color w:val="auto"/>
          <w:sz w:val="32"/>
          <w:szCs w:val="32"/>
        </w:rPr>
      </w:pPr>
      <w:r>
        <w:rPr>
          <w:rFonts w:hint="eastAsia" w:ascii="仿宋" w:hAnsi="仿宋" w:eastAsia="仿宋" w:cs="华文细黑"/>
          <w:b/>
          <w:color w:val="auto"/>
          <w:sz w:val="32"/>
          <w:szCs w:val="32"/>
        </w:rPr>
        <w:t>（3）价格分F3（满分</w:t>
      </w:r>
      <w:r>
        <w:rPr>
          <w:rFonts w:ascii="仿宋" w:hAnsi="仿宋" w:eastAsia="仿宋" w:cs="华文细黑"/>
          <w:color w:val="auto"/>
          <w:sz w:val="28"/>
          <w:szCs w:val="28"/>
        </w:rPr>
        <w:t>40</w:t>
      </w:r>
      <w:r>
        <w:rPr>
          <w:rFonts w:hint="eastAsia" w:ascii="仿宋" w:hAnsi="仿宋" w:eastAsia="仿宋" w:cs="华文细黑"/>
          <w:b/>
          <w:color w:val="auto"/>
          <w:sz w:val="32"/>
          <w:szCs w:val="32"/>
        </w:rPr>
        <w:t>分）</w:t>
      </w:r>
    </w:p>
    <w:p>
      <w:pPr>
        <w:spacing w:line="500" w:lineRule="exact"/>
        <w:ind w:firstLine="633" w:firstLineChars="198"/>
        <w:rPr>
          <w:rFonts w:ascii="仿宋" w:hAnsi="仿宋" w:eastAsia="仿宋" w:cs="华文细黑"/>
          <w:color w:val="auto"/>
          <w:sz w:val="32"/>
          <w:szCs w:val="32"/>
        </w:rPr>
      </w:pPr>
      <w:r>
        <w:rPr>
          <w:rFonts w:hint="eastAsia" w:ascii="仿宋" w:hAnsi="仿宋" w:eastAsia="仿宋" w:cs="华文细黑"/>
          <w:color w:val="auto"/>
          <w:sz w:val="32"/>
          <w:szCs w:val="32"/>
        </w:rPr>
        <w:t>A.评标基准价计算方法采用低价优先法，即满足招标文件要求且评标价最低的评标价作为评标基准价，其价格分为满分。其他投标人价格分按下列公式计算：</w:t>
      </w:r>
    </w:p>
    <w:p>
      <w:pPr>
        <w:spacing w:line="500" w:lineRule="exact"/>
        <w:ind w:firstLine="315" w:firstLineChars="98"/>
        <w:rPr>
          <w:rFonts w:ascii="仿宋" w:hAnsi="仿宋" w:eastAsia="仿宋" w:cs="华文细黑"/>
          <w:b/>
          <w:color w:val="auto"/>
          <w:sz w:val="32"/>
          <w:szCs w:val="32"/>
        </w:rPr>
      </w:pPr>
      <w:r>
        <w:rPr>
          <w:rFonts w:hint="eastAsia" w:ascii="仿宋" w:hAnsi="仿宋" w:eastAsia="仿宋" w:cs="华文细黑"/>
          <w:b/>
          <w:color w:val="auto"/>
          <w:sz w:val="32"/>
          <w:szCs w:val="32"/>
        </w:rPr>
        <w:t>价格分=评标基准价/投标人的评标价×</w:t>
      </w:r>
      <w:r>
        <w:rPr>
          <w:rFonts w:ascii="仿宋" w:hAnsi="仿宋" w:eastAsia="仿宋" w:cs="华文细黑"/>
          <w:b/>
          <w:color w:val="auto"/>
          <w:sz w:val="32"/>
          <w:szCs w:val="32"/>
        </w:rPr>
        <w:t>40</w:t>
      </w:r>
    </w:p>
    <w:p>
      <w:pPr>
        <w:spacing w:line="500" w:lineRule="exact"/>
        <w:ind w:firstLine="313" w:firstLineChars="98"/>
        <w:rPr>
          <w:rFonts w:ascii="仿宋" w:hAnsi="仿宋" w:eastAsia="仿宋" w:cs="华文细黑"/>
          <w:color w:val="auto"/>
          <w:spacing w:val="-4"/>
          <w:sz w:val="32"/>
          <w:szCs w:val="32"/>
        </w:rPr>
      </w:pPr>
      <w:r>
        <w:rPr>
          <w:rFonts w:hint="eastAsia" w:ascii="仿宋" w:hAnsi="仿宋" w:eastAsia="仿宋" w:cs="华文细黑"/>
          <w:color w:val="auto"/>
          <w:sz w:val="32"/>
          <w:szCs w:val="32"/>
        </w:rPr>
        <w:t>注：如投标人的投标报价存在</w:t>
      </w:r>
      <w:r>
        <w:rPr>
          <w:rFonts w:hint="eastAsia" w:ascii="仿宋" w:hAnsi="仿宋" w:eastAsia="仿宋" w:cs="华文细黑"/>
          <w:color w:val="auto"/>
          <w:spacing w:val="-4"/>
          <w:sz w:val="32"/>
          <w:szCs w:val="32"/>
        </w:rPr>
        <w:t>漏（缺）项的，按废标处理。</w:t>
      </w:r>
    </w:p>
    <w:p>
      <w:pPr>
        <w:spacing w:line="500" w:lineRule="exact"/>
        <w:ind w:firstLine="313" w:firstLineChars="98"/>
        <w:rPr>
          <w:rFonts w:ascii="仿宋" w:hAnsi="仿宋" w:eastAsia="仿宋" w:cs="华文细黑"/>
          <w:color w:val="auto"/>
          <w:sz w:val="32"/>
          <w:szCs w:val="32"/>
        </w:rPr>
      </w:pPr>
      <w:r>
        <w:rPr>
          <w:rFonts w:hint="eastAsia" w:ascii="仿宋" w:hAnsi="仿宋" w:eastAsia="仿宋" w:cs="华文细黑"/>
          <w:color w:val="auto"/>
          <w:sz w:val="32"/>
          <w:szCs w:val="32"/>
        </w:rPr>
        <w:t>（由评标委员会当场统一计算）。</w:t>
      </w:r>
    </w:p>
    <w:p>
      <w:pPr>
        <w:spacing w:line="500" w:lineRule="exact"/>
        <w:ind w:firstLine="321" w:firstLineChars="100"/>
        <w:rPr>
          <w:rFonts w:ascii="仿宋" w:hAnsi="仿宋" w:eastAsia="仿宋" w:cs="华文细黑"/>
          <w:b/>
          <w:sz w:val="32"/>
          <w:szCs w:val="32"/>
        </w:rPr>
      </w:pPr>
      <w:r>
        <w:rPr>
          <w:rFonts w:hint="eastAsia" w:ascii="仿宋" w:hAnsi="仿宋" w:eastAsia="仿宋" w:cs="华文细黑"/>
          <w:b/>
          <w:sz w:val="32"/>
          <w:szCs w:val="32"/>
        </w:rPr>
        <w:t xml:space="preserve">（4）各初审合格投标人综合得分= F1＋F2＋F3 </w:t>
      </w:r>
    </w:p>
    <w:p>
      <w:pPr>
        <w:spacing w:line="500" w:lineRule="exact"/>
        <w:ind w:firstLine="320" w:firstLineChars="100"/>
        <w:rPr>
          <w:rFonts w:ascii="仿宋" w:hAnsi="仿宋" w:eastAsia="仿宋" w:cs="华文细黑"/>
          <w:sz w:val="32"/>
          <w:szCs w:val="32"/>
        </w:rPr>
      </w:pPr>
      <w:r>
        <w:rPr>
          <w:rFonts w:hint="eastAsia" w:ascii="仿宋" w:hAnsi="仿宋" w:eastAsia="仿宋" w:cs="华文细黑"/>
          <w:sz w:val="32"/>
          <w:szCs w:val="32"/>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sz w:val="32"/>
          <w:szCs w:val="32"/>
        </w:rPr>
      </w:pPr>
      <w:r>
        <w:rPr>
          <w:rFonts w:hint="eastAsia" w:ascii="仿宋" w:hAnsi="仿宋" w:eastAsia="仿宋" w:cs="华文细黑"/>
          <w:b/>
          <w:sz w:val="32"/>
          <w:szCs w:val="32"/>
        </w:rPr>
        <w:t>18.2推荐中标候选人原则</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18.2.1排名及排名规则：评标委员会根据以下原则对初审合格的投标人进行排名：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（2）综合得分相同时，投标报价低者排名在前；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（3）综合得分相同且投标报价相同时，技术分得分高者（即F1得分高者）排名在前；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（4）以上办法都不能确定排名时，评标委员会根据有利于项目实施的原则确定排名。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18.2.2推荐中标候选人：评标委员会将按比较与评价最优先原则，推荐出中标候选单位，其余的合格投标单位为备选供应商。</w:t>
      </w:r>
    </w:p>
    <w:p>
      <w:pPr>
        <w:ind w:firstLine="643" w:firstLineChars="200"/>
        <w:rPr>
          <w:rFonts w:ascii="仿宋" w:hAnsi="仿宋" w:eastAsia="仿宋"/>
          <w:b/>
          <w:sz w:val="32"/>
        </w:rPr>
      </w:pP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5"/>
        <w:keepNext w:val="0"/>
        <w:keepLines w:val="0"/>
        <w:spacing w:before="0" w:after="0" w:line="500" w:lineRule="exact"/>
        <w:ind w:firstLine="643" w:firstLineChars="200"/>
        <w:rPr>
          <w:rFonts w:ascii="仿宋" w:hAnsi="仿宋" w:eastAsia="仿宋"/>
          <w:sz w:val="32"/>
        </w:rPr>
      </w:pPr>
      <w:bookmarkStart w:id="134" w:name="_Toc192925669"/>
      <w:bookmarkStart w:id="135" w:name="_Toc191892321"/>
      <w:bookmarkStart w:id="136" w:name="_Toc29787"/>
      <w:bookmarkStart w:id="137" w:name="_Toc1721"/>
      <w:r>
        <w:rPr>
          <w:rFonts w:hint="eastAsia" w:ascii="仿宋" w:hAnsi="仿宋" w:eastAsia="仿宋"/>
          <w:sz w:val="32"/>
        </w:rPr>
        <w:t>19. 投标文件的澄清</w:t>
      </w:r>
      <w:bookmarkEnd w:id="134"/>
      <w:bookmarkEnd w:id="135"/>
      <w:bookmarkEnd w:id="136"/>
      <w:bookmarkEnd w:id="137"/>
    </w:p>
    <w:p>
      <w:pPr>
        <w:spacing w:line="500" w:lineRule="exact"/>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5"/>
        <w:keepNext w:val="0"/>
        <w:keepLines w:val="0"/>
        <w:spacing w:before="0" w:after="0" w:line="500" w:lineRule="exact"/>
        <w:ind w:firstLine="643" w:firstLineChars="200"/>
        <w:rPr>
          <w:rFonts w:ascii="仿宋" w:hAnsi="仿宋" w:eastAsia="仿宋"/>
          <w:sz w:val="32"/>
        </w:rPr>
      </w:pPr>
      <w:bookmarkStart w:id="138" w:name="_Toc192925670"/>
      <w:bookmarkStart w:id="139" w:name="_Toc191892322"/>
      <w:bookmarkStart w:id="140" w:name="_Toc3145"/>
      <w:bookmarkStart w:id="141" w:name="_Toc22579"/>
      <w:r>
        <w:rPr>
          <w:rFonts w:hint="eastAsia" w:ascii="仿宋" w:hAnsi="仿宋" w:eastAsia="仿宋"/>
          <w:sz w:val="32"/>
        </w:rPr>
        <w:t>20. 比较与评价</w:t>
      </w:r>
      <w:bookmarkEnd w:id="138"/>
      <w:bookmarkEnd w:id="139"/>
      <w:bookmarkEnd w:id="140"/>
      <w:bookmarkEnd w:id="141"/>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4"/>
        <w:keepNext w:val="0"/>
        <w:keepLines w:val="0"/>
        <w:spacing w:before="0" w:after="0" w:line="500" w:lineRule="exact"/>
        <w:rPr>
          <w:rFonts w:ascii="仿宋" w:hAnsi="仿宋" w:eastAsia="仿宋"/>
          <w:sz w:val="32"/>
        </w:rPr>
      </w:pPr>
      <w:bookmarkStart w:id="142" w:name="_Toc27394"/>
      <w:bookmarkStart w:id="143" w:name="_Toc6262"/>
      <w:bookmarkStart w:id="144" w:name="_Toc192925671"/>
      <w:bookmarkStart w:id="145" w:name="_Toc191892323"/>
      <w:r>
        <w:rPr>
          <w:rFonts w:hint="eastAsia" w:ascii="仿宋" w:hAnsi="仿宋" w:eastAsia="仿宋"/>
          <w:sz w:val="32"/>
        </w:rPr>
        <w:t>第六节 定标与签订合同</w:t>
      </w:r>
      <w:bookmarkEnd w:id="142"/>
      <w:bookmarkEnd w:id="143"/>
      <w:bookmarkEnd w:id="144"/>
      <w:bookmarkEnd w:id="145"/>
    </w:p>
    <w:p>
      <w:pPr>
        <w:pStyle w:val="5"/>
        <w:keepNext w:val="0"/>
        <w:keepLines w:val="0"/>
        <w:spacing w:before="0" w:after="0" w:line="500" w:lineRule="exact"/>
        <w:ind w:firstLine="643" w:firstLineChars="200"/>
        <w:rPr>
          <w:rFonts w:ascii="仿宋" w:hAnsi="仿宋" w:eastAsia="仿宋"/>
          <w:sz w:val="32"/>
        </w:rPr>
      </w:pPr>
      <w:bookmarkStart w:id="146" w:name="_Toc25098"/>
      <w:bookmarkStart w:id="147" w:name="_Toc191892324"/>
      <w:bookmarkStart w:id="148" w:name="_Toc192925672"/>
      <w:bookmarkStart w:id="149" w:name="_Toc14136"/>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146"/>
      <w:bookmarkEnd w:id="147"/>
      <w:bookmarkEnd w:id="148"/>
      <w:bookmarkEnd w:id="149"/>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5"/>
        <w:keepNext w:val="0"/>
        <w:keepLines w:val="0"/>
        <w:spacing w:before="0" w:after="0" w:line="500" w:lineRule="exact"/>
        <w:ind w:firstLine="643" w:firstLineChars="200"/>
        <w:rPr>
          <w:rFonts w:ascii="仿宋" w:hAnsi="仿宋" w:eastAsia="仿宋"/>
          <w:sz w:val="32"/>
        </w:rPr>
      </w:pPr>
      <w:bookmarkStart w:id="150" w:name="_Toc4991"/>
      <w:bookmarkStart w:id="151" w:name="_Toc191892325"/>
      <w:bookmarkStart w:id="152" w:name="_Toc192925673"/>
      <w:bookmarkStart w:id="153" w:name="_Toc24328"/>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150"/>
      <w:bookmarkEnd w:id="151"/>
      <w:bookmarkEnd w:id="152"/>
      <w:bookmarkEnd w:id="153"/>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5"/>
        <w:keepNext w:val="0"/>
        <w:keepLines w:val="0"/>
        <w:spacing w:before="0" w:after="0" w:line="500" w:lineRule="exact"/>
        <w:ind w:firstLine="643" w:firstLineChars="200"/>
        <w:rPr>
          <w:rFonts w:ascii="仿宋" w:hAnsi="仿宋" w:eastAsia="仿宋"/>
          <w:sz w:val="32"/>
        </w:rPr>
      </w:pPr>
      <w:bookmarkStart w:id="154" w:name="_Toc191892326"/>
      <w:bookmarkStart w:id="155" w:name="_Toc11963"/>
      <w:bookmarkStart w:id="156" w:name="_Toc192925674"/>
      <w:bookmarkStart w:id="157" w:name="_Toc3958"/>
      <w:r>
        <w:rPr>
          <w:rFonts w:hint="eastAsia" w:ascii="仿宋" w:hAnsi="仿宋" w:eastAsia="仿宋"/>
          <w:sz w:val="32"/>
        </w:rPr>
        <w:t>23. 签订合同</w:t>
      </w:r>
      <w:bookmarkEnd w:id="154"/>
      <w:bookmarkEnd w:id="155"/>
      <w:bookmarkEnd w:id="156"/>
      <w:bookmarkEnd w:id="157"/>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sz w:val="28"/>
          <w:szCs w:val="28"/>
        </w:rPr>
      </w:pPr>
    </w:p>
    <w:p>
      <w:pPr>
        <w:pStyle w:val="3"/>
        <w:keepNext w:val="0"/>
        <w:keepLines w:val="0"/>
        <w:spacing w:before="0" w:after="0" w:line="360" w:lineRule="auto"/>
        <w:jc w:val="center"/>
        <w:rPr>
          <w:rFonts w:ascii="仿宋" w:hAnsi="仿宋" w:eastAsia="仿宋"/>
          <w:szCs w:val="32"/>
        </w:rPr>
      </w:pPr>
      <w:r>
        <w:rPr>
          <w:rFonts w:ascii="仿宋" w:hAnsi="仿宋" w:eastAsia="仿宋"/>
        </w:rPr>
        <w:br w:type="page"/>
      </w:r>
      <w:bookmarkStart w:id="158" w:name="_Toc25804"/>
      <w:bookmarkStart w:id="159" w:name="_Toc31195"/>
      <w:r>
        <w:rPr>
          <w:rFonts w:hint="eastAsia" w:ascii="仿宋" w:hAnsi="仿宋" w:eastAsia="仿宋"/>
          <w:szCs w:val="32"/>
        </w:rPr>
        <w:t>第三章　招标内容及要求</w:t>
      </w:r>
      <w:bookmarkEnd w:id="158"/>
      <w:bookmarkEnd w:id="159"/>
    </w:p>
    <w:p>
      <w:pPr>
        <w:rPr>
          <w:sz w:val="32"/>
          <w:szCs w:val="32"/>
        </w:rPr>
      </w:pPr>
    </w:p>
    <w:p>
      <w:pPr>
        <w:pStyle w:val="4"/>
        <w:keepNext w:val="0"/>
        <w:keepLines w:val="0"/>
        <w:spacing w:before="0" w:after="0" w:line="360" w:lineRule="auto"/>
        <w:jc w:val="center"/>
        <w:rPr>
          <w:rFonts w:ascii="仿宋" w:hAnsi="仿宋" w:eastAsia="仿宋"/>
          <w:sz w:val="32"/>
        </w:rPr>
      </w:pPr>
      <w:bookmarkStart w:id="160" w:name="_Toc11708"/>
      <w:bookmarkStart w:id="161" w:name="_Toc10122"/>
      <w:r>
        <w:rPr>
          <w:rFonts w:hint="eastAsia" w:ascii="仿宋" w:hAnsi="仿宋" w:eastAsia="仿宋"/>
          <w:sz w:val="32"/>
        </w:rPr>
        <w:t>第一节 项目需求</w:t>
      </w:r>
      <w:bookmarkEnd w:id="160"/>
      <w:bookmarkEnd w:id="161"/>
    </w:p>
    <w:p>
      <w:pPr>
        <w:spacing w:line="500" w:lineRule="exact"/>
        <w:ind w:firstLine="643" w:firstLineChars="200"/>
        <w:rPr>
          <w:rFonts w:ascii="仿宋" w:hAnsi="仿宋" w:eastAsia="仿宋"/>
          <w:b/>
          <w:color w:val="auto"/>
          <w:sz w:val="32"/>
          <w:szCs w:val="32"/>
        </w:rPr>
      </w:pPr>
      <w:bookmarkStart w:id="162" w:name="_bookmark18"/>
      <w:bookmarkEnd w:id="162"/>
      <w:r>
        <w:rPr>
          <w:rFonts w:hint="eastAsia" w:ascii="仿宋" w:hAnsi="仿宋" w:eastAsia="仿宋"/>
          <w:b/>
          <w:color w:val="auto"/>
          <w:sz w:val="32"/>
          <w:szCs w:val="32"/>
        </w:rPr>
        <w:t>一、项目基本情况概述</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中海·国贸上城</w:t>
      </w:r>
      <w:r>
        <w:rPr>
          <w:rFonts w:hint="eastAsia" w:ascii="仿宋" w:hAnsi="仿宋" w:eastAsia="仿宋"/>
          <w:color w:val="auto"/>
          <w:sz w:val="32"/>
          <w:szCs w:val="32"/>
        </w:rPr>
        <w:t>位于厦门市思明区</w:t>
      </w:r>
      <w:r>
        <w:rPr>
          <w:rFonts w:hint="eastAsia" w:ascii="仿宋" w:hAnsi="仿宋" w:eastAsia="仿宋"/>
          <w:color w:val="auto"/>
          <w:sz w:val="32"/>
          <w:szCs w:val="32"/>
        </w:rPr>
        <w:t>洪莲路与蔡岭路交界处</w:t>
      </w:r>
      <w:r>
        <w:rPr>
          <w:rFonts w:hint="eastAsia" w:ascii="仿宋" w:hAnsi="仿宋" w:eastAsia="仿宋"/>
          <w:color w:val="auto"/>
          <w:sz w:val="32"/>
          <w:szCs w:val="32"/>
        </w:rPr>
        <w:t>，本物业由厦门国贸城市服务集团股份有限公司进行管理，</w:t>
      </w:r>
      <w:r>
        <w:rPr>
          <w:rFonts w:hint="eastAsia" w:ascii="仿宋" w:hAnsi="仿宋" w:eastAsia="仿宋"/>
          <w:color w:val="auto"/>
          <w:sz w:val="32"/>
          <w:szCs w:val="32"/>
          <w:lang w:val="en-US" w:eastAsia="zh-CN"/>
        </w:rPr>
        <w:t>项目</w:t>
      </w:r>
      <w:r>
        <w:rPr>
          <w:rFonts w:hint="eastAsia" w:ascii="仿宋" w:hAnsi="仿宋" w:eastAsia="仿宋"/>
          <w:color w:val="auto"/>
          <w:sz w:val="32"/>
          <w:szCs w:val="32"/>
        </w:rPr>
        <w:t>共有</w:t>
      </w:r>
      <w:r>
        <w:rPr>
          <w:rFonts w:ascii="仿宋" w:hAnsi="仿宋" w:eastAsia="仿宋"/>
          <w:color w:val="auto"/>
          <w:sz w:val="32"/>
          <w:szCs w:val="32"/>
        </w:rPr>
        <w:t>15</w:t>
      </w:r>
      <w:r>
        <w:rPr>
          <w:rFonts w:hint="eastAsia" w:ascii="仿宋" w:hAnsi="仿宋" w:eastAsia="仿宋"/>
          <w:color w:val="auto"/>
          <w:sz w:val="32"/>
          <w:szCs w:val="32"/>
        </w:rPr>
        <w:t>栋，建筑面积约</w:t>
      </w:r>
      <w:r>
        <w:rPr>
          <w:rFonts w:ascii="仿宋" w:hAnsi="仿宋" w:eastAsia="仿宋"/>
          <w:color w:val="auto"/>
          <w:sz w:val="32"/>
          <w:szCs w:val="32"/>
        </w:rPr>
        <w:t>279081.01</w:t>
      </w:r>
      <w:r>
        <w:rPr>
          <w:rFonts w:hint="eastAsia" w:ascii="仿宋" w:hAnsi="仿宋" w:eastAsia="仿宋"/>
          <w:color w:val="auto"/>
          <w:sz w:val="32"/>
          <w:szCs w:val="32"/>
        </w:rPr>
        <w:t>平方米。</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二、工作要求</w:t>
      </w:r>
    </w:p>
    <w:p>
      <w:pPr>
        <w:autoSpaceDE w:val="0"/>
        <w:autoSpaceDN w:val="0"/>
        <w:adjustRightInd w:val="0"/>
        <w:spacing w:line="500" w:lineRule="exact"/>
        <w:ind w:firstLine="643" w:firstLineChars="200"/>
        <w:jc w:val="left"/>
        <w:rPr>
          <w:rFonts w:ascii="仿宋" w:hAnsi="仿宋" w:eastAsia="仿宋" w:cs="HRLMBQ+ËÎÌå"/>
          <w:b/>
          <w:color w:val="auto"/>
          <w:sz w:val="32"/>
          <w:szCs w:val="32"/>
        </w:rPr>
      </w:pPr>
      <w:r>
        <w:rPr>
          <w:rFonts w:ascii="仿宋" w:hAnsi="仿宋" w:eastAsia="仿宋" w:cs="HRLMBQ+ËÎÌå"/>
          <w:b/>
          <w:color w:val="auto"/>
          <w:sz w:val="32"/>
          <w:szCs w:val="32"/>
        </w:rPr>
        <w:t>1.</w:t>
      </w:r>
      <w:r>
        <w:rPr>
          <w:rFonts w:hint="default" w:ascii="仿宋" w:hAnsi="仿宋" w:eastAsia="仿宋" w:cs="HRLMBQ+ËÎÌå"/>
          <w:b/>
          <w:color w:val="auto"/>
          <w:sz w:val="32"/>
          <w:szCs w:val="32"/>
        </w:rPr>
        <w:t>日常保洁服务范围</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物业管理区域</w:t>
      </w:r>
      <w:r>
        <w:rPr>
          <w:rFonts w:hint="eastAsia" w:ascii="仿宋" w:hAnsi="仿宋" w:eastAsia="仿宋" w:cs="仿宋"/>
          <w:color w:val="auto"/>
          <w:sz w:val="32"/>
          <w:szCs w:val="32"/>
          <w:lang w:val="en-US" w:eastAsia="zh-CN"/>
        </w:rPr>
        <w:t>包括但</w:t>
      </w:r>
      <w:r>
        <w:rPr>
          <w:rFonts w:hint="eastAsia" w:ascii="仿宋" w:hAnsi="仿宋" w:eastAsia="仿宋" w:cs="仿宋"/>
          <w:b w:val="0"/>
          <w:bCs w:val="0"/>
          <w:color w:val="auto"/>
          <w:sz w:val="32"/>
          <w:szCs w:val="32"/>
          <w:u w:val="none"/>
        </w:rPr>
        <w:t>不限于楼层、路面、地下室、外围等所有场所</w:t>
      </w:r>
      <w:r>
        <w:rPr>
          <w:rFonts w:hint="eastAsia" w:ascii="仿宋" w:hAnsi="仿宋" w:eastAsia="仿宋" w:cs="仿宋"/>
          <w:color w:val="auto"/>
          <w:sz w:val="32"/>
          <w:szCs w:val="32"/>
        </w:rPr>
        <w:t>日常环境卫生维护及物业办公室室内保洁工作，</w:t>
      </w:r>
      <w:r>
        <w:rPr>
          <w:rFonts w:hint="eastAsia" w:ascii="仿宋" w:hAnsi="仿宋" w:eastAsia="仿宋" w:cs="仿宋"/>
          <w:color w:val="auto"/>
          <w:sz w:val="32"/>
          <w:szCs w:val="32"/>
          <w:lang w:val="en-US" w:eastAsia="zh-CN"/>
        </w:rPr>
        <w:t>还</w:t>
      </w:r>
      <w:r>
        <w:rPr>
          <w:rFonts w:hint="eastAsia" w:ascii="仿宋" w:hAnsi="仿宋" w:eastAsia="仿宋" w:cs="仿宋"/>
          <w:color w:val="auto"/>
          <w:sz w:val="32"/>
          <w:szCs w:val="32"/>
        </w:rPr>
        <w:t>包括大堂、外围、垃圾房、楼层、公共卫生间、电梯轿厢、车库、其他各类管网及设施、其他公共休息区等服务范围内产生垃圾分类按政府相关要求进行收集及清运。</w:t>
      </w:r>
    </w:p>
    <w:p>
      <w:pPr>
        <w:autoSpaceDE w:val="0"/>
        <w:autoSpaceDN w:val="0"/>
        <w:adjustRightInd w:val="0"/>
        <w:spacing w:line="500" w:lineRule="exact"/>
        <w:ind w:firstLine="643" w:firstLineChars="200"/>
        <w:jc w:val="left"/>
        <w:rPr>
          <w:rFonts w:ascii="仿宋" w:hAnsi="仿宋" w:eastAsia="仿宋" w:cs="HRLMBQ+ËÎÌå"/>
          <w:b/>
          <w:color w:val="auto"/>
          <w:sz w:val="32"/>
          <w:szCs w:val="32"/>
        </w:rPr>
      </w:pPr>
      <w:r>
        <w:rPr>
          <w:rFonts w:ascii="仿宋" w:hAnsi="仿宋" w:eastAsia="仿宋" w:cs="HRLMBQ+ËÎÌå"/>
          <w:b/>
          <w:color w:val="auto"/>
          <w:sz w:val="32"/>
          <w:szCs w:val="32"/>
        </w:rPr>
        <w:t>2.保洁人员作业要求</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1）所有保洁</w:t>
      </w:r>
      <w:r>
        <w:rPr>
          <w:rFonts w:hint="eastAsia" w:ascii="仿宋" w:hAnsi="仿宋" w:eastAsia="仿宋" w:cs="仿宋"/>
          <w:color w:val="auto"/>
          <w:sz w:val="32"/>
          <w:szCs w:val="32"/>
        </w:rPr>
        <w:t>人</w:t>
      </w:r>
      <w:r>
        <w:rPr>
          <w:rFonts w:ascii="仿宋" w:hAnsi="仿宋" w:eastAsia="仿宋" w:cs="仿宋"/>
          <w:color w:val="auto"/>
          <w:sz w:val="32"/>
          <w:szCs w:val="32"/>
        </w:rPr>
        <w:t>员，在工作时间内必须统一身着保洁作业工作服、佩戴保洁的工号牌，着装整齐有序，严格遵守招标人相关管理规定，对应的责任区域要相对固定，在工作时间内不得随意离开其工作岗位。</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2）</w:t>
      </w:r>
      <w:r>
        <w:rPr>
          <w:rFonts w:hint="eastAsia" w:ascii="仿宋" w:hAnsi="仿宋" w:eastAsia="仿宋" w:cs="仿宋"/>
          <w:color w:val="auto"/>
          <w:sz w:val="32"/>
          <w:szCs w:val="32"/>
        </w:rPr>
        <w:t>保洁</w:t>
      </w:r>
      <w:r>
        <w:rPr>
          <w:rFonts w:hint="eastAsia" w:ascii="仿宋" w:hAnsi="仿宋" w:eastAsia="仿宋" w:cs="仿宋"/>
          <w:color w:val="auto"/>
          <w:sz w:val="32"/>
          <w:szCs w:val="32"/>
          <w:lang w:val="en-US" w:eastAsia="zh-CN"/>
        </w:rPr>
        <w:t>主管及</w:t>
      </w:r>
      <w:r>
        <w:rPr>
          <w:rFonts w:hint="eastAsia" w:ascii="仿宋" w:hAnsi="仿宋" w:eastAsia="仿宋" w:cs="仿宋"/>
          <w:color w:val="auto"/>
          <w:sz w:val="32"/>
          <w:szCs w:val="32"/>
        </w:rPr>
        <w:t>领班年龄要求</w:t>
      </w:r>
      <w:r>
        <w:rPr>
          <w:rFonts w:hint="eastAsia" w:ascii="仿宋" w:hAnsi="仿宋" w:eastAsia="仿宋" w:cs="仿宋"/>
          <w:color w:val="FF0000"/>
          <w:sz w:val="32"/>
          <w:szCs w:val="32"/>
        </w:rPr>
        <w:t>45岁</w:t>
      </w:r>
      <w:r>
        <w:rPr>
          <w:rFonts w:hint="eastAsia" w:ascii="仿宋" w:hAnsi="仿宋" w:eastAsia="仿宋" w:cs="仿宋"/>
          <w:color w:val="FF0000"/>
          <w:sz w:val="32"/>
          <w:szCs w:val="32"/>
          <w:lang w:val="en-US" w:eastAsia="zh-CN"/>
        </w:rPr>
        <w:t>周岁以内</w:t>
      </w:r>
      <w:r>
        <w:rPr>
          <w:rFonts w:hint="eastAsia" w:ascii="仿宋" w:hAnsi="仿宋" w:eastAsia="仿宋" w:cs="仿宋"/>
          <w:color w:val="auto"/>
          <w:sz w:val="32"/>
          <w:szCs w:val="32"/>
        </w:rPr>
        <w:t>，有物业、酒店保洁领班工作经验，熟悉保洁作业流程、作业标准和品质管理，熟悉各类保洁器材和机具的操作、保养和维护，有较好团队管理能力，具有良好的沟通、协调及执行能力</w:t>
      </w:r>
      <w:r>
        <w:rPr>
          <w:rFonts w:hint="eastAsia" w:ascii="仿宋" w:hAnsi="仿宋" w:eastAsia="仿宋" w:cs="仿宋"/>
          <w:color w:val="auto"/>
          <w:sz w:val="32"/>
          <w:szCs w:val="32"/>
          <w:lang w:eastAsia="zh-CN"/>
        </w:rPr>
        <w:t>，</w:t>
      </w:r>
      <w:r>
        <w:rPr>
          <w:rFonts w:hint="eastAsia" w:ascii="仿宋" w:hAnsi="仿宋" w:eastAsia="仿宋" w:cs="仿宋"/>
          <w:color w:val="FF0000"/>
          <w:sz w:val="32"/>
          <w:szCs w:val="32"/>
          <w:lang w:val="en-US" w:eastAsia="zh-CN"/>
        </w:rPr>
        <w:t>需由甲方面试通过</w:t>
      </w:r>
      <w:r>
        <w:rPr>
          <w:rFonts w:hint="eastAsia" w:ascii="仿宋" w:hAnsi="仿宋" w:eastAsia="仿宋" w:cs="仿宋"/>
          <w:color w:val="auto"/>
          <w:sz w:val="32"/>
          <w:szCs w:val="32"/>
        </w:rPr>
        <w:t>。</w:t>
      </w:r>
      <w:r>
        <w:rPr>
          <w:rFonts w:ascii="仿宋" w:hAnsi="仿宋" w:eastAsia="仿宋" w:cs="仿宋"/>
          <w:color w:val="auto"/>
          <w:sz w:val="32"/>
          <w:szCs w:val="32"/>
        </w:rPr>
        <w:t>保洁员要求年龄</w:t>
      </w:r>
      <w:r>
        <w:rPr>
          <w:rFonts w:ascii="仿宋" w:hAnsi="仿宋" w:eastAsia="仿宋" w:cs="仿宋"/>
          <w:color w:val="FF0000"/>
          <w:sz w:val="32"/>
          <w:szCs w:val="32"/>
        </w:rPr>
        <w:t>5</w:t>
      </w:r>
      <w:r>
        <w:rPr>
          <w:rFonts w:hint="eastAsia" w:ascii="仿宋" w:hAnsi="仿宋" w:eastAsia="仿宋" w:cs="仿宋"/>
          <w:color w:val="FF0000"/>
          <w:sz w:val="32"/>
          <w:szCs w:val="32"/>
          <w:lang w:val="en-US" w:eastAsia="zh-CN"/>
        </w:rPr>
        <w:t>5</w:t>
      </w:r>
      <w:r>
        <w:rPr>
          <w:rFonts w:hint="eastAsia" w:ascii="仿宋" w:hAnsi="仿宋" w:eastAsia="仿宋" w:cs="仿宋"/>
          <w:color w:val="FF0000"/>
          <w:sz w:val="32"/>
          <w:szCs w:val="32"/>
        </w:rPr>
        <w:t>周岁以内</w:t>
      </w:r>
      <w:r>
        <w:rPr>
          <w:rFonts w:hint="eastAsia" w:ascii="仿宋" w:hAnsi="仿宋" w:eastAsia="仿宋" w:cs="仿宋"/>
          <w:color w:val="auto"/>
          <w:sz w:val="32"/>
          <w:szCs w:val="32"/>
        </w:rPr>
        <w:t>，五官端正、身体健康，会讲普通话，会使用智能手机，具备清晰表达能力，有责任心，性格外向开朗，脾气温和，热情有朝气，工作积极主动，服从安排，执行力强，具有良好的服务意识和团队协作精神，有物业、家政保洁工作经验。其中</w:t>
      </w:r>
      <w:r>
        <w:rPr>
          <w:rFonts w:hint="eastAsia" w:ascii="仿宋" w:hAnsi="仿宋" w:eastAsia="仿宋" w:cs="仿宋"/>
          <w:color w:val="auto"/>
          <w:sz w:val="32"/>
          <w:szCs w:val="32"/>
          <w:lang w:val="en-US" w:eastAsia="zh-CN"/>
        </w:rPr>
        <w:t>要求至少有1名</w:t>
      </w:r>
      <w:r>
        <w:rPr>
          <w:rFonts w:hint="eastAsia" w:ascii="仿宋" w:hAnsi="仿宋" w:eastAsia="仿宋" w:cs="仿宋"/>
          <w:color w:val="auto"/>
          <w:sz w:val="32"/>
          <w:szCs w:val="32"/>
        </w:rPr>
        <w:t>保洁员（机动车驾驶员）</w:t>
      </w:r>
      <w:r>
        <w:rPr>
          <w:rFonts w:hint="eastAsia" w:ascii="仿宋" w:hAnsi="仿宋" w:eastAsia="仿宋" w:cs="仿宋"/>
          <w:color w:val="FF0000"/>
          <w:sz w:val="32"/>
          <w:szCs w:val="32"/>
        </w:rPr>
        <w:t>需持有</w:t>
      </w:r>
      <w:r>
        <w:rPr>
          <w:rFonts w:ascii="仿宋" w:hAnsi="仿宋" w:eastAsia="仿宋" w:cs="仿宋"/>
          <w:color w:val="FF0000"/>
          <w:sz w:val="32"/>
          <w:szCs w:val="32"/>
        </w:rPr>
        <w:t>B2驾照</w:t>
      </w:r>
      <w:r>
        <w:rPr>
          <w:rFonts w:ascii="仿宋" w:hAnsi="仿宋" w:eastAsia="仿宋" w:cs="仿宋"/>
          <w:color w:val="auto"/>
          <w:sz w:val="32"/>
          <w:szCs w:val="32"/>
        </w:rPr>
        <w:t>，能熟练驾驶洒水车、垃圾清运车等大中型专项作业车</w:t>
      </w:r>
      <w:r>
        <w:rPr>
          <w:rFonts w:hint="eastAsia" w:ascii="仿宋" w:hAnsi="仿宋" w:eastAsia="仿宋" w:cs="仿宋"/>
          <w:color w:val="auto"/>
          <w:sz w:val="32"/>
          <w:szCs w:val="32"/>
        </w:rPr>
        <w:t>辆。如有业务开展需要，中标单位需按甲方要求数量提供临时保洁员，</w:t>
      </w:r>
      <w:r>
        <w:rPr>
          <w:rFonts w:ascii="仿宋" w:hAnsi="仿宋" w:eastAsia="仿宋" w:cs="仿宋"/>
          <w:color w:val="auto"/>
          <w:sz w:val="32"/>
          <w:szCs w:val="32"/>
        </w:rPr>
        <w:t>年龄要求55</w:t>
      </w:r>
      <w:r>
        <w:rPr>
          <w:rFonts w:hint="eastAsia" w:ascii="仿宋" w:hAnsi="仿宋" w:eastAsia="仿宋" w:cs="仿宋"/>
          <w:color w:val="auto"/>
          <w:sz w:val="32"/>
          <w:szCs w:val="32"/>
        </w:rPr>
        <w:t>周岁以内，五官端正、身体健康，会讲普通话，会使用智能手机，具备清晰表达能力，有责任心。</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3）项目人员配置</w:t>
      </w:r>
      <w:r>
        <w:rPr>
          <w:rFonts w:hint="eastAsia" w:ascii="仿宋" w:hAnsi="仿宋" w:eastAsia="仿宋" w:cs="仿宋"/>
          <w:color w:val="auto"/>
          <w:sz w:val="32"/>
          <w:szCs w:val="32"/>
          <w:lang w:val="en-US" w:eastAsia="zh-CN"/>
        </w:rPr>
        <w:t>32</w:t>
      </w:r>
      <w:r>
        <w:rPr>
          <w:rFonts w:hint="eastAsia" w:ascii="仿宋" w:hAnsi="仿宋" w:eastAsia="仿宋" w:cs="仿宋"/>
          <w:color w:val="auto"/>
          <w:sz w:val="32"/>
          <w:szCs w:val="32"/>
        </w:rPr>
        <w:t>人，具体岗位安排由甲方现场安排（详见保洁员工配置标准），招标人可根据工作量进行人员配置调整，中标人须无条件配合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同时</w:t>
      </w:r>
      <w:r>
        <w:rPr>
          <w:rFonts w:hint="eastAsia" w:ascii="仿宋" w:hAnsi="仿宋" w:eastAsia="仿宋" w:cs="仿宋"/>
          <w:color w:val="FF0000"/>
          <w:sz w:val="32"/>
          <w:szCs w:val="32"/>
          <w:lang w:val="en-US" w:eastAsia="zh-CN"/>
        </w:rPr>
        <w:t>每月满岗率不得低于95%（含）</w:t>
      </w:r>
      <w:r>
        <w:rPr>
          <w:rFonts w:hint="eastAsia" w:ascii="仿宋" w:hAnsi="仿宋" w:eastAsia="仿宋" w:cs="仿宋"/>
          <w:color w:val="auto"/>
          <w:sz w:val="32"/>
          <w:szCs w:val="32"/>
        </w:rPr>
        <w:t>。保洁人员清洁工具材料应干净整洁，遵守甲方管理规定，不得随意丢放。如因业主布置需要，中标供应商应根据业主要求配置符合要求的临时保洁员。</w:t>
      </w:r>
    </w:p>
    <w:p>
      <w:pPr>
        <w:pStyle w:val="2"/>
      </w:pPr>
    </w:p>
    <w:p>
      <w:pPr>
        <w:pStyle w:val="9"/>
        <w:tabs>
          <w:tab w:val="left" w:pos="709"/>
        </w:tabs>
        <w:spacing w:line="400" w:lineRule="exact"/>
        <w:jc w:val="center"/>
        <w:rPr>
          <w:rFonts w:ascii="仿宋" w:hAnsi="仿宋" w:eastAsia="仿宋" w:cs="仿宋"/>
          <w:color w:val="auto"/>
          <w:sz w:val="32"/>
          <w:szCs w:val="32"/>
        </w:rPr>
      </w:pPr>
      <w:r>
        <w:rPr>
          <w:rFonts w:hint="eastAsia" w:ascii="仿宋" w:hAnsi="仿宋" w:eastAsia="仿宋" w:cs="仿宋"/>
          <w:color w:val="auto"/>
          <w:sz w:val="32"/>
          <w:szCs w:val="32"/>
        </w:rPr>
        <w:t>保洁配置标准</w:t>
      </w:r>
    </w:p>
    <w:tbl>
      <w:tblPr>
        <w:tblStyle w:val="21"/>
        <w:tblW w:w="0" w:type="auto"/>
        <w:tblInd w:w="0" w:type="dxa"/>
        <w:tblLayout w:type="fixed"/>
        <w:tblCellMar>
          <w:top w:w="15" w:type="dxa"/>
          <w:left w:w="15" w:type="dxa"/>
          <w:bottom w:w="15" w:type="dxa"/>
          <w:right w:w="15" w:type="dxa"/>
        </w:tblCellMar>
      </w:tblPr>
      <w:tblGrid>
        <w:gridCol w:w="2920"/>
        <w:gridCol w:w="960"/>
        <w:gridCol w:w="2034"/>
        <w:gridCol w:w="3159"/>
      </w:tblGrid>
      <w:tr>
        <w:tblPrEx>
          <w:tblCellMar>
            <w:top w:w="15" w:type="dxa"/>
            <w:left w:w="15" w:type="dxa"/>
            <w:bottom w:w="15" w:type="dxa"/>
            <w:right w:w="15" w:type="dxa"/>
          </w:tblCellMar>
        </w:tblPrEx>
        <w:trPr>
          <w:trHeight w:val="490" w:hRule="atLeast"/>
        </w:trPr>
        <w:tc>
          <w:tcPr>
            <w:tcW w:w="2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rPr>
              <w:t>岗位</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rPr>
              <w:t>人数</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rPr>
              <w:t>工作时间</w:t>
            </w:r>
          </w:p>
        </w:tc>
        <w:tc>
          <w:tcPr>
            <w:tcW w:w="3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rPr>
              <w:t>备注</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保洁</w:t>
            </w:r>
            <w:r>
              <w:rPr>
                <w:rFonts w:hint="eastAsia" w:ascii="仿宋" w:hAnsi="仿宋" w:eastAsia="仿宋" w:cs="仿宋"/>
                <w:color w:val="auto"/>
                <w:sz w:val="28"/>
                <w:szCs w:val="28"/>
                <w:lang w:val="en-US" w:eastAsia="zh-CN"/>
              </w:rPr>
              <w:t>主管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lang w:val="en-US" w:eastAsia="zh-CN" w:bidi="ar-SA"/>
              </w:rPr>
            </w:pPr>
            <w:r>
              <w:rPr>
                <w:rFonts w:ascii="仿宋" w:hAnsi="仿宋" w:eastAsia="仿宋" w:cs="仿宋"/>
                <w:color w:val="auto"/>
                <w:kern w:val="0"/>
                <w:sz w:val="28"/>
                <w:szCs w:val="28"/>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lang w:val="en-US" w:eastAsia="zh-CN" w:bidi="ar-SA"/>
              </w:rPr>
            </w:pPr>
            <w:r>
              <w:rPr>
                <w:rFonts w:ascii="仿宋" w:hAnsi="仿宋" w:eastAsia="仿宋" w:cs="仿宋"/>
                <w:color w:val="auto"/>
                <w:kern w:val="0"/>
                <w:sz w:val="28"/>
                <w:szCs w:val="28"/>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rPr>
              <w:t>需由甲方面试</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sz w:val="28"/>
                <w:szCs w:val="28"/>
              </w:rPr>
              <w:t>保洁领班</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rPr>
            </w:pPr>
            <w:r>
              <w:rPr>
                <w:rFonts w:ascii="仿宋" w:hAnsi="仿宋" w:eastAsia="仿宋" w:cs="仿宋"/>
                <w:color w:val="auto"/>
                <w:kern w:val="0"/>
                <w:sz w:val="28"/>
                <w:szCs w:val="28"/>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rPr>
            </w:pPr>
            <w:r>
              <w:rPr>
                <w:rFonts w:ascii="仿宋" w:hAnsi="仿宋" w:eastAsia="仿宋" w:cs="仿宋"/>
                <w:color w:val="auto"/>
                <w:kern w:val="0"/>
                <w:sz w:val="28"/>
                <w:szCs w:val="28"/>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需由甲方面试</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lang w:val="en-US" w:eastAsia="zh-CN"/>
              </w:rPr>
              <w:t>高层及商墅</w:t>
            </w:r>
            <w:r>
              <w:rPr>
                <w:rFonts w:hint="eastAsia" w:ascii="仿宋" w:hAnsi="仿宋" w:eastAsia="仿宋" w:cs="仿宋"/>
                <w:color w:val="auto"/>
                <w:kern w:val="0"/>
                <w:sz w:val="28"/>
                <w:szCs w:val="28"/>
              </w:rPr>
              <w:t>保洁员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lang w:eastAsia="zh-CN"/>
              </w:rPr>
            </w:pPr>
            <w:r>
              <w:rPr>
                <w:rFonts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5</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rPr>
            </w:pPr>
            <w:r>
              <w:rPr>
                <w:rFonts w:ascii="仿宋" w:hAnsi="仿宋" w:eastAsia="仿宋" w:cs="仿宋"/>
                <w:color w:val="auto"/>
                <w:kern w:val="0"/>
                <w:sz w:val="28"/>
                <w:szCs w:val="28"/>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28"/>
                <w:szCs w:val="28"/>
              </w:rPr>
            </w:pP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公区路面、外围及物业用房办公室</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rPr>
            </w:pPr>
            <w:r>
              <w:rPr>
                <w:rFonts w:ascii="仿宋" w:hAnsi="仿宋" w:eastAsia="仿宋" w:cs="仿宋"/>
                <w:color w:val="auto"/>
                <w:kern w:val="0"/>
                <w:sz w:val="28"/>
                <w:szCs w:val="28"/>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28"/>
                <w:szCs w:val="28"/>
              </w:rPr>
            </w:pP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sz w:val="28"/>
                <w:szCs w:val="28"/>
              </w:rPr>
              <w:t>地下室保洁员</w:t>
            </w:r>
          </w:p>
          <w:p>
            <w:pPr>
              <w:widowControl/>
              <w:jc w:val="center"/>
              <w:textAlignment w:val="center"/>
              <w:rPr>
                <w:rFonts w:ascii="仿宋" w:hAnsi="仿宋" w:eastAsia="仿宋" w:cs="仿宋"/>
                <w:color w:val="auto"/>
                <w:sz w:val="28"/>
                <w:szCs w:val="28"/>
              </w:rPr>
            </w:pPr>
            <w:r>
              <w:rPr>
                <w:rFonts w:hint="eastAsia" w:ascii="仿宋" w:hAnsi="仿宋" w:eastAsia="仿宋" w:cs="仿宋"/>
                <w:color w:val="auto"/>
                <w:sz w:val="28"/>
                <w:szCs w:val="28"/>
              </w:rPr>
              <w:t>（机动车驾驶员）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lang w:eastAsia="zh-CN"/>
              </w:rPr>
            </w:pPr>
            <w:r>
              <w:rPr>
                <w:rFonts w:hint="eastAsia" w:ascii="仿宋" w:hAnsi="仿宋" w:eastAsia="仿宋" w:cs="仿宋"/>
                <w:color w:val="auto"/>
                <w:kern w:val="0"/>
                <w:sz w:val="28"/>
                <w:szCs w:val="28"/>
                <w:lang w:val="en-US" w:eastAsia="zh-CN"/>
              </w:rPr>
              <w:t>3</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rPr>
            </w:pPr>
            <w:r>
              <w:rPr>
                <w:rFonts w:ascii="仿宋" w:hAnsi="仿宋" w:eastAsia="仿宋" w:cs="仿宋"/>
                <w:color w:val="auto"/>
                <w:kern w:val="0"/>
                <w:sz w:val="28"/>
                <w:szCs w:val="28"/>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color w:val="auto"/>
                <w:sz w:val="28"/>
                <w:szCs w:val="28"/>
                <w:lang w:val="en-US" w:eastAsia="zh-CN"/>
              </w:rPr>
            </w:pPr>
            <w:r>
              <w:rPr>
                <w:rFonts w:hint="eastAsia" w:ascii="仿宋" w:hAnsi="仿宋" w:eastAsia="仿宋" w:cs="仿宋"/>
                <w:color w:val="auto"/>
                <w:kern w:val="0"/>
                <w:sz w:val="28"/>
                <w:szCs w:val="28"/>
              </w:rPr>
              <w:t>需持有</w:t>
            </w:r>
            <w:r>
              <w:rPr>
                <w:rFonts w:ascii="仿宋" w:hAnsi="仿宋" w:eastAsia="仿宋" w:cs="仿宋"/>
                <w:color w:val="auto"/>
                <w:kern w:val="0"/>
                <w:sz w:val="28"/>
                <w:szCs w:val="28"/>
              </w:rPr>
              <w:t>B2驾照，能熟练驾驶洒水车、垃圾清运车等大中型专项作业车辆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半自动驾驶式扫地车由甲方提供）</w:t>
            </w:r>
          </w:p>
        </w:tc>
      </w:tr>
      <w:tr>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sz w:val="28"/>
                <w:szCs w:val="28"/>
                <w:lang w:val="en-US" w:eastAsia="zh-CN"/>
              </w:rPr>
            </w:pPr>
            <w:r>
              <w:rPr>
                <w:rFonts w:hint="eastAsia" w:ascii="仿宋" w:hAnsi="仿宋" w:eastAsia="仿宋" w:cs="仿宋"/>
                <w:color w:val="FF0000"/>
                <w:sz w:val="28"/>
                <w:szCs w:val="28"/>
              </w:rPr>
              <w:t>上门收垃圾</w:t>
            </w:r>
            <w:r>
              <w:rPr>
                <w:rFonts w:hint="eastAsia" w:ascii="仿宋" w:hAnsi="仿宋" w:eastAsia="仿宋" w:cs="仿宋"/>
                <w:color w:val="FF0000"/>
                <w:sz w:val="28"/>
                <w:szCs w:val="28"/>
                <w:lang w:val="en-US" w:eastAsia="zh-CN"/>
              </w:rPr>
              <w:t>及</w:t>
            </w:r>
            <w:r>
              <w:rPr>
                <w:rFonts w:hint="eastAsia" w:ascii="仿宋" w:hAnsi="仿宋" w:eastAsia="仿宋" w:cs="仿宋"/>
                <w:color w:val="FF0000"/>
                <w:sz w:val="28"/>
                <w:szCs w:val="28"/>
              </w:rPr>
              <w:t>垃圾分类</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夜间值班</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color w:val="auto"/>
                <w:kern w:val="0"/>
                <w:sz w:val="28"/>
                <w:szCs w:val="28"/>
                <w:lang w:val="en-US" w:eastAsia="zh-CN"/>
              </w:rPr>
            </w:pPr>
            <w:r>
              <w:rPr>
                <w:rFonts w:ascii="仿宋" w:hAnsi="仿宋" w:eastAsia="仿宋" w:cs="仿宋"/>
                <w:color w:val="FF0000"/>
                <w:kern w:val="0"/>
                <w:sz w:val="28"/>
                <w:szCs w:val="28"/>
              </w:rPr>
              <w:t>每日</w:t>
            </w:r>
            <w:r>
              <w:rPr>
                <w:rFonts w:hint="eastAsia" w:ascii="仿宋" w:hAnsi="仿宋" w:eastAsia="仿宋" w:cs="仿宋"/>
                <w:color w:val="FF0000"/>
                <w:kern w:val="0"/>
                <w:sz w:val="28"/>
                <w:szCs w:val="28"/>
                <w:lang w:val="en-US" w:eastAsia="zh-CN"/>
              </w:rPr>
              <w:t>早晚</w:t>
            </w:r>
            <w:r>
              <w:rPr>
                <w:rFonts w:ascii="仿宋" w:hAnsi="仿宋" w:eastAsia="仿宋" w:cs="仿宋"/>
                <w:color w:val="FF0000"/>
                <w:kern w:val="0"/>
                <w:sz w:val="28"/>
                <w:szCs w:val="28"/>
              </w:rPr>
              <w:t>回收</w:t>
            </w:r>
            <w:r>
              <w:rPr>
                <w:rFonts w:hint="eastAsia" w:ascii="仿宋" w:hAnsi="仿宋" w:eastAsia="仿宋" w:cs="仿宋"/>
                <w:color w:val="FF0000"/>
                <w:kern w:val="0"/>
                <w:sz w:val="28"/>
                <w:szCs w:val="28"/>
                <w:lang w:val="en-US" w:eastAsia="zh-CN"/>
              </w:rPr>
              <w:t>并分拣不少于</w:t>
            </w:r>
            <w:r>
              <w:rPr>
                <w:rFonts w:hint="eastAsia" w:ascii="仿宋" w:hAnsi="仿宋" w:eastAsia="仿宋" w:cs="仿宋"/>
                <w:color w:val="FF0000"/>
                <w:kern w:val="0"/>
                <w:sz w:val="28"/>
                <w:szCs w:val="28"/>
              </w:rPr>
              <w:t>两</w:t>
            </w:r>
            <w:r>
              <w:rPr>
                <w:rFonts w:ascii="仿宋" w:hAnsi="仿宋" w:eastAsia="仿宋" w:cs="仿宋"/>
                <w:color w:val="FF0000"/>
                <w:kern w:val="0"/>
                <w:sz w:val="28"/>
                <w:szCs w:val="28"/>
              </w:rPr>
              <w:t>次</w:t>
            </w:r>
            <w:r>
              <w:rPr>
                <w:rFonts w:hint="eastAsia" w:ascii="仿宋" w:hAnsi="仿宋" w:eastAsia="仿宋" w:cs="仿宋"/>
                <w:color w:val="FF0000"/>
                <w:kern w:val="0"/>
                <w:sz w:val="28"/>
                <w:szCs w:val="28"/>
                <w:lang w:eastAsia="zh-CN"/>
              </w:rPr>
              <w:t>（</w:t>
            </w:r>
            <w:r>
              <w:rPr>
                <w:rFonts w:hint="eastAsia" w:ascii="仿宋" w:hAnsi="仿宋" w:eastAsia="仿宋" w:cs="仿宋"/>
                <w:color w:val="FF0000"/>
                <w:kern w:val="0"/>
                <w:sz w:val="28"/>
                <w:szCs w:val="28"/>
                <w:lang w:val="en-US" w:eastAsia="zh-CN"/>
              </w:rPr>
              <w:t>根据业主入住量适当调整频次）</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sz w:val="28"/>
                <w:szCs w:val="28"/>
                <w:lang w:val="en-US" w:eastAsia="zh-CN"/>
              </w:rPr>
              <w:t>根据业主实际入住情况调整，晚班人员到21点，可与上门收垃圾人员合理安排</w:t>
            </w:r>
          </w:p>
        </w:tc>
      </w:tr>
      <w:tr>
        <w:tblPrEx>
          <w:tblCellMar>
            <w:top w:w="15" w:type="dxa"/>
            <w:left w:w="15" w:type="dxa"/>
            <w:bottom w:w="15" w:type="dxa"/>
            <w:right w:w="15" w:type="dxa"/>
          </w:tblCellMar>
        </w:tblPrEx>
        <w:trPr>
          <w:trHeight w:val="44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垃圾清运</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lang w:eastAsia="zh-CN"/>
              </w:rPr>
            </w:pPr>
            <w:r>
              <w:rPr>
                <w:rFonts w:hint="eastAsia" w:ascii="仿宋" w:hAnsi="仿宋" w:eastAsia="仿宋" w:cs="仿宋"/>
                <w:color w:val="auto"/>
                <w:kern w:val="0"/>
                <w:sz w:val="28"/>
                <w:szCs w:val="28"/>
                <w:lang w:val="en-US" w:eastAsia="zh-CN"/>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rPr>
            </w:pPr>
            <w:r>
              <w:rPr>
                <w:rFonts w:ascii="仿宋" w:hAnsi="仿宋" w:eastAsia="仿宋" w:cs="仿宋"/>
                <w:color w:val="auto"/>
                <w:kern w:val="0"/>
                <w:sz w:val="28"/>
                <w:szCs w:val="28"/>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28"/>
                <w:szCs w:val="28"/>
              </w:rPr>
            </w:pPr>
          </w:p>
        </w:tc>
      </w:tr>
      <w:tr>
        <w:tblPrEx>
          <w:tblCellMar>
            <w:top w:w="15" w:type="dxa"/>
            <w:left w:w="15" w:type="dxa"/>
            <w:bottom w:w="15" w:type="dxa"/>
            <w:right w:w="15" w:type="dxa"/>
          </w:tblCellMar>
        </w:tblPrEx>
        <w:trPr>
          <w:trHeight w:val="33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机动轮休</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lang w:eastAsia="zh-CN"/>
              </w:rPr>
            </w:pPr>
            <w:r>
              <w:rPr>
                <w:rFonts w:hint="eastAsia" w:ascii="仿宋" w:hAnsi="仿宋" w:eastAsia="仿宋" w:cs="仿宋"/>
                <w:color w:val="auto"/>
                <w:kern w:val="0"/>
                <w:sz w:val="28"/>
                <w:szCs w:val="28"/>
                <w:lang w:val="en-US" w:eastAsia="zh-CN"/>
              </w:rPr>
              <w:t>4</w:t>
            </w:r>
          </w:p>
        </w:tc>
        <w:tc>
          <w:tcPr>
            <w:tcW w:w="203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仿宋" w:hAnsi="仿宋" w:eastAsia="仿宋" w:cs="仿宋"/>
                <w:color w:val="auto"/>
                <w:sz w:val="28"/>
                <w:szCs w:val="28"/>
              </w:rPr>
            </w:pPr>
            <w:r>
              <w:rPr>
                <w:rFonts w:ascii="仿宋" w:hAnsi="仿宋" w:eastAsia="仿宋" w:cs="仿宋"/>
                <w:color w:val="auto"/>
                <w:kern w:val="0"/>
                <w:sz w:val="28"/>
                <w:szCs w:val="28"/>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auto"/>
                <w:sz w:val="28"/>
                <w:szCs w:val="28"/>
              </w:rPr>
            </w:pPr>
          </w:p>
        </w:tc>
      </w:tr>
      <w:tr>
        <w:tblPrEx>
          <w:tblCellMar>
            <w:top w:w="15" w:type="dxa"/>
            <w:left w:w="15" w:type="dxa"/>
            <w:bottom w:w="15" w:type="dxa"/>
            <w:right w:w="15" w:type="dxa"/>
          </w:tblCellMar>
        </w:tblPrEx>
        <w:trPr>
          <w:trHeight w:val="44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color w:val="auto"/>
                <w:sz w:val="28"/>
                <w:szCs w:val="28"/>
                <w:lang w:val="en-US" w:eastAsia="zh-CN"/>
              </w:rPr>
            </w:pPr>
            <w:r>
              <w:rPr>
                <w:rFonts w:hint="eastAsia" w:ascii="仿宋" w:hAnsi="仿宋" w:eastAsia="仿宋" w:cs="仿宋"/>
                <w:b/>
                <w:color w:val="auto"/>
                <w:kern w:val="0"/>
                <w:sz w:val="28"/>
                <w:szCs w:val="28"/>
                <w:lang w:val="en-US" w:eastAsia="zh-CN"/>
              </w:rPr>
              <w:t>32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28"/>
                <w:szCs w:val="28"/>
              </w:rPr>
            </w:pP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auto"/>
                <w:sz w:val="28"/>
                <w:szCs w:val="28"/>
              </w:rPr>
            </w:pPr>
          </w:p>
        </w:tc>
      </w:tr>
    </w:tbl>
    <w:p>
      <w:pPr>
        <w:pStyle w:val="9"/>
        <w:tabs>
          <w:tab w:val="left" w:pos="709"/>
        </w:tabs>
        <w:spacing w:line="400" w:lineRule="exact"/>
        <w:jc w:val="both"/>
        <w:rPr>
          <w:rFonts w:hint="eastAsia" w:ascii="仿宋" w:hAnsi="仿宋" w:eastAsia="仿宋" w:cs="仿宋"/>
          <w:color w:val="3366FF"/>
          <w:sz w:val="32"/>
          <w:szCs w:val="32"/>
        </w:rPr>
      </w:pPr>
    </w:p>
    <w:p>
      <w:pPr>
        <w:spacing w:line="40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9"/>
        <w:tabs>
          <w:tab w:val="left" w:pos="709"/>
        </w:tabs>
        <w:spacing w:line="400" w:lineRule="exact"/>
        <w:jc w:val="center"/>
        <w:rPr>
          <w:rFonts w:hint="eastAsia" w:ascii="仿宋" w:hAnsi="仿宋" w:eastAsia="仿宋" w:cs="仿宋"/>
          <w:color w:val="3366FF"/>
          <w:sz w:val="32"/>
          <w:szCs w:val="32"/>
          <w:lang w:val="en-US" w:eastAsia="zh-CN"/>
        </w:rPr>
      </w:pPr>
      <w:r>
        <w:rPr>
          <w:rFonts w:hint="eastAsia" w:ascii="仿宋" w:hAnsi="仿宋" w:eastAsia="仿宋" w:cs="仿宋"/>
          <w:color w:val="auto"/>
          <w:sz w:val="32"/>
          <w:szCs w:val="32"/>
        </w:rPr>
        <w:t>驻场清洁工具、物料及机械配备</w:t>
      </w:r>
      <w:r>
        <w:rPr>
          <w:rFonts w:hint="eastAsia" w:ascii="仿宋" w:hAnsi="仿宋" w:eastAsia="仿宋" w:cs="仿宋"/>
          <w:color w:val="auto"/>
          <w:sz w:val="32"/>
          <w:szCs w:val="32"/>
          <w:lang w:val="en-US" w:eastAsia="zh-CN"/>
        </w:rPr>
        <w:t>标准</w:t>
      </w:r>
    </w:p>
    <w:tbl>
      <w:tblPr>
        <w:tblStyle w:val="21"/>
        <w:tblpPr w:leftFromText="180" w:rightFromText="180" w:vertAnchor="text" w:horzAnchor="page" w:tblpX="1506" w:tblpY="500"/>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14"/>
        <w:gridCol w:w="1720"/>
        <w:gridCol w:w="1180"/>
        <w:gridCol w:w="900"/>
        <w:gridCol w:w="94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序号</w:t>
            </w:r>
          </w:p>
        </w:tc>
        <w:tc>
          <w:tcPr>
            <w:tcW w:w="1614"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名称</w:t>
            </w:r>
          </w:p>
        </w:tc>
        <w:tc>
          <w:tcPr>
            <w:tcW w:w="1720"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品牌</w:t>
            </w:r>
          </w:p>
        </w:tc>
        <w:tc>
          <w:tcPr>
            <w:tcW w:w="1180"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规格型号</w:t>
            </w:r>
          </w:p>
        </w:tc>
        <w:tc>
          <w:tcPr>
            <w:tcW w:w="900"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单位</w:t>
            </w:r>
          </w:p>
        </w:tc>
        <w:tc>
          <w:tcPr>
            <w:tcW w:w="943"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数量</w:t>
            </w: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105" w:type="dxa"/>
            <w:gridSpan w:val="7"/>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物料清单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尘推</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美家日记</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60#</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套</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尘推罩</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美家日记</w:t>
            </w:r>
          </w:p>
        </w:tc>
        <w:tc>
          <w:tcPr>
            <w:tcW w:w="118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60#</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条</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玻璃挂刀、涂水器</w:t>
            </w:r>
          </w:p>
        </w:tc>
        <w:tc>
          <w:tcPr>
            <w:tcW w:w="172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UPIN</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35cm</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套</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restart"/>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1614" w:type="dxa"/>
            <w:vMerge w:val="restart"/>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伸缩杆</w:t>
            </w:r>
          </w:p>
        </w:tc>
        <w:tc>
          <w:tcPr>
            <w:tcW w:w="1720" w:type="dxa"/>
            <w:vMerge w:val="restar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UPIN</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2.4米</w:t>
            </w:r>
          </w:p>
        </w:tc>
        <w:tc>
          <w:tcPr>
            <w:tcW w:w="900" w:type="dxa"/>
            <w:vMerge w:val="restart"/>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continue"/>
            <w:vAlign w:val="center"/>
          </w:tcPr>
          <w:p>
            <w:pPr>
              <w:jc w:val="center"/>
              <w:rPr>
                <w:rFonts w:hint="eastAsia" w:ascii="仿宋" w:hAnsi="仿宋" w:eastAsia="仿宋" w:cs="仿宋"/>
                <w:color w:val="auto"/>
                <w:kern w:val="2"/>
                <w:sz w:val="24"/>
                <w:szCs w:val="24"/>
                <w:lang w:val="en-US" w:eastAsia="zh-CN" w:bidi="ar-SA"/>
              </w:rPr>
            </w:pPr>
          </w:p>
        </w:tc>
        <w:tc>
          <w:tcPr>
            <w:tcW w:w="1614" w:type="dxa"/>
            <w:vMerge w:val="continue"/>
            <w:vAlign w:val="center"/>
          </w:tcPr>
          <w:p>
            <w:pPr>
              <w:jc w:val="center"/>
              <w:rPr>
                <w:rFonts w:hint="eastAsia" w:ascii="仿宋" w:hAnsi="仿宋" w:eastAsia="仿宋" w:cs="仿宋"/>
                <w:color w:val="auto"/>
                <w:kern w:val="2"/>
                <w:sz w:val="24"/>
                <w:szCs w:val="24"/>
                <w:lang w:val="en-US" w:eastAsia="zh-CN" w:bidi="ar-SA"/>
              </w:rPr>
            </w:pPr>
          </w:p>
        </w:tc>
        <w:tc>
          <w:tcPr>
            <w:tcW w:w="1720" w:type="dxa"/>
            <w:vMerge w:val="continue"/>
            <w:vAlign w:val="center"/>
          </w:tcPr>
          <w:p>
            <w:pPr>
              <w:jc w:val="center"/>
              <w:rPr>
                <w:rFonts w:hint="eastAsia" w:ascii="仿宋" w:hAnsi="仿宋" w:eastAsia="仿宋" w:cs="仿宋"/>
                <w:color w:val="auto"/>
                <w:kern w:val="2"/>
                <w:sz w:val="24"/>
                <w:szCs w:val="24"/>
                <w:lang w:val="en-US" w:eastAsia="zh-CN" w:bidi="ar-SA"/>
              </w:rPr>
            </w:pP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4.5米</w:t>
            </w:r>
          </w:p>
        </w:tc>
        <w:tc>
          <w:tcPr>
            <w:tcW w:w="900" w:type="dxa"/>
            <w:vMerge w:val="continue"/>
            <w:vAlign w:val="center"/>
          </w:tcPr>
          <w:p>
            <w:pPr>
              <w:jc w:val="center"/>
              <w:rPr>
                <w:rFonts w:hint="eastAsia" w:ascii="仿宋" w:hAnsi="仿宋" w:eastAsia="仿宋" w:cs="仿宋"/>
                <w:color w:val="auto"/>
                <w:kern w:val="2"/>
                <w:sz w:val="24"/>
                <w:szCs w:val="24"/>
                <w:lang w:val="en-US" w:eastAsia="zh-CN" w:bidi="ar-SA"/>
              </w:rPr>
            </w:pP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45" w:type="dxa"/>
            <w:vMerge w:val="continue"/>
            <w:vAlign w:val="center"/>
          </w:tcPr>
          <w:p>
            <w:pPr>
              <w:jc w:val="center"/>
              <w:rPr>
                <w:rFonts w:hint="eastAsia" w:ascii="仿宋" w:hAnsi="仿宋" w:eastAsia="仿宋" w:cs="仿宋"/>
                <w:color w:val="auto"/>
                <w:kern w:val="2"/>
                <w:sz w:val="24"/>
                <w:szCs w:val="24"/>
                <w:lang w:val="en-US" w:eastAsia="zh-CN" w:bidi="ar-SA"/>
              </w:rPr>
            </w:pPr>
          </w:p>
        </w:tc>
        <w:tc>
          <w:tcPr>
            <w:tcW w:w="1614" w:type="dxa"/>
            <w:vMerge w:val="continue"/>
            <w:vAlign w:val="center"/>
          </w:tcPr>
          <w:p>
            <w:pPr>
              <w:jc w:val="center"/>
              <w:rPr>
                <w:rFonts w:hint="eastAsia" w:ascii="仿宋" w:hAnsi="仿宋" w:eastAsia="仿宋" w:cs="仿宋"/>
                <w:color w:val="auto"/>
                <w:kern w:val="2"/>
                <w:sz w:val="24"/>
                <w:szCs w:val="24"/>
                <w:lang w:val="en-US" w:eastAsia="zh-CN" w:bidi="ar-SA"/>
              </w:rPr>
            </w:pPr>
          </w:p>
        </w:tc>
        <w:tc>
          <w:tcPr>
            <w:tcW w:w="1720" w:type="dxa"/>
            <w:vMerge w:val="continue"/>
            <w:vAlign w:val="center"/>
          </w:tcPr>
          <w:p>
            <w:pPr>
              <w:jc w:val="center"/>
              <w:rPr>
                <w:rFonts w:hint="eastAsia" w:ascii="仿宋" w:hAnsi="仿宋" w:eastAsia="仿宋" w:cs="仿宋"/>
                <w:color w:val="auto"/>
                <w:kern w:val="2"/>
                <w:sz w:val="24"/>
                <w:szCs w:val="24"/>
                <w:lang w:val="en-US" w:eastAsia="zh-CN" w:bidi="ar-SA"/>
              </w:rPr>
            </w:pP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8.5米</w:t>
            </w:r>
          </w:p>
        </w:tc>
        <w:tc>
          <w:tcPr>
            <w:tcW w:w="900" w:type="dxa"/>
            <w:vMerge w:val="continue"/>
            <w:vAlign w:val="center"/>
          </w:tcPr>
          <w:p>
            <w:pPr>
              <w:jc w:val="center"/>
              <w:rPr>
                <w:rFonts w:hint="eastAsia" w:ascii="仿宋" w:hAnsi="仿宋" w:eastAsia="仿宋" w:cs="仿宋"/>
                <w:color w:val="auto"/>
                <w:kern w:val="2"/>
                <w:sz w:val="24"/>
                <w:szCs w:val="24"/>
                <w:lang w:val="en-US" w:eastAsia="zh-CN" w:bidi="ar-SA"/>
              </w:rPr>
            </w:pP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胶水管</w:t>
            </w:r>
          </w:p>
        </w:tc>
        <w:tc>
          <w:tcPr>
            <w:tcW w:w="172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紫馨花坊</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Φ25软管</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米</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5" w:type="dxa"/>
            <w:vMerge w:val="restar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1614" w:type="dxa"/>
            <w:vMerge w:val="restar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人字梯</w:t>
            </w:r>
          </w:p>
        </w:tc>
        <w:tc>
          <w:tcPr>
            <w:tcW w:w="1720" w:type="dxa"/>
            <w:vMerge w:val="restart"/>
            <w:vAlign w:val="center"/>
          </w:tcPr>
          <w:p>
            <w:pPr>
              <w:jc w:val="center"/>
              <w:rPr>
                <w:rFonts w:hint="eastAsia" w:ascii="仿宋" w:hAnsi="仿宋" w:eastAsia="仿宋" w:cs="仿宋"/>
                <w:color w:val="auto"/>
                <w:kern w:val="2"/>
                <w:sz w:val="24"/>
                <w:szCs w:val="24"/>
                <w:lang w:val="en-US" w:eastAsia="zh-CN" w:bidi="ar-SA"/>
              </w:rPr>
            </w:pP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2..5米</w:t>
            </w:r>
          </w:p>
        </w:tc>
        <w:tc>
          <w:tcPr>
            <w:tcW w:w="900" w:type="dxa"/>
            <w:vMerge w:val="restar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部</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Merge w:val="restart"/>
            <w:vAlign w:val="center"/>
          </w:tcPr>
          <w:p>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用于高位清洁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5" w:type="dxa"/>
            <w:vMerge w:val="continue"/>
            <w:vAlign w:val="center"/>
          </w:tcPr>
          <w:p>
            <w:pPr>
              <w:jc w:val="center"/>
              <w:rPr>
                <w:rFonts w:hint="eastAsia" w:ascii="仿宋" w:hAnsi="仿宋" w:eastAsia="仿宋" w:cs="仿宋"/>
                <w:color w:val="auto"/>
                <w:kern w:val="2"/>
                <w:sz w:val="24"/>
                <w:szCs w:val="24"/>
                <w:lang w:val="en-US" w:eastAsia="zh-CN" w:bidi="ar-SA"/>
              </w:rPr>
            </w:pPr>
          </w:p>
        </w:tc>
        <w:tc>
          <w:tcPr>
            <w:tcW w:w="1614" w:type="dxa"/>
            <w:vMerge w:val="continue"/>
            <w:vAlign w:val="center"/>
          </w:tcPr>
          <w:p>
            <w:pPr>
              <w:jc w:val="center"/>
              <w:rPr>
                <w:rFonts w:hint="eastAsia" w:ascii="仿宋" w:hAnsi="仿宋" w:eastAsia="仿宋" w:cs="仿宋"/>
                <w:color w:val="auto"/>
                <w:kern w:val="2"/>
                <w:sz w:val="24"/>
                <w:szCs w:val="24"/>
                <w:lang w:val="en-US" w:eastAsia="zh-CN" w:bidi="ar-SA"/>
              </w:rPr>
            </w:pPr>
          </w:p>
        </w:tc>
        <w:tc>
          <w:tcPr>
            <w:tcW w:w="1720" w:type="dxa"/>
            <w:vMerge w:val="continue"/>
            <w:vAlign w:val="center"/>
          </w:tcPr>
          <w:p>
            <w:pPr>
              <w:jc w:val="center"/>
              <w:rPr>
                <w:rFonts w:hint="eastAsia" w:ascii="仿宋" w:hAnsi="仿宋" w:eastAsia="仿宋" w:cs="仿宋"/>
                <w:color w:val="auto"/>
                <w:kern w:val="2"/>
                <w:sz w:val="24"/>
                <w:szCs w:val="24"/>
                <w:lang w:val="en-US" w:eastAsia="zh-CN" w:bidi="ar-SA"/>
              </w:rPr>
            </w:pP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3.5米</w:t>
            </w:r>
          </w:p>
        </w:tc>
        <w:tc>
          <w:tcPr>
            <w:tcW w:w="900" w:type="dxa"/>
            <w:vMerge w:val="continue"/>
            <w:vAlign w:val="center"/>
          </w:tcPr>
          <w:p>
            <w:pPr>
              <w:jc w:val="center"/>
              <w:rPr>
                <w:rFonts w:hint="eastAsia" w:ascii="仿宋" w:hAnsi="仿宋" w:eastAsia="仿宋" w:cs="仿宋"/>
                <w:color w:val="auto"/>
                <w:kern w:val="2"/>
                <w:sz w:val="24"/>
                <w:szCs w:val="24"/>
                <w:lang w:val="en-US" w:eastAsia="zh-CN" w:bidi="ar-SA"/>
              </w:rPr>
            </w:pP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Merge w:val="continue"/>
            <w:vAlign w:val="center"/>
          </w:tcPr>
          <w:p>
            <w:pPr>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拖线盘</w:t>
            </w:r>
          </w:p>
        </w:tc>
        <w:tc>
          <w:tcPr>
            <w:tcW w:w="1720" w:type="dxa"/>
            <w:vAlign w:val="center"/>
          </w:tcPr>
          <w:p>
            <w:pPr>
              <w:jc w:val="center"/>
              <w:rPr>
                <w:rFonts w:hint="eastAsia" w:ascii="仿宋" w:hAnsi="仿宋" w:eastAsia="仿宋" w:cs="仿宋"/>
                <w:color w:val="auto"/>
                <w:kern w:val="2"/>
                <w:sz w:val="24"/>
                <w:szCs w:val="24"/>
                <w:lang w:val="en-US" w:eastAsia="zh-CN" w:bidi="ar-SA"/>
              </w:rPr>
            </w:pP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50米</w:t>
            </w:r>
          </w:p>
        </w:tc>
        <w:tc>
          <w:tcPr>
            <w:tcW w:w="90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米</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用于使用机械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推水刮</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施达</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22寸</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个</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清洁布草车</w:t>
            </w:r>
          </w:p>
        </w:tc>
        <w:tc>
          <w:tcPr>
            <w:tcW w:w="172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棠溪塘</w:t>
            </w:r>
          </w:p>
        </w:tc>
        <w:tc>
          <w:tcPr>
            <w:tcW w:w="118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不锈钢折叠式</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个</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云石铲刀</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白云家</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5寸不锈钢</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个</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平板车</w:t>
            </w:r>
          </w:p>
        </w:tc>
        <w:tc>
          <w:tcPr>
            <w:tcW w:w="172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新越昌晖</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47×73cm</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个</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工作指示牌</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妙管家</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A字警示牌</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个</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不锈钢材质“小心地滑”10，“正在工作中”20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地拖桶</w:t>
            </w:r>
          </w:p>
        </w:tc>
        <w:tc>
          <w:tcPr>
            <w:tcW w:w="172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阿斯卡利</w:t>
            </w:r>
          </w:p>
        </w:tc>
        <w:tc>
          <w:tcPr>
            <w:tcW w:w="1180" w:type="dxa"/>
            <w:vAlign w:val="center"/>
          </w:tcPr>
          <w:p>
            <w:pPr>
              <w:jc w:val="center"/>
              <w:rPr>
                <w:rFonts w:hint="eastAsia" w:ascii="仿宋" w:hAnsi="仿宋" w:eastAsia="仿宋" w:cs="仿宋"/>
                <w:color w:val="auto"/>
                <w:kern w:val="2"/>
                <w:sz w:val="24"/>
                <w:szCs w:val="24"/>
                <w:lang w:val="en-US" w:eastAsia="zh-CN" w:bidi="ar-SA"/>
              </w:rPr>
            </w:pP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个</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restar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14</w:t>
            </w:r>
          </w:p>
        </w:tc>
        <w:tc>
          <w:tcPr>
            <w:tcW w:w="1614" w:type="dxa"/>
            <w:vMerge w:val="restar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专用喷壶</w:t>
            </w:r>
          </w:p>
        </w:tc>
        <w:tc>
          <w:tcPr>
            <w:tcW w:w="1720" w:type="dxa"/>
            <w:vMerge w:val="restart"/>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美外</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250ml</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个</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continue"/>
            <w:vAlign w:val="center"/>
          </w:tcPr>
          <w:p>
            <w:pPr>
              <w:jc w:val="center"/>
              <w:rPr>
                <w:rFonts w:hint="eastAsia" w:ascii="仿宋" w:hAnsi="仿宋" w:eastAsia="仿宋" w:cs="仿宋"/>
                <w:color w:val="auto"/>
                <w:kern w:val="2"/>
                <w:sz w:val="24"/>
                <w:szCs w:val="24"/>
                <w:lang w:val="en-US" w:eastAsia="zh-CN" w:bidi="ar-SA"/>
              </w:rPr>
            </w:pPr>
          </w:p>
        </w:tc>
        <w:tc>
          <w:tcPr>
            <w:tcW w:w="1614" w:type="dxa"/>
            <w:vMerge w:val="continue"/>
            <w:vAlign w:val="center"/>
          </w:tcPr>
          <w:p>
            <w:pPr>
              <w:jc w:val="center"/>
              <w:rPr>
                <w:rFonts w:hint="eastAsia" w:ascii="仿宋" w:hAnsi="仿宋" w:eastAsia="仿宋" w:cs="仿宋"/>
                <w:color w:val="auto"/>
                <w:kern w:val="2"/>
                <w:sz w:val="24"/>
                <w:szCs w:val="24"/>
                <w:lang w:val="en-US" w:eastAsia="zh-CN" w:bidi="ar-SA"/>
              </w:rPr>
            </w:pPr>
          </w:p>
        </w:tc>
        <w:tc>
          <w:tcPr>
            <w:tcW w:w="1720" w:type="dxa"/>
            <w:vMerge w:val="continue"/>
            <w:vAlign w:val="center"/>
          </w:tcPr>
          <w:p>
            <w:pPr>
              <w:jc w:val="center"/>
              <w:rPr>
                <w:rFonts w:hint="eastAsia" w:ascii="仿宋" w:hAnsi="仿宋" w:eastAsia="仿宋" w:cs="仿宋"/>
                <w:color w:val="auto"/>
                <w:kern w:val="2"/>
                <w:sz w:val="24"/>
                <w:szCs w:val="24"/>
                <w:lang w:val="en-US" w:eastAsia="zh-CN" w:bidi="ar-SA"/>
              </w:rPr>
            </w:pP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800ml</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个</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大竹扫把</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敏程</w:t>
            </w:r>
          </w:p>
        </w:tc>
        <w:tc>
          <w:tcPr>
            <w:tcW w:w="118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大竹</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把</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shd w:val="clear" w:color="auto" w:fill="FFFFFF" w:themeFill="background1"/>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胶扫把</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阿斯卡利</w:t>
            </w:r>
          </w:p>
        </w:tc>
        <w:tc>
          <w:tcPr>
            <w:tcW w:w="118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塑料</w:t>
            </w:r>
          </w:p>
        </w:tc>
        <w:tc>
          <w:tcPr>
            <w:tcW w:w="90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套</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17</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地拖</w:t>
            </w:r>
          </w:p>
        </w:tc>
        <w:tc>
          <w:tcPr>
            <w:tcW w:w="1720" w:type="dxa"/>
            <w:vAlign w:val="center"/>
          </w:tcPr>
          <w:p>
            <w:pPr>
              <w:jc w:val="center"/>
              <w:rPr>
                <w:rFonts w:hint="eastAsia" w:ascii="仿宋" w:hAnsi="仿宋" w:eastAsia="仿宋" w:cs="仿宋"/>
                <w:color w:val="auto"/>
                <w:kern w:val="2"/>
                <w:sz w:val="24"/>
                <w:szCs w:val="24"/>
                <w:lang w:val="en-US" w:eastAsia="zh-CN" w:bidi="ar-SA"/>
              </w:rPr>
            </w:pPr>
          </w:p>
        </w:tc>
        <w:tc>
          <w:tcPr>
            <w:tcW w:w="1180" w:type="dxa"/>
            <w:vAlign w:val="center"/>
          </w:tcPr>
          <w:p>
            <w:pPr>
              <w:jc w:val="center"/>
              <w:rPr>
                <w:rFonts w:hint="default" w:ascii="仿宋" w:hAnsi="仿宋" w:eastAsia="仿宋" w:cs="仿宋"/>
                <w:color w:val="auto"/>
                <w:kern w:val="2"/>
                <w:sz w:val="24"/>
                <w:szCs w:val="24"/>
                <w:lang w:val="en-US" w:eastAsia="zh-CN" w:bidi="ar-SA"/>
              </w:rPr>
            </w:pP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把</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手刷</w:t>
            </w:r>
          </w:p>
        </w:tc>
        <w:tc>
          <w:tcPr>
            <w:tcW w:w="172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威客</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连体去污多用硬毛清洁刷</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把</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19</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地刷</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苏利达</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尼龙硬毛地刷</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把</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pStyle w:val="2"/>
              <w:ind w:firstLine="320"/>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厕刷</w:t>
            </w:r>
          </w:p>
        </w:tc>
        <w:tc>
          <w:tcPr>
            <w:tcW w:w="1720" w:type="dxa"/>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美丽雅</w:t>
            </w:r>
          </w:p>
        </w:tc>
        <w:tc>
          <w:tcPr>
            <w:tcW w:w="1180" w:type="dxa"/>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软毛</w:t>
            </w:r>
          </w:p>
        </w:tc>
        <w:tc>
          <w:tcPr>
            <w:tcW w:w="900" w:type="dxa"/>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个</w:t>
            </w:r>
          </w:p>
        </w:tc>
        <w:tc>
          <w:tcPr>
            <w:tcW w:w="943" w:type="dxa"/>
          </w:tcPr>
          <w:p>
            <w:pPr>
              <w:jc w:val="center"/>
              <w:rPr>
                <w:rFonts w:hint="default" w:ascii="仿宋" w:hAnsi="仿宋" w:eastAsia="仿宋" w:cs="仿宋"/>
                <w:color w:val="auto"/>
                <w:kern w:val="2"/>
                <w:sz w:val="24"/>
                <w:szCs w:val="24"/>
                <w:lang w:val="en-US" w:eastAsia="zh-CN" w:bidi="ar-SA"/>
              </w:rPr>
            </w:pPr>
          </w:p>
        </w:tc>
        <w:tc>
          <w:tcPr>
            <w:tcW w:w="2003" w:type="dxa"/>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21</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玻璃刮胶条</w:t>
            </w:r>
          </w:p>
        </w:tc>
        <w:tc>
          <w:tcPr>
            <w:tcW w:w="1720" w:type="dxa"/>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洁盟</w:t>
            </w:r>
          </w:p>
        </w:tc>
        <w:tc>
          <w:tcPr>
            <w:tcW w:w="1180" w:type="dxa"/>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35cm</w:t>
            </w:r>
          </w:p>
        </w:tc>
        <w:tc>
          <w:tcPr>
            <w:tcW w:w="900" w:type="dxa"/>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套</w:t>
            </w:r>
          </w:p>
        </w:tc>
        <w:tc>
          <w:tcPr>
            <w:tcW w:w="943" w:type="dxa"/>
          </w:tcPr>
          <w:p>
            <w:pPr>
              <w:jc w:val="center"/>
              <w:rPr>
                <w:rFonts w:hint="default" w:ascii="仿宋" w:hAnsi="仿宋" w:eastAsia="仿宋" w:cs="仿宋"/>
                <w:color w:val="auto"/>
                <w:kern w:val="2"/>
                <w:sz w:val="24"/>
                <w:szCs w:val="24"/>
                <w:lang w:val="en-US" w:eastAsia="zh-CN" w:bidi="ar-SA"/>
              </w:rPr>
            </w:pPr>
          </w:p>
        </w:tc>
        <w:tc>
          <w:tcPr>
            <w:tcW w:w="2003" w:type="dxa"/>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刀片</w:t>
            </w:r>
          </w:p>
        </w:tc>
        <w:tc>
          <w:tcPr>
            <w:tcW w:w="1720" w:type="dxa"/>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华言</w:t>
            </w:r>
          </w:p>
        </w:tc>
        <w:tc>
          <w:tcPr>
            <w:tcW w:w="1180" w:type="dxa"/>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10片/盒</w:t>
            </w:r>
          </w:p>
        </w:tc>
        <w:tc>
          <w:tcPr>
            <w:tcW w:w="900" w:type="dxa"/>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盒</w:t>
            </w:r>
          </w:p>
        </w:tc>
        <w:tc>
          <w:tcPr>
            <w:tcW w:w="943" w:type="dxa"/>
          </w:tcPr>
          <w:p>
            <w:pPr>
              <w:jc w:val="center"/>
              <w:rPr>
                <w:rFonts w:hint="default" w:ascii="仿宋" w:hAnsi="仿宋" w:eastAsia="仿宋" w:cs="仿宋"/>
                <w:color w:val="auto"/>
                <w:kern w:val="2"/>
                <w:sz w:val="24"/>
                <w:szCs w:val="24"/>
                <w:lang w:val="en-US" w:eastAsia="zh-CN" w:bidi="ar-SA"/>
              </w:rPr>
            </w:pPr>
          </w:p>
        </w:tc>
        <w:tc>
          <w:tcPr>
            <w:tcW w:w="2003" w:type="dxa"/>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23</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橡胶手套</w:t>
            </w:r>
          </w:p>
        </w:tc>
        <w:tc>
          <w:tcPr>
            <w:tcW w:w="1720" w:type="dxa"/>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妙洁</w:t>
            </w:r>
          </w:p>
        </w:tc>
        <w:tc>
          <w:tcPr>
            <w:tcW w:w="1180" w:type="dxa"/>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橡胶（银山）</w:t>
            </w:r>
          </w:p>
        </w:tc>
        <w:tc>
          <w:tcPr>
            <w:tcW w:w="900" w:type="dxa"/>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双</w:t>
            </w:r>
          </w:p>
        </w:tc>
        <w:tc>
          <w:tcPr>
            <w:tcW w:w="943" w:type="dxa"/>
          </w:tcPr>
          <w:p>
            <w:pPr>
              <w:jc w:val="center"/>
              <w:rPr>
                <w:rFonts w:hint="default" w:ascii="仿宋" w:hAnsi="仿宋" w:eastAsia="仿宋" w:cs="仿宋"/>
                <w:color w:val="auto"/>
                <w:kern w:val="2"/>
                <w:sz w:val="24"/>
                <w:szCs w:val="24"/>
                <w:lang w:val="en-US" w:eastAsia="zh-CN" w:bidi="ar-SA"/>
              </w:rPr>
            </w:pPr>
          </w:p>
        </w:tc>
        <w:tc>
          <w:tcPr>
            <w:tcW w:w="2003" w:type="dxa"/>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24</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线手套</w:t>
            </w:r>
          </w:p>
        </w:tc>
        <w:tc>
          <w:tcPr>
            <w:tcW w:w="172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线元素</w:t>
            </w:r>
          </w:p>
        </w:tc>
        <w:tc>
          <w:tcPr>
            <w:tcW w:w="118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纱线</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双</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25</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专用抹布</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阿斯卡利</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微纤（普通）30*70</w:t>
            </w:r>
          </w:p>
        </w:tc>
        <w:tc>
          <w:tcPr>
            <w:tcW w:w="90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块</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绿色30，蓝色30，褐色50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26</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百洁布</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雅洁</w:t>
            </w:r>
          </w:p>
        </w:tc>
        <w:tc>
          <w:tcPr>
            <w:tcW w:w="118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5*10*0.8cm</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块</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27</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钢丝球</w:t>
            </w:r>
          </w:p>
        </w:tc>
        <w:tc>
          <w:tcPr>
            <w:tcW w:w="172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美丽雅</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大号/5个/条</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条</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28</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垃圾袋（大）</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京惠思创或同级别</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120*140</w:t>
            </w:r>
          </w:p>
          <w:p>
            <w:pPr>
              <w:pStyle w:val="2"/>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50只/扎</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扎</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29</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垃圾袋（中）</w:t>
            </w:r>
          </w:p>
        </w:tc>
        <w:tc>
          <w:tcPr>
            <w:tcW w:w="172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京惠思创或同级别</w:t>
            </w:r>
          </w:p>
        </w:tc>
        <w:tc>
          <w:tcPr>
            <w:tcW w:w="118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70*80  </w:t>
            </w:r>
          </w:p>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50只/扎</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扎</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30</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垃圾袋（小）</w:t>
            </w:r>
          </w:p>
        </w:tc>
        <w:tc>
          <w:tcPr>
            <w:tcW w:w="172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京惠思创或同级别</w:t>
            </w:r>
          </w:p>
        </w:tc>
        <w:tc>
          <w:tcPr>
            <w:tcW w:w="118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45*55</w:t>
            </w:r>
          </w:p>
          <w:p>
            <w:pPr>
              <w:pStyle w:val="2"/>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50只/扎</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扎</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雨鞋</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回力</w:t>
            </w:r>
          </w:p>
        </w:tc>
        <w:tc>
          <w:tcPr>
            <w:tcW w:w="118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黑色中筒</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双</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雨衣</w:t>
            </w:r>
          </w:p>
        </w:tc>
        <w:tc>
          <w:tcPr>
            <w:tcW w:w="172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多美亿</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长款连体</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件</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33</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夹子</w:t>
            </w:r>
          </w:p>
        </w:tc>
        <w:tc>
          <w:tcPr>
            <w:tcW w:w="172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杭泰</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不锈钢环卫垃圾夹</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个</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34</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货架</w:t>
            </w:r>
          </w:p>
        </w:tc>
        <w:tc>
          <w:tcPr>
            <w:tcW w:w="172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全奥</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1.24M*4层</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个</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35</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全能清洁水</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全能</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全能/1加仑</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壶</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36</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不锈钢光亮剂</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高登威</w:t>
            </w:r>
          </w:p>
        </w:tc>
        <w:tc>
          <w:tcPr>
            <w:tcW w:w="118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高登威/1加仑</w:t>
            </w:r>
          </w:p>
        </w:tc>
        <w:tc>
          <w:tcPr>
            <w:tcW w:w="90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壶</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37</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洁厕剂</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高登威</w:t>
            </w:r>
          </w:p>
        </w:tc>
        <w:tc>
          <w:tcPr>
            <w:tcW w:w="118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高登威/1加仑</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壶</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38</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玻璃清洁剂</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高登威</w:t>
            </w:r>
          </w:p>
        </w:tc>
        <w:tc>
          <w:tcPr>
            <w:tcW w:w="1180" w:type="dxa"/>
            <w:vAlign w:val="center"/>
          </w:tcPr>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高登威/2加仑</w:t>
            </w:r>
          </w:p>
        </w:tc>
        <w:tc>
          <w:tcPr>
            <w:tcW w:w="90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瓶</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39</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除胶剂</w:t>
            </w:r>
          </w:p>
        </w:tc>
        <w:tc>
          <w:tcPr>
            <w:tcW w:w="1720" w:type="dxa"/>
            <w:vAlign w:val="center"/>
          </w:tcPr>
          <w:p>
            <w:pPr>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保赐利</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450ML</w:t>
            </w:r>
          </w:p>
        </w:tc>
        <w:tc>
          <w:tcPr>
            <w:tcW w:w="90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瓶</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40</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祛渍剂</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常规品牌</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300ML</w:t>
            </w:r>
          </w:p>
        </w:tc>
        <w:tc>
          <w:tcPr>
            <w:tcW w:w="90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瓶</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41</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84消毒液</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威猛先生</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500g</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瓶</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42</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洗衣粉</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汰渍</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20KG</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袋</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43</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祛污粉</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龙安</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500g</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包</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44</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化油剂</w:t>
            </w:r>
          </w:p>
        </w:tc>
        <w:tc>
          <w:tcPr>
            <w:tcW w:w="172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康雅</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3.78升/桶</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桶</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45</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高空作业安全装备</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首盾</w:t>
            </w:r>
          </w:p>
        </w:tc>
        <w:tc>
          <w:tcPr>
            <w:tcW w:w="1180" w:type="dxa"/>
            <w:vAlign w:val="center"/>
          </w:tcPr>
          <w:p>
            <w:pPr>
              <w:jc w:val="center"/>
              <w:rPr>
                <w:rFonts w:hint="eastAsia" w:ascii="仿宋" w:hAnsi="仿宋" w:eastAsia="仿宋" w:cs="仿宋"/>
                <w:color w:val="auto"/>
                <w:kern w:val="2"/>
                <w:sz w:val="24"/>
                <w:szCs w:val="24"/>
                <w:lang w:val="en-US" w:eastAsia="zh-CN" w:bidi="ar-SA"/>
              </w:rPr>
            </w:pPr>
          </w:p>
        </w:tc>
        <w:tc>
          <w:tcPr>
            <w:tcW w:w="90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套</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46</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双面玻璃刮</w:t>
            </w:r>
          </w:p>
        </w:tc>
        <w:tc>
          <w:tcPr>
            <w:tcW w:w="1720" w:type="dxa"/>
            <w:vAlign w:val="center"/>
          </w:tcPr>
          <w:p>
            <w:pPr>
              <w:jc w:val="center"/>
              <w:rPr>
                <w:rFonts w:hint="eastAsia" w:ascii="仿宋" w:hAnsi="仿宋" w:eastAsia="仿宋" w:cs="仿宋"/>
                <w:color w:val="auto"/>
                <w:kern w:val="2"/>
                <w:sz w:val="24"/>
                <w:szCs w:val="24"/>
                <w:lang w:val="en-US" w:eastAsia="zh-CN" w:bidi="ar-SA"/>
              </w:rPr>
            </w:pPr>
          </w:p>
        </w:tc>
        <w:tc>
          <w:tcPr>
            <w:tcW w:w="1180" w:type="dxa"/>
            <w:vAlign w:val="center"/>
          </w:tcPr>
          <w:p>
            <w:pPr>
              <w:jc w:val="center"/>
              <w:rPr>
                <w:rFonts w:hint="eastAsia" w:ascii="仿宋" w:hAnsi="仿宋" w:eastAsia="仿宋" w:cs="仿宋"/>
                <w:color w:val="auto"/>
                <w:kern w:val="2"/>
                <w:sz w:val="24"/>
                <w:szCs w:val="24"/>
                <w:lang w:val="en-US" w:eastAsia="zh-CN" w:bidi="ar-SA"/>
              </w:rPr>
            </w:pPr>
          </w:p>
        </w:tc>
        <w:tc>
          <w:tcPr>
            <w:tcW w:w="90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个</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47</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单面刮玻器</w:t>
            </w:r>
          </w:p>
        </w:tc>
        <w:tc>
          <w:tcPr>
            <w:tcW w:w="1720" w:type="dxa"/>
            <w:vAlign w:val="center"/>
          </w:tcPr>
          <w:p>
            <w:pPr>
              <w:jc w:val="center"/>
              <w:rPr>
                <w:rFonts w:hint="eastAsia" w:ascii="仿宋" w:hAnsi="仿宋" w:eastAsia="仿宋" w:cs="仿宋"/>
                <w:color w:val="auto"/>
                <w:kern w:val="2"/>
                <w:sz w:val="24"/>
                <w:szCs w:val="24"/>
                <w:lang w:val="en-US" w:eastAsia="zh-CN" w:bidi="ar-SA"/>
              </w:rPr>
            </w:pPr>
          </w:p>
        </w:tc>
        <w:tc>
          <w:tcPr>
            <w:tcW w:w="1180" w:type="dxa"/>
            <w:vAlign w:val="center"/>
          </w:tcPr>
          <w:p>
            <w:pPr>
              <w:jc w:val="center"/>
              <w:rPr>
                <w:rFonts w:hint="eastAsia" w:ascii="仿宋" w:hAnsi="仿宋" w:eastAsia="仿宋" w:cs="仿宋"/>
                <w:color w:val="auto"/>
                <w:kern w:val="2"/>
                <w:sz w:val="24"/>
                <w:szCs w:val="24"/>
                <w:lang w:val="en-US" w:eastAsia="zh-CN" w:bidi="ar-SA"/>
              </w:rPr>
            </w:pPr>
          </w:p>
        </w:tc>
        <w:tc>
          <w:tcPr>
            <w:tcW w:w="90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个</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48</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不锈钢清洁剂</w:t>
            </w:r>
          </w:p>
        </w:tc>
        <w:tc>
          <w:tcPr>
            <w:tcW w:w="1720" w:type="dxa"/>
            <w:vAlign w:val="center"/>
          </w:tcPr>
          <w:p>
            <w:pPr>
              <w:jc w:val="center"/>
              <w:rPr>
                <w:rFonts w:hint="eastAsia" w:ascii="仿宋" w:hAnsi="仿宋" w:eastAsia="仿宋" w:cs="仿宋"/>
                <w:color w:val="auto"/>
                <w:kern w:val="2"/>
                <w:sz w:val="24"/>
                <w:szCs w:val="24"/>
                <w:lang w:val="en-US" w:eastAsia="zh-CN" w:bidi="ar-SA"/>
              </w:rPr>
            </w:pP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加仑</w:t>
            </w:r>
          </w:p>
        </w:tc>
        <w:tc>
          <w:tcPr>
            <w:tcW w:w="90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瓶</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清洁不锈钢部位污垢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49</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静电吸附剂</w:t>
            </w:r>
          </w:p>
        </w:tc>
        <w:tc>
          <w:tcPr>
            <w:tcW w:w="1720" w:type="dxa"/>
            <w:vAlign w:val="center"/>
          </w:tcPr>
          <w:p>
            <w:pPr>
              <w:jc w:val="center"/>
              <w:rPr>
                <w:rFonts w:hint="eastAsia" w:ascii="仿宋" w:hAnsi="仿宋" w:eastAsia="仿宋" w:cs="仿宋"/>
                <w:color w:val="auto"/>
                <w:kern w:val="2"/>
                <w:sz w:val="24"/>
                <w:szCs w:val="24"/>
                <w:lang w:val="en-US" w:eastAsia="zh-CN" w:bidi="ar-SA"/>
              </w:rPr>
            </w:pP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加仑</w:t>
            </w:r>
          </w:p>
        </w:tc>
        <w:tc>
          <w:tcPr>
            <w:tcW w:w="90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瓶</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配合尘推使用地面除尘，清洁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50</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扫把簸箕</w:t>
            </w:r>
          </w:p>
        </w:tc>
        <w:tc>
          <w:tcPr>
            <w:tcW w:w="1720" w:type="dxa"/>
            <w:vAlign w:val="center"/>
          </w:tcPr>
          <w:p>
            <w:pPr>
              <w:jc w:val="center"/>
              <w:rPr>
                <w:rFonts w:hint="eastAsia" w:ascii="仿宋" w:hAnsi="仿宋" w:eastAsia="仿宋" w:cs="仿宋"/>
                <w:color w:val="auto"/>
                <w:kern w:val="2"/>
                <w:sz w:val="24"/>
                <w:szCs w:val="24"/>
                <w:lang w:val="en-US" w:eastAsia="zh-CN" w:bidi="ar-SA"/>
              </w:rPr>
            </w:pPr>
          </w:p>
        </w:tc>
        <w:tc>
          <w:tcPr>
            <w:tcW w:w="1180" w:type="dxa"/>
            <w:vAlign w:val="center"/>
          </w:tcPr>
          <w:p>
            <w:pPr>
              <w:jc w:val="center"/>
              <w:rPr>
                <w:rFonts w:hint="eastAsia" w:ascii="仿宋" w:hAnsi="仿宋" w:eastAsia="仿宋" w:cs="仿宋"/>
                <w:color w:val="auto"/>
                <w:kern w:val="2"/>
                <w:sz w:val="24"/>
                <w:szCs w:val="24"/>
                <w:lang w:val="en-US" w:eastAsia="zh-CN" w:bidi="ar-SA"/>
              </w:rPr>
            </w:pPr>
          </w:p>
        </w:tc>
        <w:tc>
          <w:tcPr>
            <w:tcW w:w="90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套</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51</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空气清新剂</w:t>
            </w:r>
          </w:p>
        </w:tc>
        <w:tc>
          <w:tcPr>
            <w:tcW w:w="1720" w:type="dxa"/>
            <w:vAlign w:val="center"/>
          </w:tcPr>
          <w:p>
            <w:pPr>
              <w:jc w:val="center"/>
              <w:rPr>
                <w:rFonts w:hint="eastAsia" w:ascii="仿宋" w:hAnsi="仿宋" w:eastAsia="仿宋" w:cs="仿宋"/>
                <w:color w:val="auto"/>
                <w:kern w:val="2"/>
                <w:sz w:val="24"/>
                <w:szCs w:val="24"/>
                <w:lang w:val="en-US" w:eastAsia="zh-CN" w:bidi="ar-SA"/>
              </w:rPr>
            </w:pPr>
          </w:p>
        </w:tc>
        <w:tc>
          <w:tcPr>
            <w:tcW w:w="1180" w:type="dxa"/>
            <w:vAlign w:val="center"/>
          </w:tcPr>
          <w:p>
            <w:pPr>
              <w:jc w:val="center"/>
              <w:rPr>
                <w:rFonts w:hint="eastAsia" w:ascii="仿宋" w:hAnsi="仿宋" w:eastAsia="仿宋" w:cs="仿宋"/>
                <w:color w:val="auto"/>
                <w:kern w:val="2"/>
                <w:sz w:val="24"/>
                <w:szCs w:val="24"/>
                <w:lang w:val="en-US" w:eastAsia="zh-CN" w:bidi="ar-SA"/>
              </w:rPr>
            </w:pPr>
          </w:p>
        </w:tc>
        <w:tc>
          <w:tcPr>
            <w:tcW w:w="90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支</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52</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漂白水</w:t>
            </w:r>
          </w:p>
        </w:tc>
        <w:tc>
          <w:tcPr>
            <w:tcW w:w="1720" w:type="dxa"/>
            <w:vAlign w:val="center"/>
          </w:tcPr>
          <w:p>
            <w:pPr>
              <w:jc w:val="center"/>
              <w:rPr>
                <w:rFonts w:hint="eastAsia" w:ascii="仿宋" w:hAnsi="仿宋" w:eastAsia="仿宋" w:cs="仿宋"/>
                <w:color w:val="auto"/>
                <w:kern w:val="2"/>
                <w:sz w:val="24"/>
                <w:szCs w:val="24"/>
                <w:lang w:val="en-US" w:eastAsia="zh-CN" w:bidi="ar-SA"/>
              </w:rPr>
            </w:pPr>
          </w:p>
        </w:tc>
        <w:tc>
          <w:tcPr>
            <w:tcW w:w="1180" w:type="dxa"/>
            <w:vAlign w:val="center"/>
          </w:tcPr>
          <w:p>
            <w:pPr>
              <w:jc w:val="center"/>
              <w:rPr>
                <w:rFonts w:hint="eastAsia" w:ascii="仿宋" w:hAnsi="仿宋" w:eastAsia="仿宋" w:cs="仿宋"/>
                <w:color w:val="auto"/>
                <w:kern w:val="2"/>
                <w:sz w:val="24"/>
                <w:szCs w:val="24"/>
                <w:lang w:val="en-US" w:eastAsia="zh-CN" w:bidi="ar-SA"/>
              </w:rPr>
            </w:pPr>
          </w:p>
        </w:tc>
        <w:tc>
          <w:tcPr>
            <w:tcW w:w="90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瓶</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53</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毛套</w:t>
            </w:r>
          </w:p>
        </w:tc>
        <w:tc>
          <w:tcPr>
            <w:tcW w:w="1720" w:type="dxa"/>
            <w:vAlign w:val="center"/>
          </w:tcPr>
          <w:p>
            <w:pPr>
              <w:jc w:val="center"/>
              <w:rPr>
                <w:rFonts w:hint="eastAsia" w:ascii="仿宋" w:hAnsi="仿宋" w:eastAsia="仿宋" w:cs="仿宋"/>
                <w:color w:val="auto"/>
                <w:kern w:val="2"/>
                <w:sz w:val="24"/>
                <w:szCs w:val="24"/>
                <w:lang w:val="en-US" w:eastAsia="zh-CN" w:bidi="ar-SA"/>
              </w:rPr>
            </w:pPr>
          </w:p>
        </w:tc>
        <w:tc>
          <w:tcPr>
            <w:tcW w:w="1180" w:type="dxa"/>
            <w:vAlign w:val="center"/>
          </w:tcPr>
          <w:p>
            <w:pPr>
              <w:jc w:val="center"/>
              <w:rPr>
                <w:rFonts w:hint="eastAsia" w:ascii="仿宋" w:hAnsi="仿宋" w:eastAsia="仿宋" w:cs="仿宋"/>
                <w:color w:val="auto"/>
                <w:kern w:val="2"/>
                <w:sz w:val="24"/>
                <w:szCs w:val="24"/>
                <w:lang w:val="en-US" w:eastAsia="zh-CN" w:bidi="ar-SA"/>
              </w:rPr>
            </w:pPr>
          </w:p>
        </w:tc>
        <w:tc>
          <w:tcPr>
            <w:tcW w:w="90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个</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54</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T杆</w:t>
            </w:r>
          </w:p>
        </w:tc>
        <w:tc>
          <w:tcPr>
            <w:tcW w:w="1720" w:type="dxa"/>
            <w:vAlign w:val="center"/>
          </w:tcPr>
          <w:p>
            <w:pPr>
              <w:jc w:val="center"/>
              <w:rPr>
                <w:rFonts w:hint="eastAsia" w:ascii="仿宋" w:hAnsi="仿宋" w:eastAsia="仿宋" w:cs="仿宋"/>
                <w:color w:val="auto"/>
                <w:kern w:val="2"/>
                <w:sz w:val="24"/>
                <w:szCs w:val="24"/>
                <w:lang w:val="en-US" w:eastAsia="zh-CN" w:bidi="ar-SA"/>
              </w:rPr>
            </w:pPr>
          </w:p>
        </w:tc>
        <w:tc>
          <w:tcPr>
            <w:tcW w:w="1180" w:type="dxa"/>
            <w:vAlign w:val="center"/>
          </w:tcPr>
          <w:p>
            <w:pPr>
              <w:jc w:val="center"/>
              <w:rPr>
                <w:rFonts w:hint="eastAsia" w:ascii="仿宋" w:hAnsi="仿宋" w:eastAsia="仿宋" w:cs="仿宋"/>
                <w:color w:val="auto"/>
                <w:kern w:val="2"/>
                <w:sz w:val="24"/>
                <w:szCs w:val="24"/>
                <w:lang w:val="en-US" w:eastAsia="zh-CN" w:bidi="ar-SA"/>
              </w:rPr>
            </w:pPr>
          </w:p>
        </w:tc>
        <w:tc>
          <w:tcPr>
            <w:tcW w:w="90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个</w:t>
            </w:r>
          </w:p>
        </w:tc>
        <w:tc>
          <w:tcPr>
            <w:tcW w:w="943" w:type="dxa"/>
            <w:vAlign w:val="center"/>
          </w:tcPr>
          <w:p>
            <w:pPr>
              <w:jc w:val="center"/>
              <w:rPr>
                <w:rFonts w:hint="default" w:ascii="仿宋" w:hAnsi="仿宋" w:eastAsia="仿宋" w:cs="仿宋"/>
                <w:color w:val="auto"/>
                <w:kern w:val="2"/>
                <w:sz w:val="24"/>
                <w:szCs w:val="24"/>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05" w:type="dxa"/>
            <w:gridSpan w:val="7"/>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45"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高压水枪机</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常规</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3kw220V</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台</w:t>
            </w:r>
          </w:p>
        </w:tc>
        <w:tc>
          <w:tcPr>
            <w:tcW w:w="943"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2003" w:type="dxa"/>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70升吸尘、吸水器</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白云</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BF502</w:t>
            </w:r>
          </w:p>
        </w:tc>
        <w:tc>
          <w:tcPr>
            <w:tcW w:w="900" w:type="dxa"/>
          </w:tcPr>
          <w:p>
            <w:pPr>
              <w:spacing w:line="72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台</w:t>
            </w:r>
          </w:p>
        </w:tc>
        <w:tc>
          <w:tcPr>
            <w:tcW w:w="943"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2003" w:type="dxa"/>
          </w:tcPr>
          <w:p>
            <w:pPr>
              <w:spacing w:line="360" w:lineRule="auto"/>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落叶吹风机</w:t>
            </w:r>
          </w:p>
        </w:tc>
        <w:tc>
          <w:tcPr>
            <w:tcW w:w="172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汽油机</w:t>
            </w:r>
          </w:p>
        </w:tc>
        <w:tc>
          <w:tcPr>
            <w:tcW w:w="118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DUB362PG2</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台</w:t>
            </w:r>
          </w:p>
        </w:tc>
        <w:tc>
          <w:tcPr>
            <w:tcW w:w="943"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2003" w:type="dxa"/>
            <w:vAlign w:val="center"/>
          </w:tcPr>
          <w:p>
            <w:pPr>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清洁推车</w:t>
            </w:r>
          </w:p>
        </w:tc>
        <w:tc>
          <w:tcPr>
            <w:tcW w:w="1720" w:type="dxa"/>
            <w:vAlign w:val="center"/>
          </w:tcPr>
          <w:p>
            <w:pPr>
              <w:jc w:val="both"/>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白云或同等品牌</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四轮</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辆</w:t>
            </w:r>
          </w:p>
        </w:tc>
        <w:tc>
          <w:tcPr>
            <w:tcW w:w="943"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w:t>
            </w:r>
          </w:p>
        </w:tc>
        <w:tc>
          <w:tcPr>
            <w:tcW w:w="2003" w:type="dxa"/>
            <w:vAlign w:val="center"/>
          </w:tcPr>
          <w:p>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用于现场清洁时放置工具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1614"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电动垃圾清运车</w:t>
            </w:r>
          </w:p>
        </w:tc>
        <w:tc>
          <w:tcPr>
            <w:tcW w:w="172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常规品牌</w:t>
            </w: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4桶60V45A</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辆</w:t>
            </w:r>
          </w:p>
        </w:tc>
        <w:tc>
          <w:tcPr>
            <w:tcW w:w="943"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2003" w:type="dxa"/>
            <w:vAlign w:val="center"/>
          </w:tcPr>
          <w:p>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用于垃圾清运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双泵高压电动雾化喷雾器</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color w:val="auto"/>
                <w:kern w:val="2"/>
                <w:sz w:val="24"/>
                <w:szCs w:val="24"/>
                <w:lang w:val="en-US" w:eastAsia="zh-CN" w:bidi="ar-SA"/>
              </w:rPr>
            </w:pPr>
          </w:p>
        </w:tc>
        <w:tc>
          <w:tcPr>
            <w:tcW w:w="118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16L</w:t>
            </w:r>
          </w:p>
        </w:tc>
        <w:tc>
          <w:tcPr>
            <w:tcW w:w="90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台</w:t>
            </w:r>
          </w:p>
        </w:tc>
        <w:tc>
          <w:tcPr>
            <w:tcW w:w="943"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2003" w:type="dxa"/>
            <w:vAlign w:val="center"/>
          </w:tcPr>
          <w:p>
            <w:pPr>
              <w:spacing w:line="360" w:lineRule="auto"/>
              <w:jc w:val="center"/>
              <w:rPr>
                <w:rFonts w:hint="default"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1614"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手动操作洗地机</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color w:val="auto"/>
                <w:kern w:val="2"/>
                <w:sz w:val="24"/>
                <w:szCs w:val="24"/>
                <w:lang w:val="en-US" w:eastAsia="zh-CN" w:bidi="ar-SA"/>
              </w:rPr>
            </w:pPr>
          </w:p>
        </w:tc>
        <w:tc>
          <w:tcPr>
            <w:tcW w:w="1180" w:type="dxa"/>
            <w:vAlign w:val="center"/>
          </w:tcPr>
          <w:p>
            <w:pPr>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杨子YZ-X2</w:t>
            </w:r>
          </w:p>
        </w:tc>
        <w:tc>
          <w:tcPr>
            <w:tcW w:w="900"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台</w:t>
            </w:r>
          </w:p>
        </w:tc>
        <w:tc>
          <w:tcPr>
            <w:tcW w:w="943"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2003" w:type="dxa"/>
            <w:vAlign w:val="center"/>
          </w:tcPr>
          <w:p>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用于地面清洁、地毯清洗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105" w:type="dxa"/>
            <w:gridSpan w:val="7"/>
            <w:vAlign w:val="center"/>
          </w:tcPr>
          <w:p>
            <w:pPr>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说明：根据实际补充</w:t>
            </w:r>
          </w:p>
          <w:p>
            <w:pPr>
              <w:pStyle w:val="2"/>
              <w:ind w:left="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备注：包括</w:t>
            </w:r>
            <w:r>
              <w:rPr>
                <w:rFonts w:hint="eastAsia" w:ascii="仿宋" w:hAnsi="仿宋" w:eastAsia="仿宋" w:cs="仿宋"/>
                <w:color w:val="auto"/>
                <w:kern w:val="2"/>
                <w:sz w:val="24"/>
                <w:szCs w:val="24"/>
                <w:lang w:val="en-US" w:eastAsia="zh-CN" w:bidi="ar-SA"/>
              </w:rPr>
              <w:t>但不</w:t>
            </w:r>
            <w:r>
              <w:rPr>
                <w:rFonts w:hint="eastAsia" w:ascii="仿宋" w:hAnsi="仿宋" w:eastAsia="仿宋" w:cs="仿宋"/>
                <w:color w:val="auto"/>
                <w:kern w:val="2"/>
                <w:sz w:val="24"/>
                <w:szCs w:val="24"/>
                <w:lang w:val="en-US" w:eastAsia="zh-CN" w:bidi="ar-SA"/>
              </w:rPr>
              <w:t>限于上述种类物品,易耗品以现场实际用量为准，库存量不低于10%，不得出现缺货断货情况，影响日常清洁</w:t>
            </w:r>
          </w:p>
        </w:tc>
      </w:tr>
    </w:tbl>
    <w:p>
      <w:pPr>
        <w:pStyle w:val="9"/>
        <w:tabs>
          <w:tab w:val="left" w:pos="709"/>
        </w:tabs>
        <w:spacing w:line="400" w:lineRule="exact"/>
        <w:jc w:val="both"/>
        <w:rPr>
          <w:rFonts w:hint="eastAsia" w:ascii="仿宋" w:hAnsi="仿宋" w:eastAsia="仿宋" w:cs="仿宋"/>
          <w:color w:val="3366FF"/>
          <w:sz w:val="32"/>
          <w:szCs w:val="32"/>
          <w:lang w:val="en-US" w:eastAsia="zh-CN"/>
        </w:rPr>
      </w:pPr>
    </w:p>
    <w:p>
      <w:pPr>
        <w:pStyle w:val="9"/>
        <w:tabs>
          <w:tab w:val="left" w:pos="709"/>
        </w:tabs>
        <w:spacing w:line="400" w:lineRule="exact"/>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满岗率要求</w:t>
      </w:r>
    </w:p>
    <w:tbl>
      <w:tblPr>
        <w:tblStyle w:val="21"/>
        <w:tblW w:w="8972" w:type="dxa"/>
        <w:tblInd w:w="0" w:type="dxa"/>
        <w:tblLayout w:type="fixed"/>
        <w:tblCellMar>
          <w:top w:w="15" w:type="dxa"/>
          <w:left w:w="15" w:type="dxa"/>
          <w:bottom w:w="15" w:type="dxa"/>
          <w:right w:w="15" w:type="dxa"/>
        </w:tblCellMar>
      </w:tblPr>
      <w:tblGrid>
        <w:gridCol w:w="2920"/>
        <w:gridCol w:w="2308"/>
        <w:gridCol w:w="3744"/>
      </w:tblGrid>
      <w:tr>
        <w:tblPrEx>
          <w:tblCellMar>
            <w:top w:w="15" w:type="dxa"/>
            <w:left w:w="15" w:type="dxa"/>
            <w:bottom w:w="15" w:type="dxa"/>
            <w:right w:w="15" w:type="dxa"/>
          </w:tblCellMar>
        </w:tblPrEx>
        <w:trPr>
          <w:trHeight w:val="490" w:hRule="atLeast"/>
        </w:trPr>
        <w:tc>
          <w:tcPr>
            <w:tcW w:w="2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color w:val="auto"/>
                <w:sz w:val="28"/>
                <w:szCs w:val="28"/>
                <w:lang w:val="en-US" w:eastAsia="zh-CN"/>
              </w:rPr>
            </w:pPr>
            <w:r>
              <w:rPr>
                <w:rFonts w:hint="eastAsia" w:ascii="仿宋" w:hAnsi="仿宋" w:eastAsia="仿宋" w:cs="仿宋"/>
                <w:b/>
                <w:color w:val="auto"/>
                <w:kern w:val="0"/>
                <w:sz w:val="28"/>
                <w:szCs w:val="28"/>
                <w:lang w:val="en-US" w:eastAsia="zh-CN"/>
              </w:rPr>
              <w:t>满岗率要求</w:t>
            </w:r>
          </w:p>
        </w:tc>
        <w:tc>
          <w:tcPr>
            <w:tcW w:w="2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当月保洁服务费结算系数</w:t>
            </w:r>
          </w:p>
        </w:tc>
        <w:tc>
          <w:tcPr>
            <w:tcW w:w="3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备注</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满岗率≥95%</w:t>
            </w:r>
          </w:p>
        </w:tc>
        <w:tc>
          <w:tcPr>
            <w:tcW w:w="2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w:t>
            </w:r>
          </w:p>
        </w:tc>
        <w:tc>
          <w:tcPr>
            <w:tcW w:w="3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仅扣除缺勤人工费用</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90%≤满岗率＜95%</w:t>
            </w:r>
          </w:p>
        </w:tc>
        <w:tc>
          <w:tcPr>
            <w:tcW w:w="2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0.95</w:t>
            </w:r>
          </w:p>
        </w:tc>
        <w:tc>
          <w:tcPr>
            <w:tcW w:w="3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扣除当月保洁服务费5%</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85%≤满岗率＜90%</w:t>
            </w:r>
          </w:p>
        </w:tc>
        <w:tc>
          <w:tcPr>
            <w:tcW w:w="2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0.90</w:t>
            </w:r>
          </w:p>
        </w:tc>
        <w:tc>
          <w:tcPr>
            <w:tcW w:w="3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rPr>
              <w:t>扣除当月保洁服务费10%</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2"/>
                <w:sz w:val="28"/>
                <w:szCs w:val="28"/>
                <w:lang w:val="en-US" w:eastAsia="zh-CN" w:bidi="ar-SA"/>
              </w:rPr>
              <w:t>满岗率＜85%</w:t>
            </w:r>
          </w:p>
        </w:tc>
        <w:tc>
          <w:tcPr>
            <w:tcW w:w="2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0.85</w:t>
            </w:r>
          </w:p>
        </w:tc>
        <w:tc>
          <w:tcPr>
            <w:tcW w:w="3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满岗率低于85%扣除当月保洁服务费15%并进行约谈一次，当年度累计三次及以上满岗率低于85%，甲方有权利提前解除合同</w:t>
            </w:r>
          </w:p>
        </w:tc>
      </w:tr>
    </w:tbl>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4）保洁公司须指派专业人员定期（每月不少于1次）对作业人员进行就业指导培训，加强清洁保养作业技能，科学清洁保养，避免</w:t>
      </w:r>
      <w:r>
        <w:rPr>
          <w:rFonts w:hint="eastAsia" w:ascii="仿宋" w:hAnsi="仿宋" w:eastAsia="仿宋" w:cs="仿宋"/>
          <w:color w:val="auto"/>
          <w:sz w:val="32"/>
          <w:szCs w:val="32"/>
        </w:rPr>
        <w:t>场地</w:t>
      </w:r>
      <w:r>
        <w:rPr>
          <w:rFonts w:ascii="仿宋" w:hAnsi="仿宋" w:eastAsia="仿宋" w:cs="仿宋"/>
          <w:color w:val="auto"/>
          <w:sz w:val="32"/>
          <w:szCs w:val="32"/>
        </w:rPr>
        <w:t>、设施设备二次污染或损坏。</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5）每天早上</w:t>
      </w:r>
      <w:r>
        <w:rPr>
          <w:rFonts w:hint="eastAsia" w:ascii="仿宋" w:hAnsi="仿宋" w:eastAsia="仿宋" w:cs="仿宋"/>
          <w:color w:val="auto"/>
          <w:sz w:val="32"/>
          <w:szCs w:val="32"/>
        </w:rPr>
        <w:t>优先完成外围、大堂、</w:t>
      </w:r>
      <w:r>
        <w:rPr>
          <w:rFonts w:ascii="仿宋" w:hAnsi="仿宋" w:eastAsia="仿宋" w:cs="仿宋"/>
          <w:color w:val="auto"/>
          <w:sz w:val="32"/>
          <w:szCs w:val="32"/>
        </w:rPr>
        <w:t>楼层、地下室</w:t>
      </w:r>
      <w:r>
        <w:rPr>
          <w:rFonts w:hint="eastAsia" w:ascii="仿宋" w:hAnsi="仿宋" w:eastAsia="仿宋" w:cs="仿宋"/>
          <w:color w:val="auto"/>
          <w:sz w:val="32"/>
          <w:szCs w:val="32"/>
        </w:rPr>
        <w:t>等地面清洁、卫生间、电梯卫生、玻璃护栏、大门等区域卫生清洁工作。如因岗位工作在规定时间内未完成的，需延长工作时长，保洁员工要服从安排，不得推脱，招标人无需额外支出费用。</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6）</w:t>
      </w:r>
      <w:r>
        <w:rPr>
          <w:rFonts w:hint="eastAsia" w:ascii="仿宋" w:hAnsi="仿宋" w:eastAsia="仿宋" w:cs="仿宋"/>
          <w:color w:val="auto"/>
          <w:sz w:val="32"/>
          <w:szCs w:val="32"/>
        </w:rPr>
        <w:t>保洁员工</w:t>
      </w:r>
      <w:r>
        <w:rPr>
          <w:rFonts w:ascii="仿宋" w:hAnsi="仿宋" w:eastAsia="仿宋" w:cs="仿宋"/>
          <w:color w:val="auto"/>
          <w:sz w:val="32"/>
          <w:szCs w:val="32"/>
        </w:rPr>
        <w:t>8</w:t>
      </w:r>
      <w:r>
        <w:rPr>
          <w:rFonts w:hint="eastAsia" w:ascii="仿宋" w:hAnsi="仿宋" w:eastAsia="仿宋" w:cs="仿宋"/>
          <w:color w:val="auto"/>
          <w:sz w:val="32"/>
          <w:szCs w:val="32"/>
        </w:rPr>
        <w:t>小时工作制，具体时间</w:t>
      </w:r>
      <w:r>
        <w:rPr>
          <w:rFonts w:ascii="仿宋" w:hAnsi="仿宋" w:eastAsia="仿宋" w:cs="仿宋"/>
          <w:color w:val="auto"/>
          <w:sz w:val="32"/>
          <w:szCs w:val="32"/>
        </w:rPr>
        <w:t>以甲方通知为准</w:t>
      </w:r>
      <w:r>
        <w:rPr>
          <w:rFonts w:hint="eastAsia" w:ascii="仿宋" w:hAnsi="仿宋" w:eastAsia="仿宋" w:cs="仿宋"/>
          <w:color w:val="auto"/>
          <w:sz w:val="32"/>
          <w:szCs w:val="32"/>
        </w:rPr>
        <w:t>，每周休息一天，如遇法定节假日按招标人工作时间调整人员数量，招标人无需另行支付费用。</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7）保洁须配合完成按照《厦门经济特区生活垃圾分类管理办法》对垃圾进行分类收集</w:t>
      </w:r>
      <w:r>
        <w:rPr>
          <w:rFonts w:hint="eastAsia" w:ascii="仿宋" w:hAnsi="仿宋" w:eastAsia="仿宋" w:cs="仿宋"/>
          <w:color w:val="auto"/>
          <w:sz w:val="32"/>
          <w:szCs w:val="32"/>
        </w:rPr>
        <w:t>等</w:t>
      </w:r>
      <w:r>
        <w:rPr>
          <w:rFonts w:ascii="仿宋" w:hAnsi="仿宋" w:eastAsia="仿宋" w:cs="仿宋"/>
          <w:color w:val="auto"/>
          <w:sz w:val="32"/>
          <w:szCs w:val="32"/>
        </w:rPr>
        <w:t>工作</w:t>
      </w:r>
      <w:r>
        <w:rPr>
          <w:rFonts w:hint="eastAsia" w:ascii="仿宋" w:hAnsi="仿宋" w:eastAsia="仿宋" w:cs="仿宋"/>
          <w:color w:val="auto"/>
          <w:sz w:val="32"/>
          <w:szCs w:val="32"/>
        </w:rPr>
        <w:t>，</w:t>
      </w:r>
      <w:r>
        <w:rPr>
          <w:rFonts w:ascii="仿宋" w:hAnsi="仿宋" w:eastAsia="仿宋" w:cs="仿宋"/>
          <w:color w:val="auto"/>
          <w:sz w:val="32"/>
          <w:szCs w:val="32"/>
        </w:rPr>
        <w:t>同时须做好</w:t>
      </w:r>
      <w:r>
        <w:rPr>
          <w:rFonts w:hint="eastAsia" w:ascii="仿宋" w:hAnsi="仿宋" w:eastAsia="仿宋" w:cs="仿宋"/>
          <w:color w:val="auto"/>
          <w:sz w:val="32"/>
          <w:szCs w:val="32"/>
        </w:rPr>
        <w:t>日常</w:t>
      </w:r>
      <w:r>
        <w:rPr>
          <w:rFonts w:ascii="仿宋" w:hAnsi="仿宋" w:eastAsia="仿宋" w:cs="仿宋"/>
          <w:color w:val="auto"/>
          <w:sz w:val="32"/>
          <w:szCs w:val="32"/>
        </w:rPr>
        <w:t>消杀事宜</w:t>
      </w:r>
      <w:r>
        <w:rPr>
          <w:rFonts w:hint="eastAsia" w:ascii="仿宋" w:hAnsi="仿宋" w:eastAsia="仿宋" w:cs="仿宋"/>
          <w:color w:val="auto"/>
          <w:sz w:val="32"/>
          <w:szCs w:val="32"/>
        </w:rPr>
        <w:t>，</w:t>
      </w:r>
      <w:r>
        <w:rPr>
          <w:rFonts w:ascii="仿宋" w:hAnsi="仿宋" w:eastAsia="仿宋" w:cs="仿宋"/>
          <w:color w:val="auto"/>
          <w:sz w:val="32"/>
          <w:szCs w:val="32"/>
        </w:rPr>
        <w:t>配合社区相关组织的垃圾分类作业工作。</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8）保洁范围内小堆无主土头、废弃物应及时清除。</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9）早晚业主出行动线</w:t>
      </w:r>
      <w:r>
        <w:rPr>
          <w:rFonts w:hint="eastAsia" w:ascii="仿宋" w:hAnsi="仿宋" w:eastAsia="仿宋" w:cs="仿宋"/>
          <w:color w:val="auto"/>
          <w:sz w:val="32"/>
          <w:szCs w:val="32"/>
        </w:rPr>
        <w:t>流量大，作业时要十分注意作业工具不能碰到业主，不要影响业主通行，不要引起业主反感。</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10）</w:t>
      </w:r>
      <w:r>
        <w:rPr>
          <w:rFonts w:hint="eastAsia" w:ascii="仿宋" w:hAnsi="仿宋" w:eastAsia="仿宋" w:cs="仿宋"/>
          <w:color w:val="auto"/>
          <w:sz w:val="32"/>
          <w:szCs w:val="32"/>
        </w:rPr>
        <w:t>对公共设施，如跑、冒、滴、漏水，设施损坏等现象，及时发现并向领班或主管汇报。</w:t>
      </w:r>
    </w:p>
    <w:p>
      <w:pPr>
        <w:pStyle w:val="75"/>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11）</w:t>
      </w:r>
      <w:r>
        <w:rPr>
          <w:rFonts w:hint="eastAsia" w:ascii="仿宋" w:hAnsi="仿宋" w:eastAsia="仿宋" w:cs="仿宋"/>
          <w:color w:val="auto"/>
          <w:sz w:val="32"/>
          <w:szCs w:val="32"/>
        </w:rPr>
        <w:t>配合消杀人员定期对责任区域的蚁虫、鼠害进行消杀，确保无“四害”。</w:t>
      </w:r>
    </w:p>
    <w:p>
      <w:pPr>
        <w:pStyle w:val="75"/>
        <w:ind w:firstLine="640" w:firstLineChars="200"/>
        <w:rPr>
          <w:rFonts w:ascii="仿宋" w:hAnsi="仿宋" w:eastAsia="仿宋" w:cs="仿宋"/>
          <w:color w:val="auto"/>
          <w:sz w:val="32"/>
          <w:szCs w:val="32"/>
        </w:rPr>
      </w:pPr>
      <w:r>
        <w:rPr>
          <w:rFonts w:ascii="仿宋" w:hAnsi="仿宋" w:eastAsia="仿宋" w:cs="仿宋"/>
          <w:color w:val="auto"/>
          <w:sz w:val="32"/>
          <w:szCs w:val="32"/>
        </w:rPr>
        <w:t>（</w:t>
      </w:r>
      <w:r>
        <w:rPr>
          <w:rFonts w:hint="eastAsia" w:ascii="仿宋" w:hAnsi="仿宋" w:eastAsia="仿宋" w:cs="仿宋"/>
          <w:color w:val="auto"/>
          <w:sz w:val="32"/>
          <w:szCs w:val="32"/>
        </w:rPr>
        <w:t>1</w:t>
      </w:r>
      <w:r>
        <w:rPr>
          <w:rFonts w:ascii="仿宋" w:hAnsi="仿宋" w:eastAsia="仿宋" w:cs="仿宋"/>
          <w:color w:val="auto"/>
          <w:sz w:val="32"/>
          <w:szCs w:val="32"/>
        </w:rPr>
        <w:t>2）</w:t>
      </w:r>
      <w:r>
        <w:rPr>
          <w:rFonts w:hint="eastAsia" w:ascii="仿宋" w:hAnsi="仿宋" w:eastAsia="仿宋" w:cs="仿宋"/>
          <w:color w:val="auto"/>
          <w:sz w:val="32"/>
          <w:szCs w:val="32"/>
        </w:rPr>
        <w:t>每次使用完保洁工具、器具后应清洗干净，统一存放于指定地点，并及时补充或申领保洁工具、器具。</w:t>
      </w:r>
    </w:p>
    <w:p>
      <w:pPr>
        <w:pStyle w:val="75"/>
        <w:ind w:firstLine="640" w:firstLineChars="200"/>
        <w:rPr>
          <w:rFonts w:ascii="仿宋" w:hAnsi="仿宋" w:eastAsia="仿宋" w:cs="仿宋"/>
          <w:color w:val="auto"/>
          <w:sz w:val="32"/>
          <w:szCs w:val="32"/>
        </w:rPr>
      </w:pPr>
      <w:r>
        <w:rPr>
          <w:rFonts w:ascii="仿宋" w:hAnsi="仿宋" w:eastAsia="仿宋" w:cs="仿宋"/>
          <w:color w:val="auto"/>
          <w:sz w:val="32"/>
          <w:szCs w:val="32"/>
        </w:rPr>
        <w:t>（</w:t>
      </w:r>
      <w:r>
        <w:rPr>
          <w:rFonts w:hint="eastAsia" w:ascii="仿宋" w:hAnsi="仿宋" w:eastAsia="仿宋" w:cs="仿宋"/>
          <w:color w:val="auto"/>
          <w:sz w:val="32"/>
          <w:szCs w:val="32"/>
        </w:rPr>
        <w:t>1</w:t>
      </w:r>
      <w:r>
        <w:rPr>
          <w:rFonts w:ascii="仿宋" w:hAnsi="仿宋" w:eastAsia="仿宋" w:cs="仿宋"/>
          <w:color w:val="auto"/>
          <w:sz w:val="32"/>
          <w:szCs w:val="32"/>
        </w:rPr>
        <w:t>3）</w:t>
      </w:r>
      <w:r>
        <w:rPr>
          <w:rFonts w:hint="eastAsia" w:ascii="仿宋" w:hAnsi="仿宋" w:eastAsia="仿宋" w:cs="仿宋"/>
          <w:color w:val="auto"/>
          <w:sz w:val="32"/>
          <w:szCs w:val="32"/>
        </w:rPr>
        <w:t>楼内发现可疑人员应及时向领班或主管汇报。</w:t>
      </w:r>
    </w:p>
    <w:p>
      <w:pPr>
        <w:pStyle w:val="75"/>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14）清洁服务费以每月实际出勤为依据，如遇人员离职缺编现象应及时告知招标人，须在一周内补上空缺编制。</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15）做好市、区等市容考评及其它重大检查评比（如文明城市检查等）庆典活动期间的市容保障任务。</w:t>
      </w:r>
    </w:p>
    <w:p>
      <w:pPr>
        <w:pStyle w:val="75"/>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16）保洁现场工作人员不得</w:t>
      </w:r>
      <w:r>
        <w:rPr>
          <w:rFonts w:hint="eastAsia" w:ascii="仿宋" w:hAnsi="仿宋" w:eastAsia="仿宋" w:cs="仿宋"/>
          <w:color w:val="auto"/>
          <w:sz w:val="32"/>
          <w:szCs w:val="32"/>
        </w:rPr>
        <w:t>索取小费及财物，因此造成的投诉等其他负面影响由中标人负责，招标人有权视情节轻重做出相应处罚。</w:t>
      </w:r>
    </w:p>
    <w:p>
      <w:pPr>
        <w:pStyle w:val="75"/>
        <w:ind w:firstLine="640" w:firstLineChars="200"/>
        <w:rPr>
          <w:rFonts w:ascii="仿宋" w:hAnsi="仿宋" w:eastAsia="仿宋"/>
          <w:color w:val="auto"/>
          <w:sz w:val="32"/>
          <w:szCs w:val="32"/>
        </w:rPr>
      </w:pPr>
      <w:r>
        <w:rPr>
          <w:rFonts w:ascii="仿宋" w:hAnsi="仿宋" w:eastAsia="仿宋" w:cs="仿宋"/>
          <w:color w:val="auto"/>
          <w:sz w:val="32"/>
          <w:szCs w:val="32"/>
        </w:rPr>
        <w:t>（</w:t>
      </w:r>
      <w:r>
        <w:rPr>
          <w:rFonts w:hint="eastAsia" w:ascii="仿宋" w:hAnsi="仿宋" w:eastAsia="仿宋" w:cs="仿宋"/>
          <w:color w:val="auto"/>
          <w:sz w:val="32"/>
          <w:szCs w:val="32"/>
        </w:rPr>
        <w:t>1</w:t>
      </w:r>
      <w:r>
        <w:rPr>
          <w:rFonts w:ascii="仿宋" w:hAnsi="仿宋" w:eastAsia="仿宋" w:cs="仿宋"/>
          <w:color w:val="auto"/>
          <w:sz w:val="32"/>
          <w:szCs w:val="32"/>
        </w:rPr>
        <w:t>7）</w:t>
      </w:r>
      <w:r>
        <w:rPr>
          <w:rFonts w:hint="eastAsia" w:ascii="仿宋" w:hAnsi="仿宋" w:eastAsia="仿宋" w:cs="仿宋"/>
          <w:color w:val="auto"/>
          <w:sz w:val="32"/>
          <w:szCs w:val="32"/>
        </w:rPr>
        <w:t>要注意机械使用安全，所用机械设备、插座板、引线等，作业前需事先须严格检查，谨防因漏电短路而引发火情。</w:t>
      </w:r>
    </w:p>
    <w:p>
      <w:pPr>
        <w:pStyle w:val="75"/>
        <w:ind w:firstLine="640" w:firstLineChars="200"/>
        <w:rPr>
          <w:rFonts w:ascii="仿宋" w:hAnsi="仿宋" w:eastAsia="仿宋"/>
          <w:color w:val="auto"/>
          <w:sz w:val="32"/>
          <w:szCs w:val="32"/>
        </w:rPr>
      </w:pPr>
      <w:r>
        <w:rPr>
          <w:rFonts w:ascii="仿宋" w:hAnsi="仿宋" w:eastAsia="仿宋" w:cs="仿宋"/>
          <w:color w:val="auto"/>
          <w:sz w:val="32"/>
          <w:szCs w:val="32"/>
        </w:rPr>
        <w:t>（</w:t>
      </w:r>
      <w:r>
        <w:rPr>
          <w:rFonts w:hint="eastAsia" w:ascii="仿宋" w:hAnsi="仿宋" w:eastAsia="仿宋" w:cs="仿宋"/>
          <w:color w:val="auto"/>
          <w:sz w:val="32"/>
          <w:szCs w:val="32"/>
        </w:rPr>
        <w:t>1</w:t>
      </w:r>
      <w:r>
        <w:rPr>
          <w:rFonts w:ascii="仿宋" w:hAnsi="仿宋" w:eastAsia="仿宋" w:cs="仿宋"/>
          <w:color w:val="auto"/>
          <w:sz w:val="32"/>
          <w:szCs w:val="32"/>
        </w:rPr>
        <w:t>8）中标人</w:t>
      </w:r>
      <w:r>
        <w:rPr>
          <w:rFonts w:hint="eastAsia" w:ascii="仿宋" w:hAnsi="仿宋" w:eastAsia="仿宋" w:cs="仿宋"/>
          <w:color w:val="auto"/>
          <w:sz w:val="32"/>
          <w:szCs w:val="32"/>
        </w:rPr>
        <w:t>按合同规定的清洁范围和工作要求，高质量完成各项工作，并严守有关安全作业规定，保洁员工在清洁过程中的任何安全事故均由中标人负责。</w:t>
      </w:r>
    </w:p>
    <w:p>
      <w:pPr>
        <w:autoSpaceDE w:val="0"/>
        <w:autoSpaceDN w:val="0"/>
        <w:adjustRightInd w:val="0"/>
        <w:spacing w:line="500" w:lineRule="exact"/>
        <w:ind w:firstLine="643" w:firstLineChars="200"/>
        <w:jc w:val="left"/>
        <w:rPr>
          <w:rFonts w:ascii="仿宋" w:hAnsi="仿宋" w:eastAsia="仿宋" w:cs="HRLMBQ+ËÎÌå"/>
          <w:b/>
          <w:color w:val="auto"/>
          <w:sz w:val="32"/>
          <w:szCs w:val="32"/>
        </w:rPr>
      </w:pPr>
      <w:r>
        <w:rPr>
          <w:rFonts w:ascii="仿宋" w:hAnsi="仿宋" w:eastAsia="仿宋" w:cs="Arial"/>
          <w:b/>
          <w:color w:val="auto"/>
          <w:kern w:val="0"/>
          <w:sz w:val="32"/>
          <w:szCs w:val="32"/>
        </w:rPr>
        <w:t>3.清洁管理</w:t>
      </w:r>
    </w:p>
    <w:p>
      <w:pPr>
        <w:spacing w:line="500" w:lineRule="exact"/>
        <w:ind w:firstLine="640" w:firstLineChars="200"/>
        <w:rPr>
          <w:rFonts w:ascii="仿宋" w:hAnsi="仿宋" w:eastAsia="仿宋" w:cs="HRLMBQ+ËÎÌå"/>
          <w:color w:val="auto"/>
          <w:sz w:val="32"/>
          <w:szCs w:val="32"/>
        </w:rPr>
      </w:pPr>
      <w:r>
        <w:rPr>
          <w:rFonts w:hint="eastAsia" w:ascii="仿宋" w:hAnsi="仿宋" w:eastAsia="仿宋" w:cs="仿宋"/>
          <w:color w:val="auto"/>
          <w:sz w:val="32"/>
          <w:szCs w:val="32"/>
        </w:rPr>
        <w:t>应制订科学合理的清洁作业计划、标准和操作流程，根据不同功能区域组织实施，并对清洁作业进行监督、检查、改进。对重点区域应充分利用用户使用时间外进行清洁作业</w:t>
      </w:r>
      <w:r>
        <w:rPr>
          <w:rFonts w:hint="eastAsia" w:ascii="仿宋" w:hAnsi="仿宋" w:eastAsia="仿宋" w:cs="HRLMBQ+ËÎÌå"/>
          <w:color w:val="auto"/>
          <w:sz w:val="32"/>
          <w:szCs w:val="32"/>
        </w:rPr>
        <w:t>。</w:t>
      </w:r>
    </w:p>
    <w:p>
      <w:pPr>
        <w:autoSpaceDE/>
        <w:autoSpaceDN/>
        <w:adjustRightInd/>
        <w:spacing w:line="240" w:lineRule="auto"/>
        <w:ind w:firstLine="0"/>
        <w:jc w:val="left"/>
        <w:rPr>
          <w:rFonts w:ascii="仿宋" w:hAnsi="仿宋" w:eastAsia="仿宋" w:cs="Arial"/>
          <w:b/>
          <w:color w:val="auto"/>
          <w:kern w:val="0"/>
          <w:sz w:val="32"/>
          <w:szCs w:val="32"/>
        </w:rPr>
      </w:pPr>
      <w:r>
        <w:rPr>
          <w:rFonts w:ascii="仿宋" w:hAnsi="仿宋" w:eastAsia="仿宋" w:cs="Arial"/>
          <w:b/>
          <w:color w:val="auto"/>
          <w:kern w:val="0"/>
          <w:sz w:val="32"/>
          <w:szCs w:val="32"/>
        </w:rPr>
        <w:br w:type="page"/>
      </w:r>
    </w:p>
    <w:p>
      <w:pPr>
        <w:autoSpaceDE w:val="0"/>
        <w:autoSpaceDN w:val="0"/>
        <w:adjustRightInd w:val="0"/>
        <w:spacing w:line="500" w:lineRule="exact"/>
        <w:ind w:firstLine="643" w:firstLineChars="200"/>
        <w:jc w:val="left"/>
        <w:rPr>
          <w:rFonts w:ascii="仿宋" w:hAnsi="仿宋" w:eastAsia="仿宋"/>
          <w:b/>
          <w:bCs/>
          <w:color w:val="auto"/>
          <w:sz w:val="32"/>
          <w:szCs w:val="32"/>
        </w:rPr>
      </w:pPr>
      <w:r>
        <w:rPr>
          <w:rFonts w:ascii="仿宋" w:hAnsi="仿宋" w:eastAsia="仿宋" w:cs="Arial"/>
          <w:b/>
          <w:color w:val="auto"/>
          <w:kern w:val="0"/>
          <w:sz w:val="32"/>
          <w:szCs w:val="32"/>
        </w:rPr>
        <w:t>4</w:t>
      </w:r>
      <w:r>
        <w:rPr>
          <w:rFonts w:ascii="仿宋" w:hAnsi="仿宋" w:eastAsia="仿宋" w:cs="Arial"/>
          <w:color w:val="auto"/>
          <w:kern w:val="0"/>
          <w:sz w:val="32"/>
          <w:szCs w:val="32"/>
        </w:rPr>
        <w:t>.</w:t>
      </w:r>
      <w:r>
        <w:rPr>
          <w:rFonts w:hint="eastAsia" w:ascii="仿宋" w:hAnsi="仿宋" w:eastAsia="仿宋"/>
          <w:b/>
          <w:bCs/>
          <w:color w:val="auto"/>
          <w:sz w:val="32"/>
          <w:szCs w:val="32"/>
        </w:rPr>
        <w:t>清洁作业标准书</w:t>
      </w:r>
    </w:p>
    <w:tbl>
      <w:tblPr>
        <w:tblStyle w:val="21"/>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spacing w:line="240" w:lineRule="auto"/>
              <w:ind w:firstLine="0" w:firstLineChars="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范围</w:t>
            </w:r>
          </w:p>
        </w:tc>
        <w:tc>
          <w:tcPr>
            <w:tcW w:w="3732" w:type="dxa"/>
            <w:vAlign w:val="center"/>
          </w:tcPr>
          <w:p>
            <w:pPr>
              <w:spacing w:line="240" w:lineRule="auto"/>
              <w:ind w:firstLine="0" w:firstLineChars="0"/>
              <w:rPr>
                <w:rFonts w:hint="eastAsia" w:ascii="仿宋" w:hAnsi="仿宋" w:eastAsia="仿宋" w:cs="仿宋"/>
                <w:b/>
                <w:color w:val="auto"/>
                <w:sz w:val="28"/>
                <w:szCs w:val="28"/>
              </w:rPr>
            </w:pPr>
            <w:r>
              <w:rPr>
                <w:rFonts w:hint="eastAsia" w:ascii="仿宋" w:hAnsi="仿宋" w:eastAsia="仿宋" w:cs="仿宋"/>
                <w:b/>
                <w:color w:val="auto"/>
                <w:sz w:val="28"/>
                <w:szCs w:val="28"/>
              </w:rPr>
              <w:t>作业内容</w:t>
            </w:r>
          </w:p>
        </w:tc>
        <w:tc>
          <w:tcPr>
            <w:tcW w:w="2065" w:type="dxa"/>
            <w:vAlign w:val="center"/>
          </w:tcPr>
          <w:p>
            <w:pPr>
              <w:spacing w:line="240" w:lineRule="auto"/>
              <w:ind w:firstLine="0" w:firstLineChars="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服务标准</w:t>
            </w:r>
          </w:p>
        </w:tc>
        <w:tc>
          <w:tcPr>
            <w:tcW w:w="1346" w:type="dxa"/>
            <w:vAlign w:val="center"/>
          </w:tcPr>
          <w:p>
            <w:pPr>
              <w:spacing w:line="240" w:lineRule="auto"/>
              <w:ind w:firstLine="0" w:firstLineChars="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清洁方式</w:t>
            </w:r>
          </w:p>
        </w:tc>
        <w:tc>
          <w:tcPr>
            <w:tcW w:w="1594" w:type="dxa"/>
            <w:vAlign w:val="center"/>
          </w:tcPr>
          <w:p>
            <w:pPr>
              <w:spacing w:line="240" w:lineRule="auto"/>
              <w:ind w:firstLine="0" w:firstLineChars="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大堂/门厅</w:t>
            </w: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1、清扫公共区域纸屑、烟蒂、杂物等</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无垃圾、水迹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巡视保洁</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spacing w:line="240" w:lineRule="auto"/>
              <w:jc w:val="center"/>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2、地面保洁</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无灰尘、水迹、污迹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拖洗</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3、抹净大门（2M以下）及把手</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无灰尘、印迹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4、抹净大门（2M以上）及把手</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无灰尘、污迹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spacing w:line="240" w:lineRule="auto"/>
              <w:jc w:val="center"/>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5、标识标牌清抹</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无灰尘、印迹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6、3M以下的玻璃、墙面的保洁</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干净、无污迹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7、3M以上的玻璃、墙面的保洁</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干净、无灰尘</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8、天花板除尘</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干净、无蜘蛛丝、无印迹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spacing w:line="240" w:lineRule="auto"/>
              <w:jc w:val="center"/>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9、踢脚线、墙角擦拭</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无灰尘、印迹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拖洗、擦拭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10、公共区域内总台、休息区桌椅</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无灰尘、印迹，无垃圾</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擦拭、清理</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11、公共区域内绿化、陈设品擦拭除尘</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无灰尘、印迹，盆内无垃圾落叶</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擦拭、清理</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12、防滑提示牌的摆放</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干净、无破损</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摆放</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13、</w:t>
            </w:r>
            <w:r>
              <w:rPr>
                <w:rFonts w:hint="eastAsia" w:ascii="仿宋" w:hAnsi="仿宋" w:eastAsia="仿宋" w:cs="仿宋"/>
                <w:color w:val="auto"/>
                <w:sz w:val="24"/>
                <w:szCs w:val="24"/>
                <w:lang w:val="en-US" w:eastAsia="zh-CN"/>
              </w:rPr>
              <w:t>上门</w:t>
            </w:r>
            <w:r>
              <w:rPr>
                <w:rFonts w:hint="eastAsia" w:ascii="仿宋" w:hAnsi="仿宋" w:eastAsia="仿宋" w:cs="仿宋"/>
                <w:color w:val="auto"/>
                <w:sz w:val="24"/>
                <w:szCs w:val="24"/>
              </w:rPr>
              <w:t>收集垃圾并分类</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无垃圾落地，垃圾按要求分类</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收集、分类</w:t>
            </w:r>
          </w:p>
        </w:tc>
        <w:tc>
          <w:tcPr>
            <w:tcW w:w="1594" w:type="dxa"/>
            <w:vAlign w:val="center"/>
          </w:tcPr>
          <w:p>
            <w:pPr>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每日</w:t>
            </w:r>
            <w:r>
              <w:rPr>
                <w:rFonts w:hint="eastAsia" w:ascii="仿宋" w:hAnsi="仿宋" w:eastAsia="仿宋" w:cs="仿宋"/>
                <w:color w:val="auto"/>
                <w:sz w:val="24"/>
                <w:szCs w:val="24"/>
                <w:lang w:val="en-US" w:eastAsia="zh-CN"/>
              </w:rPr>
              <w:t>不少于2</w:t>
            </w:r>
            <w:r>
              <w:rPr>
                <w:rFonts w:hint="eastAsia" w:ascii="仿宋" w:hAnsi="仿宋" w:eastAsia="仿宋" w:cs="仿宋"/>
                <w:color w:val="auto"/>
                <w:sz w:val="24"/>
                <w:szCs w:val="24"/>
              </w:rPr>
              <w:t>次，清运时间</w:t>
            </w:r>
            <w:r>
              <w:rPr>
                <w:rFonts w:hint="eastAsia" w:ascii="仿宋" w:hAnsi="仿宋" w:eastAsia="仿宋" w:cs="仿宋"/>
                <w:color w:val="auto"/>
                <w:sz w:val="24"/>
                <w:szCs w:val="24"/>
                <w:lang w:val="en-US" w:eastAsia="zh-CN"/>
              </w:rPr>
              <w:t>以实际工作需求来定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14、垃圾桶桶内垃圾分类，桶身清理，并抹净表面</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分类、清理、擦拭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15、地面石材晶面保养</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干净、光滑、无污迹</w:t>
            </w:r>
          </w:p>
        </w:tc>
        <w:tc>
          <w:tcPr>
            <w:tcW w:w="1346" w:type="dxa"/>
            <w:vAlign w:val="center"/>
          </w:tcPr>
          <w:p>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基础保养</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楼层公共区域/电梯厅</w:t>
            </w: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1、地面保洁</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干净、无水迹、污迹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打扫、清洗</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2、地面石材晶面保养</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干净、光滑、无污迹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抛光打磨</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kern w:val="0"/>
                <w:sz w:val="24"/>
                <w:szCs w:val="24"/>
              </w:rPr>
              <w:t>墙面</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无灰尘、污迹、无蜘蛛网</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4、踢脚线、墙角、天花板、灯具、窗户（台）、栏杆除尘</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无灰尘、印迹、蜘蛛网</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拖洗、清理、擦拭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5、收集垃圾并分类</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无垃圾落地，垃圾按要求分类</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收集、分类</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6、垃圾桶桶内垃圾分类，桶身清理，并抹净表面</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分类、清理、擦拭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公共卫生间</w:t>
            </w: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1、收集垃圾并分类，清洗垃圾桶</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无垃圾落地、污迹、异味，垃圾按要求分类</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收集、分类、擦拭、清洗</w:t>
            </w:r>
          </w:p>
        </w:tc>
        <w:tc>
          <w:tcPr>
            <w:tcW w:w="1594" w:type="dxa"/>
            <w:vMerge w:val="restart"/>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2、卫生间保洁</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干净，无垃圾、污迹、异味，无堆放杂物</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Merge w:val="continue"/>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电梯轿厢</w:t>
            </w: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1、电梯轿厢内外清洁擦拭</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无垃圾、污渍</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清洁擦拭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2、电梯轿厢及楼层轿厢面板不锈钢保养</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无灰尘、污迹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消防楼梯</w:t>
            </w: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1、扶手、闭门器除尘</w:t>
            </w:r>
          </w:p>
        </w:tc>
        <w:tc>
          <w:tcPr>
            <w:tcW w:w="2065" w:type="dxa"/>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2、楼梯地面、墙面及梯阶清扫、擦拭除尘及拣拾垃圾</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无灰尘、无蜘蛛网</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擦拭、清扫</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3、消防门及各类标识牌</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无垃圾、灰尘</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擦洗</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4、窗户（台）、天花板、灯具、栏杆的除尘</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干净、无灰尘、无蜘蛛网</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屋面</w:t>
            </w: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1、地面清扫</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干净、无垃圾、无堆放杂物</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清扫</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2、地面清洗</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干净、无污渍</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刷洗</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3、标识牌擦拭</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4、排水沟清洁</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无垃圾、积水，沟渠畅通</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刷洗</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外围</w:t>
            </w: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1、责任区域地面、水景等的保洁</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干净、无垃圾、无杂物、无污渍、无异味</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清扫、拾捡</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2、清理草坪花圃散落废纸、烟蒂、杂物、落叶等</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无垃圾</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拾捡</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3、外围责任区域地面的冲洗</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干净、无污渍</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冲洗</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4、排水沟、雨水井、窨井盖等清洁</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无垃圾、积水，沟渠畅通</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冲洗</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5、擦拭室外责任区内各种标识标牌、广告牌、宣传栏等</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干净、无污迹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6、室外灯具擦拭除尘</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无灰尘、无污迹、无蜘蛛网</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7、架空层、信报箱、快递柜等</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无灰尘、无污迹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8、果皮箱、分类垃圾桶、垃圾中转站垃圾分类及垃圾桶清洗</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带盖垃圾桶密闭，无垃圾落地，垃圾无混装，垃圾桶无异味、无蚊虫、无污迹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分类、冲洗</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9、分类垃圾桶及垃圾中转站消杀</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无异味、无蚊虫</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消杀</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天井</w:t>
            </w: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内、外天井清洁</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无垃圾、无积土</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清洗</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非机动车停放点</w:t>
            </w: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停放点保洁、设施除尘</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干净、无垃圾、无杂物</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清扫、擦拭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地下车库</w:t>
            </w: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1、地面的清扫</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干净、无垃圾</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清扫</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2、地面的冲洗</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干净、无垃圾、无印迹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冲洗</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3、下水沟定期清洁</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干净、无泥沙</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冲洗</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4、天花板、照明设备及标识标牌清抹除尘</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无灰尘、无污迹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5、消防设施、器材除尘</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无灰尘、无污迹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6、安全作业</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穿戴反光背心</w:t>
            </w:r>
          </w:p>
        </w:tc>
        <w:tc>
          <w:tcPr>
            <w:tcW w:w="1346" w:type="dxa"/>
            <w:vAlign w:val="center"/>
          </w:tcPr>
          <w:p>
            <w:pPr>
              <w:spacing w:line="240" w:lineRule="auto"/>
              <w:jc w:val="center"/>
              <w:rPr>
                <w:rFonts w:hint="eastAsia" w:ascii="仿宋" w:hAnsi="仿宋" w:eastAsia="仿宋" w:cs="仿宋"/>
                <w:color w:val="auto"/>
                <w:sz w:val="24"/>
                <w:szCs w:val="24"/>
              </w:rPr>
            </w:pP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公共区域各类管网、消防及应急设施</w:t>
            </w: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1、消防管道</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无灰尘、无污迹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2、给排水管道</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无灰尘、无污迹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3、送、排风管道</w:t>
            </w:r>
          </w:p>
        </w:tc>
        <w:tc>
          <w:tcPr>
            <w:tcW w:w="2065" w:type="dxa"/>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无灰尘、无污迹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4、送、排风口， </w:t>
            </w:r>
          </w:p>
        </w:tc>
        <w:tc>
          <w:tcPr>
            <w:tcW w:w="2065" w:type="dxa"/>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无灰尘、无污迹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5、其他管道</w:t>
            </w:r>
          </w:p>
        </w:tc>
        <w:tc>
          <w:tcPr>
            <w:tcW w:w="2065" w:type="dxa"/>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无灰尘、无污迹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6、消防设施、器材等擦拭除尘</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无锈、无灰尘、无杂物</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7、应急灯、消防疏散指示灯、楼层指示灯除尘</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无积尘、无污渍</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管理用房</w:t>
            </w: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1、地面、桌面等清洁</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无灰尘、垃圾</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拖洗、擦拭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2、门窗的擦拭</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无灰尘、无污迹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3、室内绿植</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无灰尘、无污迹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4、收集垃圾并分类</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无垃圾落地，</w:t>
            </w:r>
          </w:p>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垃圾按要求分类</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收集、分类</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四害消杀</w:t>
            </w: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1、窨井、明暗沟、房前屋后、楼层、地下室、消防楼梯等</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有效，不使用违禁药品，作业时按要求穿戴防护服、护目镜、口罩</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消杀</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2、消杀药品包装（容器）、四害废弃物（如老鼠、蟑螂、剩余药品等）处置</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按要求放置于有害垃圾桶</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放置</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保洁工具</w:t>
            </w: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保洁工具摆放、清洗，保洁设备存放、保养</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根据服务处要求定点、有序摆放或存放，工具、设备表面干净，无异味、明显污迹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擦拭</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垃圾清运</w:t>
            </w:r>
          </w:p>
        </w:tc>
        <w:tc>
          <w:tcPr>
            <w:tcW w:w="3732" w:type="dxa"/>
            <w:vMerge w:val="restart"/>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1、清运</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每日清运</w:t>
            </w:r>
            <w:r>
              <w:rPr>
                <w:rFonts w:hint="eastAsia" w:ascii="仿宋" w:hAnsi="仿宋" w:eastAsia="仿宋" w:cs="仿宋"/>
                <w:color w:val="auto"/>
                <w:sz w:val="24"/>
                <w:szCs w:val="24"/>
                <w:lang w:val="en-US" w:eastAsia="zh-CN"/>
              </w:rPr>
              <w:t>不少于2</w:t>
            </w:r>
            <w:r>
              <w:rPr>
                <w:rFonts w:hint="eastAsia" w:ascii="仿宋" w:hAnsi="仿宋" w:eastAsia="仿宋" w:cs="仿宋"/>
                <w:color w:val="auto"/>
                <w:sz w:val="24"/>
                <w:szCs w:val="24"/>
              </w:rPr>
              <w:t>次，清运时间</w:t>
            </w:r>
            <w:r>
              <w:rPr>
                <w:rFonts w:hint="eastAsia" w:ascii="仿宋" w:hAnsi="仿宋" w:eastAsia="仿宋" w:cs="仿宋"/>
                <w:color w:val="auto"/>
                <w:sz w:val="24"/>
                <w:szCs w:val="24"/>
                <w:lang w:val="en-US" w:eastAsia="zh-CN"/>
              </w:rPr>
              <w:t>根据实际需求来定</w:t>
            </w:r>
            <w:r>
              <w:rPr>
                <w:rFonts w:hint="eastAsia" w:ascii="仿宋" w:hAnsi="仿宋" w:eastAsia="仿宋" w:cs="仿宋"/>
                <w:color w:val="auto"/>
                <w:sz w:val="24"/>
                <w:szCs w:val="24"/>
              </w:rPr>
              <w:t>，垃圾日产日清</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清运</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Merge w:val="continue"/>
            <w:vAlign w:val="center"/>
          </w:tcPr>
          <w:p>
            <w:pPr>
              <w:spacing w:line="240" w:lineRule="auto"/>
              <w:rPr>
                <w:rFonts w:hint="eastAsia" w:ascii="仿宋" w:hAnsi="仿宋" w:eastAsia="仿宋" w:cs="仿宋"/>
                <w:color w:val="auto"/>
                <w:sz w:val="24"/>
                <w:szCs w:val="24"/>
              </w:rPr>
            </w:pP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无满桶、漏桶，垃圾不落地、不混装、不混运，桶身无破损 </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分类、清运</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Merge w:val="continue"/>
            <w:vAlign w:val="center"/>
          </w:tcPr>
          <w:p>
            <w:pPr>
              <w:spacing w:line="240" w:lineRule="auto"/>
              <w:rPr>
                <w:rFonts w:hint="eastAsia" w:ascii="仿宋" w:hAnsi="仿宋" w:eastAsia="仿宋" w:cs="仿宋"/>
                <w:color w:val="auto"/>
                <w:sz w:val="24"/>
                <w:szCs w:val="24"/>
              </w:rPr>
            </w:pP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清运后，垃圾容器归位至指定位置、有序摆放</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摆放</w:t>
            </w:r>
          </w:p>
        </w:tc>
        <w:tc>
          <w:tcPr>
            <w:tcW w:w="1594"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4"/>
                <w:szCs w:val="24"/>
              </w:rPr>
            </w:pPr>
          </w:p>
        </w:tc>
        <w:tc>
          <w:tcPr>
            <w:tcW w:w="3732"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2、定点运送</w:t>
            </w:r>
          </w:p>
        </w:tc>
        <w:tc>
          <w:tcPr>
            <w:tcW w:w="2065"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垃圾运送至项目所属清洁楼或市政指定地点</w:t>
            </w:r>
          </w:p>
        </w:tc>
        <w:tc>
          <w:tcPr>
            <w:tcW w:w="1346" w:type="dxa"/>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运送</w:t>
            </w:r>
          </w:p>
        </w:tc>
        <w:tc>
          <w:tcPr>
            <w:tcW w:w="1594"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其他</w:t>
            </w:r>
          </w:p>
        </w:tc>
        <w:tc>
          <w:tcPr>
            <w:tcW w:w="8737" w:type="dxa"/>
            <w:gridSpan w:val="4"/>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根据项目实际情况增加</w:t>
            </w:r>
          </w:p>
        </w:tc>
      </w:tr>
    </w:tbl>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rPr>
        <w:t>检查标准</w:t>
      </w:r>
    </w:p>
    <w:tbl>
      <w:tblPr>
        <w:tblStyle w:val="21"/>
        <w:tblpPr w:leftFromText="180" w:rightFromText="180" w:vertAnchor="text" w:horzAnchor="page" w:tblpX="1417" w:tblpY="41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00"/>
        <w:gridCol w:w="2063"/>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5" w:type="dxa"/>
            <w:vAlign w:val="center"/>
          </w:tcPr>
          <w:p>
            <w:pPr>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序号</w:t>
            </w:r>
          </w:p>
        </w:tc>
        <w:tc>
          <w:tcPr>
            <w:tcW w:w="900" w:type="dxa"/>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作业大项</w:t>
            </w:r>
          </w:p>
        </w:tc>
        <w:tc>
          <w:tcPr>
            <w:tcW w:w="2063" w:type="dxa"/>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作业小项</w:t>
            </w:r>
          </w:p>
        </w:tc>
        <w:tc>
          <w:tcPr>
            <w:tcW w:w="4610" w:type="dxa"/>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服务标准</w:t>
            </w:r>
          </w:p>
        </w:tc>
        <w:tc>
          <w:tcPr>
            <w:tcW w:w="796" w:type="dxa"/>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hint="eastAsia" w:ascii="仿宋" w:hAnsi="仿宋" w:eastAsia="仿宋" w:cs="仿宋"/>
                <w:color w:val="auto"/>
                <w:kern w:val="2"/>
                <w:sz w:val="24"/>
                <w:szCs w:val="24"/>
                <w:lang w:val="en-US" w:eastAsia="zh-CN" w:bidi="ar-SA"/>
              </w:rPr>
            </w:pPr>
            <w:r>
              <w:rPr>
                <w:rFonts w:ascii="仿宋" w:hAnsi="仿宋" w:eastAsia="仿宋" w:cs="仿宋"/>
                <w:color w:val="auto"/>
                <w:sz w:val="24"/>
                <w:szCs w:val="24"/>
              </w:rPr>
              <w:t>1</w:t>
            </w:r>
          </w:p>
        </w:tc>
        <w:tc>
          <w:tcPr>
            <w:tcW w:w="900" w:type="dxa"/>
            <w:vMerge w:val="restar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室内</w:t>
            </w: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大堂玻璃门</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把手无灰尘、印迹</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2</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玻璃、门框、窗框无手印和灰尘，保持光亮、干净</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3</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地面石材</w:t>
            </w:r>
          </w:p>
          <w:p>
            <w:pPr>
              <w:rPr>
                <w:rFonts w:ascii="仿宋" w:hAnsi="仿宋" w:eastAsia="仿宋" w:cs="仿宋"/>
                <w:color w:val="auto"/>
                <w:sz w:val="24"/>
                <w:szCs w:val="24"/>
              </w:rPr>
            </w:pPr>
            <w:r>
              <w:rPr>
                <w:rFonts w:hint="eastAsia" w:ascii="仿宋" w:hAnsi="仿宋" w:eastAsia="仿宋" w:cs="仿宋"/>
                <w:color w:val="auto"/>
                <w:sz w:val="24"/>
                <w:szCs w:val="24"/>
              </w:rPr>
              <w:t>（日常清洁）</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清洁无污迹</w:t>
            </w:r>
          </w:p>
        </w:tc>
        <w:tc>
          <w:tcPr>
            <w:tcW w:w="796" w:type="dxa"/>
            <w:vMerge w:val="restart"/>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4</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清洁无果皮杂物等</w:t>
            </w:r>
          </w:p>
        </w:tc>
        <w:tc>
          <w:tcPr>
            <w:tcW w:w="796" w:type="dxa"/>
            <w:vMerge w:val="continue"/>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5</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石材清洁无污迹、无污染</w:t>
            </w:r>
          </w:p>
        </w:tc>
        <w:tc>
          <w:tcPr>
            <w:tcW w:w="796" w:type="dxa"/>
            <w:vMerge w:val="continue"/>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6</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墙面石材</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表面光亮、无污渍、无划痕、无水渍</w:t>
            </w:r>
          </w:p>
        </w:tc>
        <w:tc>
          <w:tcPr>
            <w:tcW w:w="796" w:type="dxa"/>
            <w:vMerge w:val="restart"/>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7</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各楼层、各区域石材亮度均匀统一，无较大光亮度偏差</w:t>
            </w:r>
          </w:p>
        </w:tc>
        <w:tc>
          <w:tcPr>
            <w:tcW w:w="796" w:type="dxa"/>
            <w:vMerge w:val="continue"/>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8</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垂直电梯</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轿箱地面无垃圾无污渍</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9</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电梯门、四壁不锈钢、按键光洁明亮、无污渍、无手印</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10</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电梯门槽无垃圾杂物</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11</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地面地毯干净整洁、无泥沙、无污渍</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12</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灯饰排风口无明显积尘、污渍</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13</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小品、坐椅</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无灰尘、无污迹、无垃圾</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14</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扶手无灰尘、光亮</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15</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不锈钢保养光亮如新</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r>
              <w:rPr>
                <w:rFonts w:ascii="仿宋" w:hAnsi="仿宋" w:eastAsia="仿宋" w:cs="仿宋"/>
                <w:color w:val="auto"/>
                <w:sz w:val="24"/>
                <w:szCs w:val="24"/>
              </w:rPr>
              <w:t>6</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垃圾桶</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外表面无痰渍、无印迹、表面洁净光亮</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r>
              <w:rPr>
                <w:rFonts w:ascii="仿宋" w:hAnsi="仿宋" w:eastAsia="仿宋" w:cs="仿宋"/>
                <w:color w:val="auto"/>
                <w:sz w:val="24"/>
                <w:szCs w:val="24"/>
              </w:rPr>
              <w:t>7</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内胆清洁、无异味、消杀</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r>
              <w:rPr>
                <w:rFonts w:ascii="仿宋" w:hAnsi="仿宋" w:eastAsia="仿宋" w:cs="仿宋"/>
                <w:color w:val="auto"/>
                <w:sz w:val="24"/>
                <w:szCs w:val="24"/>
              </w:rPr>
              <w:t>8</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垃圾无混装，积存量不超过</w:t>
            </w:r>
            <w:r>
              <w:rPr>
                <w:rFonts w:ascii="仿宋" w:hAnsi="仿宋" w:eastAsia="仿宋" w:cs="仿宋"/>
                <w:color w:val="auto"/>
                <w:sz w:val="24"/>
                <w:szCs w:val="24"/>
              </w:rPr>
              <w:t>2/3</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r>
              <w:rPr>
                <w:rFonts w:ascii="仿宋" w:hAnsi="仿宋" w:eastAsia="仿宋" w:cs="仿宋"/>
                <w:color w:val="auto"/>
                <w:sz w:val="24"/>
                <w:szCs w:val="24"/>
              </w:rPr>
              <w:t>9</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烟灰缸无污渍、无痰渍、无烟头</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20</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墙面</w:t>
            </w:r>
          </w:p>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墙面、地脚线无污渍、光亮</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21</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各种开关线板无污渍、无灰尘</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22</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ascii="仿宋" w:hAnsi="仿宋" w:eastAsia="仿宋" w:cs="仿宋"/>
                <w:color w:val="auto"/>
                <w:sz w:val="24"/>
                <w:szCs w:val="24"/>
              </w:rPr>
              <w:t>天花板</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无蜘蛛网、无污渍</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23</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服务台</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服务平台外立面无灰尘、无污迹</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24</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顶部灯具</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灯具无污渍、无灰尘</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25</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天花板无污渍、无灰尘、无蜘蛛网</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26</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消防通道（含防火门）</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地面无污迹、无烟头杂物</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27</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墙面、扶手、地脚线无灰尘、无污渍</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28</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天花无灰尘、无蜘蛛网</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29</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消火栓箱</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消火栓箱无灰尘、无污渍</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30</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空调风口</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空调风口无污渍、无灰尘、无蜘蛛网</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r>
              <w:rPr>
                <w:rFonts w:ascii="仿宋" w:hAnsi="仿宋" w:eastAsia="仿宋" w:cs="仿宋"/>
                <w:color w:val="auto"/>
                <w:sz w:val="24"/>
                <w:szCs w:val="24"/>
              </w:rPr>
              <w:t>1</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强弱电、水管井外立面</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地面无污迹、无烟头杂物</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r>
              <w:rPr>
                <w:rFonts w:ascii="仿宋" w:hAnsi="仿宋" w:eastAsia="仿宋" w:cs="仿宋"/>
                <w:color w:val="auto"/>
                <w:sz w:val="24"/>
                <w:szCs w:val="24"/>
              </w:rPr>
              <w:t>2</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设施设备、管道无灰尘、无污渍</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r>
              <w:rPr>
                <w:rFonts w:ascii="仿宋" w:hAnsi="仿宋" w:eastAsia="仿宋" w:cs="仿宋"/>
                <w:color w:val="auto"/>
                <w:sz w:val="24"/>
                <w:szCs w:val="24"/>
              </w:rPr>
              <w:t>3</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植物花盘、花箱</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无破损、变形</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r>
              <w:rPr>
                <w:rFonts w:ascii="仿宋" w:hAnsi="仿宋" w:eastAsia="仿宋" w:cs="仿宋"/>
                <w:color w:val="auto"/>
                <w:sz w:val="24"/>
                <w:szCs w:val="24"/>
              </w:rPr>
              <w:t>4</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盆内无垃圾</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35</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家具</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干净、整洁、无尘</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r>
              <w:rPr>
                <w:rFonts w:ascii="仿宋" w:hAnsi="仿宋" w:eastAsia="仿宋" w:cs="仿宋"/>
                <w:color w:val="auto"/>
                <w:sz w:val="24"/>
                <w:szCs w:val="24"/>
              </w:rPr>
              <w:t>6</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办公区</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地面无尘无纸屑、无污渍保持光洁明亮</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r>
              <w:rPr>
                <w:rFonts w:ascii="仿宋" w:hAnsi="仿宋" w:eastAsia="仿宋" w:cs="仿宋"/>
                <w:color w:val="auto"/>
                <w:sz w:val="24"/>
                <w:szCs w:val="24"/>
              </w:rPr>
              <w:t>7</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墙面无尘渍、无污渍</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r>
              <w:rPr>
                <w:rFonts w:ascii="仿宋" w:hAnsi="仿宋" w:eastAsia="仿宋" w:cs="仿宋"/>
                <w:color w:val="auto"/>
                <w:sz w:val="24"/>
                <w:szCs w:val="24"/>
              </w:rPr>
              <w:t>8</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门无手印、无灰尘、无污渍</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r>
              <w:rPr>
                <w:rFonts w:ascii="仿宋" w:hAnsi="仿宋" w:eastAsia="仿宋" w:cs="仿宋"/>
                <w:color w:val="auto"/>
                <w:sz w:val="24"/>
                <w:szCs w:val="24"/>
              </w:rPr>
              <w:t>9</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窗台、窗框无污渍、无尘渍</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r>
              <w:rPr>
                <w:rFonts w:ascii="仿宋" w:hAnsi="仿宋" w:eastAsia="仿宋" w:cs="仿宋"/>
                <w:color w:val="auto"/>
                <w:sz w:val="24"/>
                <w:szCs w:val="24"/>
              </w:rPr>
              <w:t>0</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电脑、电话等办公设备无污渍、无手印、光洁如新</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r>
              <w:rPr>
                <w:rFonts w:ascii="仿宋" w:hAnsi="仿宋" w:eastAsia="仿宋" w:cs="仿宋"/>
                <w:color w:val="auto"/>
                <w:sz w:val="24"/>
                <w:szCs w:val="24"/>
              </w:rPr>
              <w:t>1</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办公家具无尘、无纸屑、无污渍、沙发光亮</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r>
              <w:rPr>
                <w:rFonts w:ascii="仿宋" w:hAnsi="仿宋" w:eastAsia="仿宋" w:cs="仿宋"/>
                <w:color w:val="auto"/>
                <w:sz w:val="24"/>
                <w:szCs w:val="24"/>
              </w:rPr>
              <w:t>2</w:t>
            </w:r>
          </w:p>
        </w:tc>
        <w:tc>
          <w:tcPr>
            <w:tcW w:w="900" w:type="dxa"/>
            <w:vMerge w:val="restart"/>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外围部分</w:t>
            </w: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责任区域地面</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干净、无垃圾、无杂物、无污渍、无异味</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r>
              <w:rPr>
                <w:rFonts w:ascii="仿宋" w:hAnsi="仿宋" w:eastAsia="仿宋" w:cs="仿宋"/>
                <w:color w:val="auto"/>
                <w:sz w:val="24"/>
                <w:szCs w:val="24"/>
              </w:rPr>
              <w:t>3</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小品坐椅</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休闲桌椅无油迹、无污迹、无灰尘</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ascii="仿宋" w:hAnsi="仿宋" w:eastAsia="仿宋" w:cs="仿宋"/>
                <w:color w:val="auto"/>
                <w:sz w:val="24"/>
                <w:szCs w:val="24"/>
              </w:rPr>
              <w:t>44</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建筑小品无污迹</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r>
              <w:rPr>
                <w:rFonts w:ascii="仿宋" w:hAnsi="仿宋" w:eastAsia="仿宋" w:cs="仿宋"/>
                <w:color w:val="auto"/>
                <w:sz w:val="24"/>
                <w:szCs w:val="24"/>
              </w:rPr>
              <w:t>5</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景观、水景</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绿化带内无垃圾</w:t>
            </w:r>
          </w:p>
        </w:tc>
        <w:tc>
          <w:tcPr>
            <w:tcW w:w="796" w:type="dxa"/>
            <w:vAlign w:val="center"/>
          </w:tcPr>
          <w:p>
            <w:pPr>
              <w:rPr>
                <w:rFonts w:ascii="仿宋" w:hAnsi="仿宋" w:eastAsia="仿宋" w:cs="仿宋"/>
                <w:color w:val="auto"/>
                <w:sz w:val="24"/>
                <w:szCs w:val="24"/>
              </w:rPr>
            </w:pPr>
            <w:r>
              <w:rPr>
                <w:rFonts w:ascii="仿宋" w:hAnsi="仿宋" w:eastAsia="仿宋" w:cs="仿宋"/>
                <w:color w:val="auto"/>
                <w:sz w:val="24"/>
                <w:szCs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r>
              <w:rPr>
                <w:rFonts w:ascii="仿宋" w:hAnsi="仿宋" w:eastAsia="仿宋" w:cs="仿宋"/>
                <w:color w:val="auto"/>
                <w:sz w:val="24"/>
                <w:szCs w:val="24"/>
              </w:rPr>
              <w:t>6</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喷泉水质清澈、池内无垃圾和沉淀物，无异味。</w:t>
            </w:r>
          </w:p>
        </w:tc>
        <w:tc>
          <w:tcPr>
            <w:tcW w:w="796" w:type="dxa"/>
            <w:vAlign w:val="center"/>
          </w:tcPr>
          <w:p>
            <w:pPr>
              <w:rPr>
                <w:rFonts w:ascii="仿宋" w:hAnsi="仿宋" w:eastAsia="仿宋" w:cs="仿宋"/>
                <w:color w:val="auto"/>
                <w:sz w:val="24"/>
                <w:szCs w:val="24"/>
              </w:rPr>
            </w:pPr>
            <w:r>
              <w:rPr>
                <w:rFonts w:ascii="仿宋" w:hAnsi="仿宋" w:eastAsia="仿宋" w:cs="仿宋"/>
                <w:color w:val="auto"/>
                <w:sz w:val="24"/>
                <w:szCs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r>
              <w:rPr>
                <w:rFonts w:ascii="仿宋" w:hAnsi="仿宋" w:eastAsia="仿宋" w:cs="仿宋"/>
                <w:color w:val="auto"/>
                <w:sz w:val="24"/>
                <w:szCs w:val="24"/>
              </w:rPr>
              <w:t>7</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排水沟、雨水井、窨井盖</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无垃圾、积水，沟渠畅通</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r>
              <w:rPr>
                <w:rFonts w:ascii="仿宋" w:hAnsi="仿宋" w:eastAsia="仿宋" w:cs="仿宋"/>
                <w:color w:val="auto"/>
                <w:sz w:val="24"/>
                <w:szCs w:val="24"/>
              </w:rPr>
              <w:t>8</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垃圾桶、果皮箱</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外表面无痰渍、无印迹、表面洁净光亮</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r>
              <w:rPr>
                <w:rFonts w:ascii="仿宋" w:hAnsi="仿宋" w:eastAsia="仿宋" w:cs="仿宋"/>
                <w:color w:val="auto"/>
                <w:sz w:val="24"/>
                <w:szCs w:val="24"/>
              </w:rPr>
              <w:t>9</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内胆清洁、无异味、消杀</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r>
              <w:rPr>
                <w:rFonts w:ascii="仿宋" w:hAnsi="仿宋" w:eastAsia="仿宋" w:cs="仿宋"/>
                <w:color w:val="auto"/>
                <w:sz w:val="24"/>
                <w:szCs w:val="24"/>
              </w:rPr>
              <w:t>0</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垃圾积存量不超过</w:t>
            </w:r>
            <w:r>
              <w:rPr>
                <w:rFonts w:ascii="仿宋" w:hAnsi="仿宋" w:eastAsia="仿宋" w:cs="仿宋"/>
                <w:color w:val="auto"/>
                <w:sz w:val="24"/>
                <w:szCs w:val="24"/>
              </w:rPr>
              <w:t>2/3</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r>
              <w:rPr>
                <w:rFonts w:ascii="仿宋" w:hAnsi="仿宋" w:eastAsia="仿宋" w:cs="仿宋"/>
                <w:color w:val="auto"/>
                <w:sz w:val="24"/>
                <w:szCs w:val="24"/>
              </w:rPr>
              <w:t>1</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烟灰缸无污渍、无痰渍、无烟头</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r>
              <w:rPr>
                <w:rFonts w:ascii="仿宋" w:hAnsi="仿宋" w:eastAsia="仿宋" w:cs="仿宋"/>
                <w:color w:val="auto"/>
                <w:sz w:val="24"/>
                <w:szCs w:val="24"/>
              </w:rPr>
              <w:t>2</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垃圾房</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垃圾房周围无异味、杂物、污渍</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r>
              <w:rPr>
                <w:rFonts w:ascii="仿宋" w:hAnsi="仿宋" w:eastAsia="仿宋" w:cs="仿宋"/>
                <w:color w:val="auto"/>
                <w:sz w:val="24"/>
                <w:szCs w:val="24"/>
              </w:rPr>
              <w:t>3</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无隔夜垃圾，清洁到位</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r>
              <w:rPr>
                <w:rFonts w:ascii="仿宋" w:hAnsi="仿宋" w:eastAsia="仿宋" w:cs="仿宋"/>
                <w:color w:val="auto"/>
                <w:sz w:val="24"/>
                <w:szCs w:val="24"/>
              </w:rPr>
              <w:t>4</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架空层、信报箱、快递柜等</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无灰尘、无污迹</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r>
              <w:rPr>
                <w:rFonts w:ascii="仿宋" w:hAnsi="仿宋" w:eastAsia="仿宋" w:cs="仿宋"/>
                <w:color w:val="auto"/>
                <w:sz w:val="24"/>
                <w:szCs w:val="24"/>
              </w:rPr>
              <w:t>5</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室外责任区内各种标识标牌、广告牌、宣传栏等</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干净、无污迹</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r>
              <w:rPr>
                <w:rFonts w:ascii="仿宋" w:hAnsi="仿宋" w:eastAsia="仿宋" w:cs="仿宋"/>
                <w:color w:val="auto"/>
                <w:sz w:val="24"/>
                <w:szCs w:val="24"/>
              </w:rPr>
              <w:t>6</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室外灯具</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灯具无污渍、无灰尘</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r>
              <w:rPr>
                <w:rFonts w:ascii="仿宋" w:hAnsi="仿宋" w:eastAsia="仿宋" w:cs="仿宋"/>
                <w:color w:val="auto"/>
                <w:sz w:val="24"/>
                <w:szCs w:val="24"/>
              </w:rPr>
              <w:t>7</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路灯、射灯无污迹、清洁透亮</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r>
              <w:rPr>
                <w:rFonts w:ascii="仿宋" w:hAnsi="仿宋" w:eastAsia="仿宋" w:cs="仿宋"/>
                <w:color w:val="auto"/>
                <w:sz w:val="24"/>
                <w:szCs w:val="24"/>
              </w:rPr>
              <w:t>8</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出入口雨棚</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雨棚无垃圾、无积尘</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r>
              <w:rPr>
                <w:rFonts w:ascii="仿宋" w:hAnsi="仿宋" w:eastAsia="仿宋" w:cs="仿宋"/>
                <w:color w:val="auto"/>
                <w:sz w:val="24"/>
                <w:szCs w:val="24"/>
              </w:rPr>
              <w:t>9</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玻璃</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玻璃无灰尘、无污渍，保持洁净透亮</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w:t>
            </w:r>
            <w:r>
              <w:rPr>
                <w:rFonts w:ascii="仿宋" w:hAnsi="仿宋" w:eastAsia="仿宋" w:cs="仿宋"/>
                <w:color w:val="auto"/>
                <w:sz w:val="24"/>
                <w:szCs w:val="24"/>
              </w:rPr>
              <w:t>0</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屋面、集水沟、下水井</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无垃圾、无杂物、雨水口通畅</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w:t>
            </w:r>
            <w:r>
              <w:rPr>
                <w:rFonts w:ascii="仿宋" w:hAnsi="仿宋" w:eastAsia="仿宋" w:cs="仿宋"/>
                <w:color w:val="auto"/>
                <w:sz w:val="24"/>
                <w:szCs w:val="24"/>
              </w:rPr>
              <w:t>1</w:t>
            </w:r>
          </w:p>
        </w:tc>
        <w:tc>
          <w:tcPr>
            <w:tcW w:w="900" w:type="dxa"/>
            <w:vMerge w:val="restart"/>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地下部分</w:t>
            </w: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车场地面</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地面无油迹、无污渍、无垃圾杂物</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w:t>
            </w:r>
            <w:r>
              <w:rPr>
                <w:rFonts w:ascii="仿宋" w:hAnsi="仿宋" w:eastAsia="仿宋" w:cs="仿宋"/>
                <w:color w:val="auto"/>
                <w:sz w:val="24"/>
                <w:szCs w:val="24"/>
              </w:rPr>
              <w:t>2</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墙面、柱面、标识牌无积尘、污渍</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w:t>
            </w:r>
            <w:r>
              <w:rPr>
                <w:rFonts w:ascii="仿宋" w:hAnsi="仿宋" w:eastAsia="仿宋" w:cs="仿宋"/>
                <w:color w:val="auto"/>
                <w:sz w:val="24"/>
                <w:szCs w:val="24"/>
              </w:rPr>
              <w:t>3</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灯具无积尘、无蜘蛛网</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w:t>
            </w:r>
            <w:r>
              <w:rPr>
                <w:rFonts w:ascii="仿宋" w:hAnsi="仿宋" w:eastAsia="仿宋" w:cs="仿宋"/>
                <w:color w:val="auto"/>
                <w:sz w:val="24"/>
                <w:szCs w:val="24"/>
              </w:rPr>
              <w:t>4</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交通设施、用具</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减速带、倒车镜、防撞角无积尘、无污渍</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w:t>
            </w:r>
            <w:r>
              <w:rPr>
                <w:rFonts w:ascii="仿宋" w:hAnsi="仿宋" w:eastAsia="仿宋" w:cs="仿宋"/>
                <w:color w:val="auto"/>
                <w:sz w:val="24"/>
                <w:szCs w:val="24"/>
              </w:rPr>
              <w:t>5</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垃圾桶</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外表面无痰渍、无印迹、表面洁净光亮</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w:t>
            </w:r>
            <w:r>
              <w:rPr>
                <w:rFonts w:ascii="仿宋" w:hAnsi="仿宋" w:eastAsia="仿宋" w:cs="仿宋"/>
                <w:color w:val="auto"/>
                <w:sz w:val="24"/>
                <w:szCs w:val="24"/>
              </w:rPr>
              <w:t>6</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内胆清洁、无异味、消杀</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w:t>
            </w:r>
            <w:r>
              <w:rPr>
                <w:rFonts w:ascii="仿宋" w:hAnsi="仿宋" w:eastAsia="仿宋" w:cs="仿宋"/>
                <w:color w:val="auto"/>
                <w:sz w:val="24"/>
                <w:szCs w:val="24"/>
              </w:rPr>
              <w:t>7</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垃圾积存量不超过</w:t>
            </w:r>
            <w:r>
              <w:rPr>
                <w:rFonts w:ascii="仿宋" w:hAnsi="仿宋" w:eastAsia="仿宋" w:cs="仿宋"/>
                <w:color w:val="auto"/>
                <w:sz w:val="24"/>
                <w:szCs w:val="24"/>
              </w:rPr>
              <w:t>2/3</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w:t>
            </w:r>
            <w:r>
              <w:rPr>
                <w:rFonts w:ascii="仿宋" w:hAnsi="仿宋" w:eastAsia="仿宋" w:cs="仿宋"/>
                <w:color w:val="auto"/>
                <w:sz w:val="24"/>
                <w:szCs w:val="24"/>
              </w:rPr>
              <w:t>8</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烟灰缸无污渍、无痰渍、无烟头</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w:t>
            </w:r>
            <w:r>
              <w:rPr>
                <w:rFonts w:ascii="仿宋" w:hAnsi="仿宋" w:eastAsia="仿宋" w:cs="仿宋"/>
                <w:color w:val="auto"/>
                <w:sz w:val="24"/>
                <w:szCs w:val="24"/>
              </w:rPr>
              <w:t>9</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消防通道（含防火门）</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地面无污迹、无烟头杂物</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7</w:t>
            </w:r>
            <w:r>
              <w:rPr>
                <w:rFonts w:ascii="仿宋" w:hAnsi="仿宋" w:eastAsia="仿宋" w:cs="仿宋"/>
                <w:color w:val="auto"/>
                <w:sz w:val="24"/>
                <w:szCs w:val="24"/>
              </w:rPr>
              <w:t>0</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墙面、扶手、地脚线无灰尘、无污渍</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7</w:t>
            </w:r>
            <w:r>
              <w:rPr>
                <w:rFonts w:ascii="仿宋" w:hAnsi="仿宋" w:eastAsia="仿宋" w:cs="仿宋"/>
                <w:color w:val="auto"/>
                <w:sz w:val="24"/>
                <w:szCs w:val="24"/>
              </w:rPr>
              <w:t>1</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铁花无灰尘、无蜘蛛网</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7</w:t>
            </w:r>
            <w:r>
              <w:rPr>
                <w:rFonts w:ascii="仿宋" w:hAnsi="仿宋" w:eastAsia="仿宋" w:cs="仿宋"/>
                <w:color w:val="auto"/>
                <w:sz w:val="24"/>
                <w:szCs w:val="24"/>
              </w:rPr>
              <w:t>2</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消火栓箱</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消防管道无灰尘、无蜘蛛网</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7</w:t>
            </w:r>
            <w:r>
              <w:rPr>
                <w:rFonts w:ascii="仿宋" w:hAnsi="仿宋" w:eastAsia="仿宋" w:cs="仿宋"/>
                <w:color w:val="auto"/>
                <w:sz w:val="24"/>
                <w:szCs w:val="24"/>
              </w:rPr>
              <w:t>3</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消火栓箱无灰尘、无污渍</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7</w:t>
            </w:r>
            <w:r>
              <w:rPr>
                <w:rFonts w:ascii="仿宋" w:hAnsi="仿宋" w:eastAsia="仿宋" w:cs="仿宋"/>
                <w:color w:val="auto"/>
                <w:sz w:val="24"/>
                <w:szCs w:val="24"/>
              </w:rPr>
              <w:t>4</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灭火器、消防报警器无灰尘、无污渍</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7</w:t>
            </w:r>
            <w:r>
              <w:rPr>
                <w:rFonts w:ascii="仿宋" w:hAnsi="仿宋" w:eastAsia="仿宋" w:cs="仿宋"/>
                <w:color w:val="auto"/>
                <w:sz w:val="24"/>
                <w:szCs w:val="24"/>
              </w:rPr>
              <w:t>5</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排水沟</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无杂物、无积水，保持畅通</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7</w:t>
            </w:r>
            <w:r>
              <w:rPr>
                <w:rFonts w:ascii="仿宋" w:hAnsi="仿宋" w:eastAsia="仿宋" w:cs="仿宋"/>
                <w:color w:val="auto"/>
                <w:sz w:val="24"/>
                <w:szCs w:val="24"/>
              </w:rPr>
              <w:t>6</w:t>
            </w:r>
          </w:p>
        </w:tc>
        <w:tc>
          <w:tcPr>
            <w:tcW w:w="900" w:type="dxa"/>
            <w:vMerge w:val="continue"/>
            <w:vAlign w:val="center"/>
          </w:tcPr>
          <w:p>
            <w:pPr>
              <w:jc w:val="center"/>
              <w:rPr>
                <w:rFonts w:ascii="仿宋" w:hAnsi="仿宋" w:eastAsia="仿宋" w:cs="仿宋"/>
                <w:color w:val="auto"/>
                <w:sz w:val="24"/>
                <w:szCs w:val="24"/>
              </w:rPr>
            </w:pPr>
          </w:p>
        </w:tc>
        <w:tc>
          <w:tcPr>
            <w:tcW w:w="2063" w:type="dxa"/>
            <w:vMerge w:val="restart"/>
            <w:vAlign w:val="center"/>
          </w:tcPr>
          <w:p>
            <w:pPr>
              <w:rPr>
                <w:rFonts w:ascii="仿宋" w:hAnsi="仿宋" w:eastAsia="仿宋" w:cs="仿宋"/>
                <w:color w:val="auto"/>
                <w:sz w:val="24"/>
                <w:szCs w:val="24"/>
              </w:rPr>
            </w:pPr>
            <w:r>
              <w:rPr>
                <w:rFonts w:hint="eastAsia" w:ascii="仿宋" w:hAnsi="仿宋" w:eastAsia="仿宋" w:cs="仿宋"/>
                <w:color w:val="auto"/>
                <w:sz w:val="24"/>
                <w:szCs w:val="24"/>
              </w:rPr>
              <w:t>防火卷帘</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无积尘、污渍、蜘蛛网</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7</w:t>
            </w:r>
            <w:r>
              <w:rPr>
                <w:rFonts w:ascii="仿宋" w:hAnsi="仿宋" w:eastAsia="仿宋" w:cs="仿宋"/>
                <w:color w:val="auto"/>
                <w:sz w:val="24"/>
                <w:szCs w:val="24"/>
              </w:rPr>
              <w:t>7</w:t>
            </w:r>
          </w:p>
        </w:tc>
        <w:tc>
          <w:tcPr>
            <w:tcW w:w="900" w:type="dxa"/>
            <w:vMerge w:val="continue"/>
            <w:vAlign w:val="center"/>
          </w:tcPr>
          <w:p>
            <w:pPr>
              <w:jc w:val="center"/>
              <w:rPr>
                <w:rFonts w:ascii="仿宋" w:hAnsi="仿宋" w:eastAsia="仿宋" w:cs="仿宋"/>
                <w:color w:val="auto"/>
                <w:sz w:val="24"/>
                <w:szCs w:val="24"/>
              </w:rPr>
            </w:pPr>
          </w:p>
        </w:tc>
        <w:tc>
          <w:tcPr>
            <w:tcW w:w="2063" w:type="dxa"/>
            <w:vMerge w:val="continue"/>
            <w:vAlign w:val="center"/>
          </w:tcPr>
          <w:p>
            <w:pPr>
              <w:rPr>
                <w:rFonts w:ascii="仿宋" w:hAnsi="仿宋" w:eastAsia="仿宋" w:cs="仿宋"/>
                <w:color w:val="auto"/>
                <w:sz w:val="24"/>
                <w:szCs w:val="24"/>
              </w:rPr>
            </w:pP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不锈钢保养光亮如新</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7</w:t>
            </w:r>
            <w:r>
              <w:rPr>
                <w:rFonts w:ascii="仿宋" w:hAnsi="仿宋" w:eastAsia="仿宋" w:cs="仿宋"/>
                <w:color w:val="auto"/>
                <w:sz w:val="24"/>
                <w:szCs w:val="24"/>
              </w:rPr>
              <w:t>8</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高空管线</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各类管道无积尘、污渍、蜘蛛网</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7</w:t>
            </w:r>
            <w:r>
              <w:rPr>
                <w:rFonts w:ascii="仿宋" w:hAnsi="仿宋" w:eastAsia="仿宋" w:cs="仿宋"/>
                <w:color w:val="auto"/>
                <w:sz w:val="24"/>
                <w:szCs w:val="24"/>
              </w:rPr>
              <w:t>9</w:t>
            </w:r>
          </w:p>
        </w:tc>
        <w:tc>
          <w:tcPr>
            <w:tcW w:w="900" w:type="dxa"/>
            <w:vMerge w:val="restart"/>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公共卫生间</w:t>
            </w: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蹲位</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蹲位保持无渍、无垢、无异味、并保持水流畅通无阻，瓷器明洁如新</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8</w:t>
            </w:r>
            <w:r>
              <w:rPr>
                <w:rFonts w:ascii="仿宋" w:hAnsi="仿宋" w:eastAsia="仿宋" w:cs="仿宋"/>
                <w:color w:val="auto"/>
                <w:sz w:val="24"/>
                <w:szCs w:val="24"/>
              </w:rPr>
              <w:t>0</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小便池</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小便池保持无渍、无垢、无异味、并保持水流畅通无阻，瓷器明洁如新</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8</w:t>
            </w:r>
            <w:r>
              <w:rPr>
                <w:rFonts w:ascii="仿宋" w:hAnsi="仿宋" w:eastAsia="仿宋" w:cs="仿宋"/>
                <w:color w:val="auto"/>
                <w:sz w:val="24"/>
                <w:szCs w:val="24"/>
              </w:rPr>
              <w:t>1</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隔板</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隔板无污渍、痰渍、保持洁净</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8</w:t>
            </w:r>
            <w:r>
              <w:rPr>
                <w:rFonts w:ascii="仿宋" w:hAnsi="仿宋" w:eastAsia="仿宋" w:cs="仿宋"/>
                <w:color w:val="auto"/>
                <w:sz w:val="24"/>
                <w:szCs w:val="24"/>
              </w:rPr>
              <w:t>2</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门、窗户、玻璃</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门、窗户、玻璃无手印、无污渍、洁净</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8</w:t>
            </w:r>
            <w:r>
              <w:rPr>
                <w:rFonts w:ascii="仿宋" w:hAnsi="仿宋" w:eastAsia="仿宋" w:cs="仿宋"/>
                <w:color w:val="auto"/>
                <w:sz w:val="24"/>
                <w:szCs w:val="24"/>
              </w:rPr>
              <w:t>3</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洗手台</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洗手台面清洁、无水迹</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8</w:t>
            </w:r>
            <w:r>
              <w:rPr>
                <w:rFonts w:ascii="仿宋" w:hAnsi="仿宋" w:eastAsia="仿宋" w:cs="仿宋"/>
                <w:color w:val="auto"/>
                <w:sz w:val="24"/>
                <w:szCs w:val="24"/>
              </w:rPr>
              <w:t>4</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洁具、五金龙头</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洁具、五金龙头无污迹、光亮</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8</w:t>
            </w:r>
            <w:r>
              <w:rPr>
                <w:rFonts w:ascii="仿宋" w:hAnsi="仿宋" w:eastAsia="仿宋" w:cs="仿宋"/>
                <w:color w:val="auto"/>
                <w:sz w:val="24"/>
                <w:szCs w:val="24"/>
              </w:rPr>
              <w:t>5</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平面镜</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平面镜无污渍、无水渍、无手印、保持镜面明净</w:t>
            </w:r>
          </w:p>
        </w:tc>
        <w:tc>
          <w:tcPr>
            <w:tcW w:w="796" w:type="dxa"/>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8</w:t>
            </w:r>
            <w:r>
              <w:rPr>
                <w:rFonts w:ascii="仿宋" w:hAnsi="仿宋" w:eastAsia="仿宋" w:cs="仿宋"/>
                <w:color w:val="auto"/>
                <w:sz w:val="24"/>
                <w:szCs w:val="24"/>
              </w:rPr>
              <w:t>6</w:t>
            </w:r>
          </w:p>
        </w:tc>
        <w:tc>
          <w:tcPr>
            <w:tcW w:w="900" w:type="dxa"/>
            <w:vMerge w:val="continue"/>
            <w:vAlign w:val="center"/>
          </w:tcPr>
          <w:p>
            <w:pPr>
              <w:jc w:val="center"/>
              <w:rPr>
                <w:rFonts w:ascii="仿宋" w:hAnsi="仿宋" w:eastAsia="仿宋" w:cs="仿宋"/>
                <w:color w:val="auto"/>
                <w:sz w:val="24"/>
                <w:szCs w:val="24"/>
              </w:rPr>
            </w:pPr>
          </w:p>
        </w:tc>
        <w:tc>
          <w:tcPr>
            <w:tcW w:w="206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污水池</w:t>
            </w:r>
          </w:p>
        </w:tc>
        <w:tc>
          <w:tcPr>
            <w:tcW w:w="461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污水池无积水、无杂物、垃圾、洁净</w:t>
            </w:r>
          </w:p>
        </w:tc>
        <w:tc>
          <w:tcPr>
            <w:tcW w:w="796" w:type="dxa"/>
            <w:vAlign w:val="center"/>
          </w:tcPr>
          <w:p>
            <w:pPr>
              <w:rPr>
                <w:rFonts w:ascii="仿宋" w:hAnsi="仿宋" w:eastAsia="仿宋" w:cs="仿宋"/>
                <w:color w:val="auto"/>
                <w:sz w:val="24"/>
                <w:szCs w:val="24"/>
              </w:rPr>
            </w:pPr>
          </w:p>
        </w:tc>
      </w:tr>
    </w:tbl>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三、服务期限</w:t>
      </w:r>
    </w:p>
    <w:p>
      <w:pPr>
        <w:spacing w:line="50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一年，自2023年</w:t>
      </w:r>
      <w:r>
        <w:rPr>
          <w:rFonts w:ascii="仿宋" w:hAnsi="仿宋" w:eastAsia="仿宋"/>
          <w:color w:val="auto"/>
          <w:sz w:val="32"/>
          <w:szCs w:val="32"/>
        </w:rPr>
        <w:t>9</w:t>
      </w:r>
      <w:r>
        <w:rPr>
          <w:rFonts w:hint="eastAsia" w:ascii="仿宋" w:hAnsi="仿宋" w:eastAsia="仿宋"/>
          <w:color w:val="auto"/>
          <w:sz w:val="32"/>
          <w:szCs w:val="32"/>
        </w:rPr>
        <w:t>月</w:t>
      </w:r>
      <w:r>
        <w:rPr>
          <w:rFonts w:ascii="仿宋" w:hAnsi="仿宋" w:eastAsia="仿宋"/>
          <w:color w:val="auto"/>
          <w:sz w:val="32"/>
          <w:szCs w:val="32"/>
        </w:rPr>
        <w:t>1</w:t>
      </w:r>
      <w:r>
        <w:rPr>
          <w:rFonts w:hint="eastAsia" w:ascii="仿宋" w:hAnsi="仿宋" w:eastAsia="仿宋"/>
          <w:color w:val="auto"/>
          <w:sz w:val="32"/>
          <w:szCs w:val="32"/>
        </w:rPr>
        <w:t>日至2024年</w:t>
      </w:r>
      <w:r>
        <w:rPr>
          <w:rFonts w:ascii="仿宋" w:hAnsi="仿宋" w:eastAsia="仿宋"/>
          <w:color w:val="auto"/>
          <w:sz w:val="32"/>
          <w:szCs w:val="32"/>
        </w:rPr>
        <w:t>8</w:t>
      </w:r>
      <w:r>
        <w:rPr>
          <w:rFonts w:hint="eastAsia" w:ascii="仿宋" w:hAnsi="仿宋" w:eastAsia="仿宋"/>
          <w:color w:val="auto"/>
          <w:sz w:val="32"/>
          <w:szCs w:val="32"/>
        </w:rPr>
        <w:t>月</w:t>
      </w:r>
      <w:r>
        <w:rPr>
          <w:rFonts w:ascii="仿宋" w:hAnsi="仿宋" w:eastAsia="仿宋"/>
          <w:color w:val="auto"/>
          <w:sz w:val="32"/>
          <w:szCs w:val="32"/>
        </w:rPr>
        <w:t>31</w:t>
      </w:r>
      <w:r>
        <w:rPr>
          <w:rFonts w:hint="eastAsia" w:ascii="仿宋" w:hAnsi="仿宋" w:eastAsia="仿宋"/>
          <w:color w:val="auto"/>
          <w:sz w:val="32"/>
          <w:szCs w:val="32"/>
        </w:rPr>
        <w:t>日止，以合同签订日期为准，在本合同期内，如业主单位未向甲方采购本服务，本合同自动终止</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实际进场时间以甲方书面通知为准。</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四、保洁费用结算</w:t>
      </w:r>
    </w:p>
    <w:p>
      <w:pPr>
        <w:spacing w:line="500" w:lineRule="exact"/>
        <w:ind w:firstLine="640" w:firstLineChars="200"/>
        <w:rPr>
          <w:rFonts w:ascii="仿宋" w:hAnsi="仿宋" w:eastAsia="仿宋"/>
          <w:color w:val="auto"/>
          <w:sz w:val="32"/>
          <w:szCs w:val="32"/>
        </w:rPr>
        <w:sectPr>
          <w:headerReference r:id="rId3" w:type="default"/>
          <w:footerReference r:id="rId4" w:type="default"/>
          <w:pgSz w:w="11907" w:h="16860"/>
          <w:pgMar w:top="1418" w:right="1418" w:bottom="1418" w:left="1418" w:header="857" w:footer="999" w:gutter="0"/>
          <w:cols w:space="720" w:num="1"/>
          <w:docGrid w:linePitch="286" w:charSpace="0"/>
        </w:sectPr>
      </w:pPr>
      <w:r>
        <w:rPr>
          <w:rFonts w:hint="eastAsia" w:ascii="仿宋" w:hAnsi="仿宋" w:eastAsia="仿宋"/>
          <w:color w:val="auto"/>
          <w:sz w:val="32"/>
          <w:szCs w:val="32"/>
        </w:rPr>
        <w:t>保洁费用按月根据招标人实际需求及到岗人数据实结算。中标单位按时向甲方提</w:t>
      </w:r>
      <w:r>
        <w:rPr>
          <w:rFonts w:hint="eastAsia" w:ascii="仿宋" w:hAnsi="仿宋" w:eastAsia="仿宋"/>
          <w:color w:val="auto"/>
          <w:sz w:val="32"/>
          <w:szCs w:val="32"/>
          <w:lang w:val="en-US" w:eastAsia="zh-CN"/>
        </w:rPr>
        <w:t>供</w:t>
      </w:r>
      <w:r>
        <w:rPr>
          <w:rFonts w:hint="eastAsia" w:ascii="仿宋" w:hAnsi="仿宋" w:eastAsia="仿宋"/>
          <w:color w:val="auto"/>
          <w:sz w:val="32"/>
          <w:szCs w:val="32"/>
        </w:rPr>
        <w:t>合法有效的增值税专用票/普票，甲方在收到乙方发票并进行国税业务系统认证（限增值税专用发票）后进行付款。</w:t>
      </w:r>
    </w:p>
    <w:p>
      <w:pPr>
        <w:pStyle w:val="4"/>
        <w:keepNext w:val="0"/>
        <w:keepLines w:val="0"/>
        <w:spacing w:before="0" w:after="0" w:line="500" w:lineRule="exact"/>
        <w:jc w:val="center"/>
        <w:rPr>
          <w:rFonts w:ascii="仿宋" w:hAnsi="仿宋" w:eastAsia="仿宋"/>
          <w:color w:val="auto"/>
          <w:sz w:val="32"/>
        </w:rPr>
      </w:pPr>
      <w:bookmarkStart w:id="163" w:name="_Toc29484"/>
      <w:bookmarkStart w:id="164" w:name="_Toc20250"/>
      <w:r>
        <w:rPr>
          <w:rFonts w:hint="eastAsia" w:ascii="仿宋" w:hAnsi="仿宋" w:eastAsia="仿宋"/>
          <w:color w:val="auto"/>
          <w:sz w:val="32"/>
        </w:rPr>
        <w:t>第二节 商务技术响应要求</w:t>
      </w:r>
      <w:bookmarkEnd w:id="163"/>
      <w:bookmarkEnd w:id="164"/>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一、商务要求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1、投标人需提供企业信用等级证书复印件，原件备查。</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2、投标人需提供自201</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年起至今（以合同签订时间为准）服务</w:t>
      </w:r>
      <w:r>
        <w:rPr>
          <w:rFonts w:hint="eastAsia" w:ascii="仿宋" w:hAnsi="仿宋" w:eastAsia="仿宋"/>
          <w:color w:val="auto"/>
          <w:sz w:val="32"/>
          <w:szCs w:val="32"/>
          <w:lang w:val="en-US" w:eastAsia="zh-CN"/>
        </w:rPr>
        <w:t>项目</w:t>
      </w:r>
      <w:r>
        <w:rPr>
          <w:rFonts w:hint="eastAsia" w:ascii="仿宋" w:hAnsi="仿宋" w:eastAsia="仿宋"/>
          <w:color w:val="auto"/>
          <w:sz w:val="32"/>
          <w:szCs w:val="32"/>
        </w:rPr>
        <w:t>物业管理费在</w:t>
      </w:r>
      <w:r>
        <w:rPr>
          <w:rFonts w:hint="eastAsia" w:ascii="仿宋" w:hAnsi="仿宋" w:eastAsia="仿宋"/>
          <w:color w:val="auto"/>
          <w:sz w:val="32"/>
          <w:szCs w:val="32"/>
          <w:lang w:val="en-US" w:eastAsia="zh-CN"/>
        </w:rPr>
        <w:t>3.5</w:t>
      </w:r>
      <w:r>
        <w:rPr>
          <w:rFonts w:hint="eastAsia" w:ascii="仿宋" w:hAnsi="仿宋" w:eastAsia="仿宋"/>
          <w:color w:val="auto"/>
          <w:sz w:val="32"/>
          <w:szCs w:val="32"/>
        </w:rPr>
        <w:t>元/㎡/月（含）以上</w:t>
      </w:r>
      <w:r>
        <w:rPr>
          <w:rFonts w:hint="eastAsia" w:ascii="仿宋" w:hAnsi="仿宋" w:eastAsia="仿宋"/>
          <w:color w:val="auto"/>
          <w:sz w:val="32"/>
          <w:szCs w:val="32"/>
          <w:lang w:val="en-US" w:eastAsia="zh-CN"/>
        </w:rPr>
        <w:t>且</w:t>
      </w:r>
      <w:r>
        <w:rPr>
          <w:rFonts w:hint="eastAsia" w:ascii="仿宋" w:hAnsi="仿宋" w:eastAsia="仿宋"/>
          <w:color w:val="auto"/>
          <w:sz w:val="32"/>
          <w:szCs w:val="32"/>
        </w:rPr>
        <w:t>保洁配置人数20人及以上</w:t>
      </w:r>
      <w:r>
        <w:rPr>
          <w:rFonts w:hint="eastAsia" w:ascii="仿宋" w:hAnsi="仿宋" w:eastAsia="仿宋"/>
          <w:color w:val="auto"/>
          <w:sz w:val="32"/>
          <w:szCs w:val="32"/>
        </w:rPr>
        <w:t>的物业项目</w:t>
      </w:r>
      <w:r>
        <w:rPr>
          <w:rFonts w:hint="eastAsia" w:ascii="仿宋" w:hAnsi="仿宋" w:eastAsia="仿宋"/>
          <w:color w:val="auto"/>
          <w:sz w:val="32"/>
          <w:szCs w:val="32"/>
          <w:lang w:val="en-US" w:eastAsia="zh-CN"/>
        </w:rPr>
        <w:t>或</w:t>
      </w:r>
      <w:r>
        <w:rPr>
          <w:rFonts w:hint="eastAsia" w:ascii="仿宋" w:hAnsi="仿宋" w:eastAsia="仿宋"/>
          <w:color w:val="auto"/>
          <w:sz w:val="32"/>
          <w:szCs w:val="32"/>
        </w:rPr>
        <w:t>五星级以上酒店</w:t>
      </w:r>
      <w:r>
        <w:rPr>
          <w:rFonts w:hint="eastAsia" w:ascii="仿宋" w:hAnsi="仿宋" w:eastAsia="仿宋"/>
          <w:color w:val="auto"/>
          <w:sz w:val="32"/>
          <w:szCs w:val="32"/>
          <w:lang w:val="en-US" w:eastAsia="zh-CN"/>
        </w:rPr>
        <w:t>的</w:t>
      </w:r>
      <w:r>
        <w:rPr>
          <w:rFonts w:hint="eastAsia" w:ascii="仿宋" w:hAnsi="仿宋" w:eastAsia="仿宋"/>
          <w:color w:val="auto"/>
          <w:sz w:val="32"/>
          <w:szCs w:val="32"/>
        </w:rPr>
        <w:t>日常保洁经营业绩经验的有效证明文件（需提供合同或验收报告的复印件，原件备查），以在厦门区域有相关业绩优先。</w:t>
      </w:r>
    </w:p>
    <w:p>
      <w:pPr>
        <w:widowControl/>
        <w:adjustRightInd w:val="0"/>
        <w:snapToGrid w:val="0"/>
        <w:spacing w:before="60" w:beforeLines="25" w:after="60" w:afterLines="25" w:line="500" w:lineRule="exact"/>
        <w:rPr>
          <w:rFonts w:ascii="仿宋" w:hAnsi="仿宋" w:eastAsia="仿宋"/>
          <w:b/>
          <w:color w:val="auto"/>
          <w:sz w:val="32"/>
          <w:szCs w:val="32"/>
        </w:rPr>
      </w:pPr>
      <w:r>
        <w:rPr>
          <w:rFonts w:hint="eastAsia" w:ascii="仿宋" w:hAnsi="仿宋" w:eastAsia="仿宋"/>
          <w:b/>
          <w:color w:val="auto"/>
          <w:sz w:val="32"/>
          <w:szCs w:val="32"/>
        </w:rPr>
        <w:t>二、技术要求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bookmarkStart w:id="176" w:name="_GoBack"/>
      <w:r>
        <w:rPr>
          <w:rFonts w:hint="eastAsia" w:ascii="仿宋" w:hAnsi="仿宋" w:eastAsia="仿宋"/>
          <w:color w:val="auto"/>
          <w:sz w:val="32"/>
          <w:szCs w:val="32"/>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投标人应在投标文件中对项目工作所需时间，工作内容、进度安排以及服务承诺</w:t>
      </w:r>
      <w:r>
        <w:rPr>
          <w:rFonts w:hint="eastAsia" w:ascii="仿宋" w:hAnsi="仿宋" w:eastAsia="仿宋"/>
          <w:color w:val="auto"/>
          <w:sz w:val="32"/>
          <w:szCs w:val="32"/>
        </w:rPr>
        <w:t>情况进行详细的书面说明及承诺。</w:t>
      </w:r>
    </w:p>
    <w:bookmarkEnd w:id="176"/>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w:t>
      </w:r>
      <w:r>
        <w:rPr>
          <w:rFonts w:ascii="仿宋" w:hAnsi="仿宋" w:eastAsia="仿宋"/>
          <w:color w:val="auto"/>
          <w:sz w:val="32"/>
          <w:szCs w:val="32"/>
        </w:rPr>
        <w:t>投标人应拥有</w:t>
      </w:r>
      <w:r>
        <w:rPr>
          <w:rFonts w:hint="eastAsia" w:ascii="仿宋" w:hAnsi="仿宋" w:eastAsia="仿宋"/>
          <w:color w:val="auto"/>
          <w:sz w:val="32"/>
          <w:szCs w:val="32"/>
        </w:rPr>
        <w:t>日常保洁服务</w:t>
      </w:r>
      <w:r>
        <w:rPr>
          <w:rFonts w:ascii="仿宋" w:hAnsi="仿宋" w:eastAsia="仿宋"/>
          <w:color w:val="auto"/>
          <w:sz w:val="32"/>
          <w:szCs w:val="32"/>
        </w:rPr>
        <w:t>相应的经营范围，并已按国家有关规定缴纳相关保险费用。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5、投标人须提交《安全生产管理协议书》并加盖公章（详见附件）。</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6、严格执行服务承诺。</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7</w:t>
      </w:r>
      <w:r>
        <w:rPr>
          <w:rFonts w:hint="eastAsia" w:ascii="仿宋" w:hAnsi="仿宋" w:eastAsia="仿宋"/>
          <w:color w:val="auto"/>
          <w:sz w:val="32"/>
          <w:szCs w:val="32"/>
        </w:rPr>
        <w:t>、中标人应严格依据投标文件所做承诺履行职责，如有违约，招标人有权根据协议、合同采取措施追究违约方的违约责任。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8</w:t>
      </w:r>
      <w:r>
        <w:rPr>
          <w:rFonts w:hint="eastAsia" w:ascii="仿宋" w:hAnsi="仿宋" w:eastAsia="仿宋"/>
          <w:color w:val="auto"/>
          <w:sz w:val="32"/>
          <w:szCs w:val="32"/>
        </w:rPr>
        <w:t>、中标人应当按照合同约定履行义务，不得将本项目（转包）给他人，一经发现，招标人有权立即终止合同，并追究中标人的违约责任和要求赔偿。</w:t>
      </w:r>
    </w:p>
    <w:p>
      <w:pPr>
        <w:pStyle w:val="4"/>
        <w:keepNext w:val="0"/>
        <w:keepLines w:val="0"/>
        <w:spacing w:before="0" w:after="0" w:line="500" w:lineRule="exact"/>
        <w:jc w:val="center"/>
        <w:rPr>
          <w:rFonts w:ascii="仿宋" w:hAnsi="仿宋" w:eastAsia="仿宋"/>
          <w:sz w:val="32"/>
        </w:rPr>
      </w:pPr>
      <w:bookmarkStart w:id="165" w:name="_Toc468718876"/>
      <w:bookmarkStart w:id="166" w:name="_Toc12653"/>
      <w:bookmarkStart w:id="167" w:name="_Toc19615"/>
      <w:r>
        <w:rPr>
          <w:rFonts w:hint="eastAsia" w:ascii="仿宋" w:hAnsi="仿宋" w:eastAsia="仿宋"/>
          <w:sz w:val="32"/>
        </w:rPr>
        <w:t>第三节 报价要求</w:t>
      </w:r>
      <w:bookmarkEnd w:id="165"/>
      <w:bookmarkEnd w:id="166"/>
      <w:bookmarkEnd w:id="167"/>
    </w:p>
    <w:p>
      <w:pPr>
        <w:widowControl/>
        <w:adjustRightInd w:val="0"/>
        <w:snapToGrid w:val="0"/>
        <w:spacing w:before="60" w:beforeLines="25" w:after="60" w:afterLines="25" w:line="500" w:lineRule="exact"/>
        <w:ind w:firstLine="640" w:firstLineChars="200"/>
        <w:rPr>
          <w:rFonts w:ascii="仿宋" w:hAnsi="仿宋" w:eastAsia="仿宋"/>
          <w:sz w:val="32"/>
          <w:szCs w:val="32"/>
        </w:rPr>
      </w:pPr>
      <w:bookmarkStart w:id="168" w:name="_Toc468718878"/>
      <w:bookmarkStart w:id="169" w:name="_Toc306290240"/>
      <w:r>
        <w:rPr>
          <w:rFonts w:ascii="仿宋" w:hAnsi="仿宋" w:eastAsia="仿宋"/>
          <w:sz w:val="32"/>
          <w:szCs w:val="32"/>
        </w:rPr>
        <w:t>1</w:t>
      </w:r>
      <w:r>
        <w:rPr>
          <w:rFonts w:hint="eastAsia" w:ascii="仿宋" w:hAnsi="仿宋" w:eastAsia="仿宋"/>
          <w:sz w:val="32"/>
          <w:szCs w:val="32"/>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、投标报价应包含但不限于以下费用：</w:t>
      </w:r>
      <w:r>
        <w:rPr>
          <w:rFonts w:hint="eastAsia" w:ascii="仿宋" w:hAnsi="仿宋" w:eastAsia="仿宋"/>
          <w:color w:val="000000" w:themeColor="text1"/>
          <w:sz w:val="32"/>
          <w:szCs w:val="32"/>
          <w14:textFill>
            <w14:solidFill>
              <w14:schemeClr w14:val="tx1"/>
            </w14:solidFill>
          </w14:textFill>
        </w:rPr>
        <w:t>工具费、耗材费、保险费、人工费等</w:t>
      </w:r>
      <w:r>
        <w:rPr>
          <w:rFonts w:hint="eastAsia" w:ascii="仿宋" w:hAnsi="仿宋" w:eastAsia="仿宋"/>
          <w:sz w:val="32"/>
          <w:szCs w:val="32"/>
        </w:rPr>
        <w:t>，各投标人应依据招标文件要求，并充分考虑市场、原材料价格、人工成本上涨等风险，自行核算成本报价，各项目为整体采购，如有遗漏部分将不再进行增补。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、中标人在提供服务的过程中，若出现安全事故，其责任及相应的赔偿均由中标人承担，投标人不承担所有责任及义务。</w:t>
      </w:r>
    </w:p>
    <w:p>
      <w:pPr>
        <w:spacing w:line="4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w:t>
      </w:r>
      <w:bookmarkEnd w:id="168"/>
      <w:bookmarkEnd w:id="169"/>
      <w:r>
        <w:rPr>
          <w:rFonts w:hint="eastAsia" w:ascii="仿宋" w:hAnsi="仿宋" w:eastAsia="仿宋"/>
          <w:color w:val="auto"/>
          <w:sz w:val="32"/>
          <w:szCs w:val="32"/>
        </w:rPr>
        <w:t>履约保证金：中标人须向招标人缴交</w:t>
      </w:r>
      <w:r>
        <w:rPr>
          <w:rFonts w:hint="eastAsia" w:ascii="仿宋" w:hAnsi="仿宋" w:eastAsia="仿宋"/>
          <w:color w:val="auto"/>
          <w:sz w:val="32"/>
          <w:szCs w:val="32"/>
          <w:lang w:val="en-US" w:eastAsia="zh-CN"/>
        </w:rPr>
        <w:t>2万元</w:t>
      </w:r>
      <w:r>
        <w:rPr>
          <w:rFonts w:hint="eastAsia" w:ascii="仿宋" w:hAnsi="仿宋" w:eastAsia="仿宋"/>
          <w:color w:val="auto"/>
          <w:sz w:val="32"/>
          <w:szCs w:val="32"/>
        </w:rPr>
        <w:t>履约保证金，履约保证金在双方合同终止、交接清楚、质保期结束和债权债务等关系理顺后30日历天内无息返还。</w:t>
      </w:r>
    </w:p>
    <w:bookmarkEnd w:id="8"/>
    <w:p>
      <w:pPr>
        <w:pStyle w:val="3"/>
        <w:keepNext w:val="0"/>
        <w:keepLines w:val="0"/>
        <w:spacing w:before="0" w:after="0" w:line="500" w:lineRule="exact"/>
        <w:jc w:val="center"/>
        <w:rPr>
          <w:rFonts w:ascii="仿宋" w:hAnsi="仿宋" w:eastAsia="仿宋"/>
        </w:rPr>
      </w:pPr>
      <w:bookmarkStart w:id="170" w:name="_Toc25453"/>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bookmarkStart w:id="171" w:name="_Toc32475"/>
      <w:r>
        <w:rPr>
          <w:rFonts w:hint="eastAsia" w:ascii="仿宋" w:hAnsi="仿宋" w:eastAsia="仿宋"/>
        </w:rPr>
        <w:t>第四章  投标文件格式</w:t>
      </w:r>
      <w:bookmarkEnd w:id="170"/>
      <w:bookmarkEnd w:id="171"/>
    </w:p>
    <w:p/>
    <w:p>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34"/>
        <w:spacing w:line="360" w:lineRule="auto"/>
        <w:rPr>
          <w:rFonts w:ascii="仿宋" w:hAnsi="仿宋" w:eastAsia="仿宋"/>
          <w:color w:val="auto"/>
        </w:rPr>
      </w:pPr>
    </w:p>
    <w:p>
      <w:pPr>
        <w:pStyle w:val="34"/>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hint="eastAsia"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p>
      <w:pPr>
        <w:pStyle w:val="35"/>
        <w:spacing w:line="360" w:lineRule="auto"/>
        <w:jc w:val="left"/>
        <w:rPr>
          <w:rFonts w:ascii="仿宋" w:hAnsi="仿宋" w:eastAsia="仿宋"/>
          <w:b/>
          <w:sz w:val="24"/>
        </w:rPr>
      </w:pPr>
    </w:p>
    <w:p>
      <w:pPr>
        <w:pStyle w:val="35"/>
        <w:spacing w:line="360" w:lineRule="auto"/>
        <w:jc w:val="left"/>
        <w:rPr>
          <w:rFonts w:ascii="仿宋" w:hAnsi="仿宋" w:eastAsia="仿宋"/>
          <w:b/>
          <w:sz w:val="24"/>
        </w:rPr>
      </w:pPr>
    </w:p>
    <w:p>
      <w:pPr>
        <w:pStyle w:val="2"/>
        <w:snapToGrid w:val="0"/>
        <w:spacing w:line="360" w:lineRule="auto"/>
        <w:ind w:left="0" w:firstLine="3855" w:firstLineChars="1200"/>
        <w:jc w:val="both"/>
        <w:rPr>
          <w:rFonts w:ascii="仿宋" w:hAnsi="仿宋" w:eastAsia="仿宋"/>
          <w:b/>
          <w:bCs/>
          <w:sz w:val="32"/>
          <w:lang w:eastAsia="zh-CN"/>
        </w:rPr>
      </w:pPr>
    </w:p>
    <w:p>
      <w:pPr>
        <w:pStyle w:val="2"/>
        <w:snapToGrid w:val="0"/>
        <w:spacing w:line="360" w:lineRule="auto"/>
        <w:ind w:left="0" w:firstLine="3855" w:firstLineChars="1200"/>
        <w:jc w:val="both"/>
        <w:rPr>
          <w:rFonts w:ascii="仿宋" w:hAnsi="仿宋" w:eastAsia="仿宋"/>
          <w:b/>
          <w:bCs/>
          <w:sz w:val="32"/>
          <w:lang w:eastAsia="zh-CN"/>
        </w:rPr>
      </w:pPr>
    </w:p>
    <w:p>
      <w:pPr>
        <w:pStyle w:val="2"/>
        <w:snapToGrid w:val="0"/>
        <w:spacing w:line="360" w:lineRule="auto"/>
        <w:ind w:left="0" w:firstLine="3855" w:firstLineChars="1200"/>
        <w:jc w:val="both"/>
        <w:rPr>
          <w:rFonts w:ascii="仿宋" w:hAnsi="仿宋" w:eastAsia="仿宋"/>
          <w:b/>
          <w:bCs/>
          <w:sz w:val="32"/>
          <w:lang w:eastAsia="zh-CN"/>
        </w:rPr>
      </w:pPr>
    </w:p>
    <w:p>
      <w:pPr>
        <w:pStyle w:val="2"/>
        <w:snapToGrid w:val="0"/>
        <w:spacing w:line="360" w:lineRule="auto"/>
        <w:ind w:left="0" w:firstLine="3855" w:firstLineChars="1200"/>
        <w:jc w:val="both"/>
        <w:rPr>
          <w:rFonts w:ascii="仿宋" w:hAnsi="仿宋" w:eastAsia="仿宋"/>
          <w:b/>
          <w:bCs/>
          <w:sz w:val="32"/>
          <w:lang w:eastAsia="zh-CN"/>
        </w:rPr>
      </w:pPr>
    </w:p>
    <w:p>
      <w:pPr>
        <w:pStyle w:val="2"/>
        <w:snapToGrid w:val="0"/>
        <w:spacing w:line="360" w:lineRule="auto"/>
        <w:ind w:left="0"/>
        <w:jc w:val="both"/>
        <w:rPr>
          <w:rFonts w:ascii="仿宋" w:hAnsi="仿宋" w:eastAsia="仿宋"/>
          <w:b/>
          <w:bCs/>
          <w:sz w:val="32"/>
          <w:lang w:eastAsia="zh-CN"/>
        </w:rPr>
      </w:pPr>
    </w:p>
    <w:p>
      <w:pPr>
        <w:pStyle w:val="2"/>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ascii="仿宋" w:hAnsi="仿宋" w:eastAsia="仿宋"/>
          <w:color w:val="FF0000"/>
          <w:sz w:val="32"/>
          <w:szCs w:val="32"/>
        </w:rPr>
      </w:pPr>
    </w:p>
    <w:p>
      <w:pPr>
        <w:spacing w:line="500" w:lineRule="exact"/>
        <w:rPr>
          <w:rFonts w:ascii="仿宋" w:hAnsi="仿宋" w:eastAsia="仿宋"/>
          <w:sz w:val="32"/>
          <w:szCs w:val="32"/>
        </w:rPr>
      </w:pPr>
      <w:r>
        <w:rPr>
          <w:rFonts w:hint="eastAsia" w:ascii="仿宋" w:hAnsi="仿宋" w:eastAsia="仿宋"/>
          <w:sz w:val="32"/>
          <w:szCs w:val="32"/>
        </w:rPr>
        <w:t>1. 投 标 书</w:t>
      </w:r>
    </w:p>
    <w:p>
      <w:pPr>
        <w:spacing w:line="500" w:lineRule="exact"/>
        <w:rPr>
          <w:rFonts w:ascii="仿宋" w:hAnsi="仿宋" w:eastAsia="仿宋"/>
          <w:sz w:val="32"/>
          <w:szCs w:val="32"/>
        </w:rPr>
      </w:pPr>
      <w:r>
        <w:rPr>
          <w:rFonts w:hint="eastAsia" w:ascii="仿宋" w:hAnsi="仿宋" w:eastAsia="仿宋"/>
          <w:sz w:val="32"/>
          <w:szCs w:val="32"/>
        </w:rPr>
        <w:t>2. 开标一览表</w:t>
      </w:r>
    </w:p>
    <w:p>
      <w:pPr>
        <w:spacing w:line="500" w:lineRule="exact"/>
        <w:rPr>
          <w:rFonts w:ascii="仿宋" w:hAnsi="仿宋" w:eastAsia="仿宋"/>
          <w:sz w:val="32"/>
          <w:szCs w:val="32"/>
        </w:rPr>
      </w:pPr>
      <w:r>
        <w:rPr>
          <w:rFonts w:hint="eastAsia" w:ascii="仿宋" w:hAnsi="仿宋" w:eastAsia="仿宋"/>
          <w:sz w:val="32"/>
          <w:szCs w:val="32"/>
        </w:rPr>
        <w:t>3. 价格明细表</w:t>
      </w:r>
    </w:p>
    <w:p>
      <w:pPr>
        <w:spacing w:line="500" w:lineRule="exact"/>
        <w:rPr>
          <w:rFonts w:ascii="仿宋" w:hAnsi="仿宋" w:eastAsia="仿宋"/>
          <w:sz w:val="32"/>
          <w:szCs w:val="32"/>
        </w:rPr>
      </w:pPr>
      <w:r>
        <w:rPr>
          <w:rFonts w:hint="eastAsia" w:ascii="仿宋" w:hAnsi="仿宋" w:eastAsia="仿宋"/>
          <w:sz w:val="32"/>
          <w:szCs w:val="32"/>
        </w:rPr>
        <w:t>4. 保洁服务方案</w:t>
      </w:r>
    </w:p>
    <w:p>
      <w:pPr>
        <w:spacing w:line="500" w:lineRule="exact"/>
        <w:rPr>
          <w:rFonts w:ascii="仿宋" w:hAnsi="仿宋" w:eastAsia="仿宋"/>
          <w:sz w:val="32"/>
          <w:szCs w:val="32"/>
        </w:rPr>
      </w:pPr>
      <w:r>
        <w:rPr>
          <w:rFonts w:hint="eastAsia" w:ascii="仿宋" w:hAnsi="仿宋" w:eastAsia="仿宋"/>
          <w:sz w:val="32"/>
          <w:szCs w:val="32"/>
        </w:rPr>
        <w:t>5.投标人承诺函</w:t>
      </w:r>
    </w:p>
    <w:p>
      <w:pPr>
        <w:spacing w:line="500" w:lineRule="exact"/>
        <w:ind w:left="320" w:hanging="320" w:hangingChars="100"/>
        <w:rPr>
          <w:rFonts w:ascii="仿宋" w:hAnsi="仿宋" w:eastAsia="仿宋"/>
          <w:sz w:val="32"/>
          <w:szCs w:val="32"/>
        </w:rPr>
      </w:pPr>
      <w:r>
        <w:rPr>
          <w:rFonts w:ascii="仿宋" w:hAnsi="仿宋" w:eastAsia="仿宋"/>
          <w:sz w:val="32"/>
          <w:szCs w:val="32"/>
        </w:rPr>
        <w:t>6.法人代表授权书</w:t>
      </w:r>
    </w:p>
    <w:p>
      <w:pPr>
        <w:spacing w:line="500" w:lineRule="exact"/>
        <w:ind w:left="320" w:hanging="320" w:hangingChars="100"/>
        <w:rPr>
          <w:rFonts w:ascii="仿宋" w:hAnsi="仿宋" w:eastAsia="仿宋"/>
          <w:sz w:val="32"/>
          <w:szCs w:val="32"/>
        </w:rPr>
      </w:pPr>
      <w:r>
        <w:rPr>
          <w:rFonts w:ascii="仿宋" w:hAnsi="仿宋" w:eastAsia="仿宋"/>
          <w:sz w:val="32"/>
          <w:szCs w:val="32"/>
        </w:rPr>
        <w:t>7.法人营业执照</w:t>
      </w:r>
    </w:p>
    <w:p>
      <w:pPr>
        <w:spacing w:line="500" w:lineRule="exact"/>
        <w:ind w:left="320" w:hanging="320" w:hangingChars="100"/>
        <w:rPr>
          <w:rFonts w:ascii="仿宋" w:hAnsi="仿宋" w:eastAsia="仿宋"/>
          <w:sz w:val="32"/>
          <w:szCs w:val="32"/>
        </w:rPr>
      </w:pPr>
      <w:r>
        <w:rPr>
          <w:rFonts w:ascii="仿宋" w:hAnsi="仿宋" w:eastAsia="仿宋"/>
          <w:sz w:val="32"/>
          <w:szCs w:val="32"/>
        </w:rPr>
        <w:t xml:space="preserve">8. </w:t>
      </w:r>
      <w:r>
        <w:rPr>
          <w:rFonts w:hint="eastAsia" w:ascii="仿宋" w:hAnsi="仿宋" w:eastAsia="仿宋"/>
          <w:sz w:val="32"/>
          <w:szCs w:val="32"/>
        </w:rPr>
        <w:t>廉洁承诺书</w:t>
      </w:r>
    </w:p>
    <w:p>
      <w:pPr>
        <w:spacing w:line="500" w:lineRule="exact"/>
        <w:rPr>
          <w:rFonts w:ascii="仿宋" w:hAnsi="仿宋" w:eastAsia="仿宋"/>
          <w:sz w:val="32"/>
          <w:szCs w:val="32"/>
        </w:rPr>
      </w:pPr>
      <w:r>
        <w:rPr>
          <w:rFonts w:ascii="仿宋" w:hAnsi="仿宋" w:eastAsia="仿宋"/>
          <w:sz w:val="32"/>
          <w:szCs w:val="32"/>
        </w:rPr>
        <w:t xml:space="preserve">9. </w:t>
      </w:r>
      <w:r>
        <w:rPr>
          <w:rFonts w:hint="eastAsia" w:ascii="仿宋" w:hAnsi="仿宋" w:eastAsia="仿宋"/>
          <w:color w:val="000000" w:themeColor="text1"/>
          <w:sz w:val="32"/>
          <w:szCs w:val="32"/>
          <w14:textFill>
            <w14:solidFill>
              <w14:schemeClr w14:val="tx1"/>
            </w14:solidFill>
          </w14:textFill>
        </w:rPr>
        <w:t>投标保证金凭证</w:t>
      </w:r>
    </w:p>
    <w:p>
      <w:pPr>
        <w:spacing w:line="500" w:lineRule="exact"/>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投标人提交的其它资料</w:t>
      </w:r>
    </w:p>
    <w:p>
      <w:pPr>
        <w:spacing w:line="500" w:lineRule="exact"/>
        <w:rPr>
          <w:rFonts w:hint="default" w:ascii="仿宋" w:hAnsi="仿宋" w:eastAsia="仿宋"/>
          <w:sz w:val="32"/>
          <w:szCs w:val="32"/>
          <w:lang w:val="en-US" w:eastAsia="zh-CN"/>
        </w:rPr>
      </w:pPr>
      <w:r>
        <w:rPr>
          <w:rFonts w:hint="eastAsia" w:ascii="仿宋" w:hAnsi="仿宋" w:eastAsia="仿宋"/>
          <w:sz w:val="32"/>
          <w:szCs w:val="32"/>
          <w:lang w:val="en-US" w:eastAsia="zh-CN"/>
        </w:rPr>
        <w:t>11.保洁服务合同</w:t>
      </w:r>
    </w:p>
    <w:p>
      <w:pPr>
        <w:spacing w:line="440" w:lineRule="exact"/>
        <w:rPr>
          <w:rFonts w:ascii="仿宋" w:hAnsi="仿宋" w:eastAsia="仿宋"/>
          <w:b/>
          <w:sz w:val="32"/>
          <w:szCs w:val="32"/>
        </w:rPr>
      </w:pPr>
    </w:p>
    <w:p>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b/>
          <w:sz w:val="32"/>
          <w:szCs w:val="32"/>
        </w:rPr>
      </w:pPr>
    </w:p>
    <w:p>
      <w:pPr>
        <w:spacing w:line="500" w:lineRule="exact"/>
        <w:rPr>
          <w:rFonts w:ascii="仿宋" w:hAnsi="仿宋" w:eastAsia="仿宋"/>
          <w:b/>
          <w:bCs/>
          <w:sz w:val="32"/>
          <w:szCs w:val="32"/>
        </w:rPr>
      </w:pPr>
      <w:r>
        <w:rPr>
          <w:rFonts w:ascii="仿宋" w:hAnsi="仿宋" w:eastAsia="仿宋"/>
          <w:sz w:val="32"/>
          <w:szCs w:val="32"/>
        </w:rPr>
        <w:br w:type="page"/>
      </w:r>
      <w:bookmarkStart w:id="172" w:name="_Toc186344305"/>
      <w:r>
        <w:rPr>
          <w:rFonts w:hint="eastAsia" w:ascii="仿宋" w:hAnsi="仿宋" w:eastAsia="仿宋"/>
          <w:b/>
          <w:bCs/>
          <w:sz w:val="32"/>
          <w:szCs w:val="32"/>
        </w:rPr>
        <w:t>格式1　　</w:t>
      </w:r>
    </w:p>
    <w:p>
      <w:pPr>
        <w:spacing w:line="500" w:lineRule="exac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172"/>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厦门国贸城市服务集团股份有限公司：</w:t>
      </w:r>
    </w:p>
    <w:p>
      <w:pPr>
        <w:spacing w:line="500" w:lineRule="exact"/>
        <w:rPr>
          <w:rFonts w:ascii="仿宋" w:hAnsi="仿宋" w:eastAsia="仿宋"/>
          <w:sz w:val="32"/>
          <w:szCs w:val="32"/>
        </w:rPr>
      </w:pPr>
      <w:r>
        <w:rPr>
          <w:rFonts w:hint="eastAsia" w:ascii="仿宋" w:hAnsi="仿宋" w:eastAsia="仿宋"/>
          <w:sz w:val="32"/>
          <w:szCs w:val="32"/>
        </w:rPr>
        <w:t xml:space="preserve">    根据贵方为 项目的投标要求（招标编号）: ，本签字代表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正式授权并代表投标人（投标人名称、地址）提交下述文件正本一份和副本一份。</w:t>
      </w:r>
    </w:p>
    <w:p>
      <w:pPr>
        <w:numPr>
          <w:ilvl w:val="0"/>
          <w:numId w:val="2"/>
        </w:numPr>
        <w:spacing w:line="500" w:lineRule="exact"/>
        <w:rPr>
          <w:rFonts w:ascii="仿宋" w:hAnsi="仿宋" w:eastAsia="仿宋"/>
          <w:sz w:val="32"/>
          <w:szCs w:val="32"/>
        </w:rPr>
      </w:pPr>
      <w:r>
        <w:rPr>
          <w:rFonts w:hint="eastAsia" w:ascii="仿宋" w:hAnsi="仿宋" w:eastAsia="仿宋"/>
          <w:sz w:val="32"/>
          <w:szCs w:val="32"/>
        </w:rPr>
        <w:t>投标书</w:t>
      </w:r>
    </w:p>
    <w:p>
      <w:pPr>
        <w:numPr>
          <w:ilvl w:val="0"/>
          <w:numId w:val="2"/>
        </w:numPr>
        <w:spacing w:line="500" w:lineRule="exact"/>
        <w:rPr>
          <w:rFonts w:ascii="仿宋" w:hAnsi="仿宋" w:eastAsia="仿宋"/>
          <w:sz w:val="32"/>
          <w:szCs w:val="32"/>
        </w:rPr>
      </w:pPr>
      <w:r>
        <w:rPr>
          <w:rFonts w:hint="eastAsia" w:ascii="仿宋" w:hAnsi="仿宋" w:eastAsia="仿宋"/>
          <w:sz w:val="32"/>
          <w:szCs w:val="32"/>
        </w:rPr>
        <w:t>开标一览表</w:t>
      </w:r>
    </w:p>
    <w:p>
      <w:pPr>
        <w:numPr>
          <w:ilvl w:val="0"/>
          <w:numId w:val="2"/>
        </w:numPr>
        <w:spacing w:line="500" w:lineRule="exact"/>
        <w:rPr>
          <w:rFonts w:ascii="仿宋" w:hAnsi="仿宋" w:eastAsia="仿宋"/>
          <w:sz w:val="32"/>
          <w:szCs w:val="32"/>
        </w:rPr>
      </w:pPr>
      <w:r>
        <w:rPr>
          <w:rFonts w:hint="eastAsia" w:ascii="仿宋" w:hAnsi="仿宋" w:eastAsia="仿宋"/>
          <w:sz w:val="32"/>
          <w:szCs w:val="32"/>
        </w:rPr>
        <w:t>价格明细表</w:t>
      </w:r>
    </w:p>
    <w:p>
      <w:pPr>
        <w:numPr>
          <w:ilvl w:val="0"/>
          <w:numId w:val="2"/>
        </w:numPr>
        <w:spacing w:line="500" w:lineRule="exact"/>
        <w:rPr>
          <w:rFonts w:ascii="仿宋" w:hAnsi="仿宋" w:eastAsia="仿宋"/>
          <w:sz w:val="32"/>
          <w:szCs w:val="32"/>
        </w:rPr>
      </w:pPr>
      <w:r>
        <w:rPr>
          <w:rFonts w:hint="eastAsia" w:ascii="仿宋" w:hAnsi="仿宋" w:eastAsia="仿宋"/>
          <w:sz w:val="32"/>
          <w:szCs w:val="32"/>
        </w:rPr>
        <w:t>保洁服务方案</w:t>
      </w:r>
    </w:p>
    <w:p>
      <w:pPr>
        <w:numPr>
          <w:ilvl w:val="0"/>
          <w:numId w:val="2"/>
        </w:numPr>
        <w:spacing w:line="500" w:lineRule="exact"/>
        <w:rPr>
          <w:rFonts w:ascii="仿宋" w:hAnsi="仿宋" w:eastAsia="仿宋"/>
          <w:sz w:val="32"/>
          <w:szCs w:val="32"/>
        </w:rPr>
      </w:pPr>
      <w:r>
        <w:rPr>
          <w:rFonts w:ascii="仿宋" w:hAnsi="仿宋" w:eastAsia="仿宋"/>
          <w:sz w:val="32"/>
          <w:szCs w:val="32"/>
        </w:rPr>
        <w:t>投标人承诺函</w:t>
      </w:r>
    </w:p>
    <w:p>
      <w:pPr>
        <w:numPr>
          <w:ilvl w:val="0"/>
          <w:numId w:val="2"/>
        </w:numPr>
        <w:spacing w:line="500" w:lineRule="exact"/>
        <w:rPr>
          <w:rFonts w:ascii="仿宋" w:hAnsi="仿宋" w:eastAsia="仿宋"/>
          <w:sz w:val="32"/>
          <w:szCs w:val="32"/>
        </w:rPr>
      </w:pPr>
      <w:r>
        <w:rPr>
          <w:rFonts w:hint="eastAsia" w:ascii="仿宋" w:hAnsi="仿宋" w:eastAsia="仿宋"/>
          <w:sz w:val="32"/>
          <w:szCs w:val="32"/>
        </w:rPr>
        <w:t>法人代表授权书</w:t>
      </w:r>
    </w:p>
    <w:p>
      <w:pPr>
        <w:numPr>
          <w:ilvl w:val="0"/>
          <w:numId w:val="2"/>
        </w:numPr>
        <w:spacing w:line="500" w:lineRule="exact"/>
        <w:rPr>
          <w:rFonts w:ascii="仿宋" w:hAnsi="仿宋" w:eastAsia="仿宋"/>
          <w:sz w:val="32"/>
          <w:szCs w:val="32"/>
        </w:rPr>
      </w:pPr>
      <w:r>
        <w:rPr>
          <w:rFonts w:hint="eastAsia" w:ascii="仿宋" w:hAnsi="仿宋" w:eastAsia="仿宋"/>
          <w:sz w:val="32"/>
          <w:szCs w:val="32"/>
        </w:rPr>
        <w:t>法人营业执照</w:t>
      </w:r>
    </w:p>
    <w:p>
      <w:pPr>
        <w:numPr>
          <w:ilvl w:val="0"/>
          <w:numId w:val="2"/>
        </w:numPr>
        <w:spacing w:line="500" w:lineRule="exact"/>
        <w:rPr>
          <w:rFonts w:ascii="仿宋" w:hAnsi="仿宋" w:eastAsia="仿宋"/>
          <w:sz w:val="32"/>
          <w:szCs w:val="32"/>
        </w:rPr>
      </w:pPr>
      <w:r>
        <w:rPr>
          <w:rFonts w:hint="eastAsia" w:ascii="仿宋" w:hAnsi="仿宋" w:eastAsia="仿宋"/>
          <w:sz w:val="32"/>
          <w:szCs w:val="32"/>
        </w:rPr>
        <w:t>廉洁承诺书</w:t>
      </w:r>
    </w:p>
    <w:p>
      <w:pPr>
        <w:numPr>
          <w:ilvl w:val="0"/>
          <w:numId w:val="2"/>
        </w:numPr>
        <w:spacing w:line="500" w:lineRule="exact"/>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投标保证金凭证</w:t>
      </w:r>
    </w:p>
    <w:p>
      <w:pPr>
        <w:numPr>
          <w:ilvl w:val="0"/>
          <w:numId w:val="2"/>
        </w:numPr>
        <w:spacing w:line="500" w:lineRule="exact"/>
        <w:rPr>
          <w:rFonts w:ascii="仿宋" w:hAnsi="仿宋" w:eastAsia="仿宋"/>
          <w:sz w:val="32"/>
          <w:szCs w:val="32"/>
        </w:rPr>
      </w:pPr>
      <w:r>
        <w:rPr>
          <w:rFonts w:hint="eastAsia" w:ascii="仿宋" w:hAnsi="仿宋" w:eastAsia="仿宋"/>
          <w:sz w:val="32"/>
          <w:szCs w:val="32"/>
        </w:rPr>
        <w:t>投标人提供的其他资料</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pPr>
        <w:spacing w:line="500" w:lineRule="exact"/>
        <w:rPr>
          <w:rFonts w:ascii="仿宋" w:hAnsi="仿宋" w:eastAsia="仿宋"/>
          <w:sz w:val="32"/>
          <w:szCs w:val="32"/>
        </w:rPr>
      </w:pPr>
      <w:r>
        <w:rPr>
          <w:rFonts w:hint="eastAsia" w:ascii="仿宋" w:hAnsi="仿宋" w:eastAsia="仿宋"/>
          <w:sz w:val="32"/>
          <w:szCs w:val="32"/>
        </w:rPr>
        <w:t xml:space="preserve">    3.投标人将按招标文件的规定履行合同责任和义务。</w:t>
      </w:r>
    </w:p>
    <w:p>
      <w:pPr>
        <w:spacing w:line="500" w:lineRule="exact"/>
        <w:rPr>
          <w:rFonts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pPr>
        <w:spacing w:line="500" w:lineRule="exact"/>
        <w:rPr>
          <w:rFonts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 与本投标有关的一切正式往来通讯请寄：</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日  期： 年 月 日</w:t>
      </w:r>
    </w:p>
    <w:p>
      <w:pPr>
        <w:spacing w:line="500" w:lineRule="exac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格式2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7"/>
        <w:tabs>
          <w:tab w:val="left" w:pos="3996"/>
          <w:tab w:val="left" w:pos="8437"/>
        </w:tabs>
        <w:spacing w:line="500" w:lineRule="exact"/>
        <w:ind w:left="36"/>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投标人全称（加盖公章）：</w:t>
      </w:r>
    </w:p>
    <w:p>
      <w:pPr>
        <w:spacing w:line="500" w:lineRule="exact"/>
        <w:rPr>
          <w:rFonts w:ascii="仿宋" w:hAnsi="仿宋" w:eastAsia="仿宋"/>
          <w:sz w:val="32"/>
          <w:szCs w:val="32"/>
          <w:u w:val="single"/>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 xml:space="preserve">　　　招标编号：  </w:t>
      </w:r>
    </w:p>
    <w:p>
      <w:pPr>
        <w:pStyle w:val="7"/>
        <w:tabs>
          <w:tab w:val="left" w:pos="3996"/>
          <w:tab w:val="left" w:pos="8437"/>
        </w:tabs>
        <w:spacing w:line="500" w:lineRule="exact"/>
        <w:ind w:left="36"/>
        <w:rPr>
          <w:rFonts w:ascii="仿宋" w:hAnsi="仿宋" w:eastAsia="仿宋"/>
          <w:color w:val="auto"/>
          <w:sz w:val="32"/>
          <w:szCs w:val="32"/>
          <w:u w:val="single"/>
        </w:rPr>
      </w:pPr>
      <w:r>
        <w:rPr>
          <w:rFonts w:ascii="仿宋" w:hAnsi="仿宋" w:eastAsia="仿宋"/>
          <w:color w:val="auto"/>
          <w:sz w:val="32"/>
          <w:szCs w:val="32"/>
        </w:rPr>
        <w:t>货币单位：</w:t>
      </w:r>
    </w:p>
    <w:p>
      <w:pPr>
        <w:spacing w:before="3" w:line="500" w:lineRule="exact"/>
        <w:rPr>
          <w:rFonts w:ascii="仿宋" w:hAnsi="仿宋" w:eastAsia="仿宋"/>
          <w:sz w:val="32"/>
          <w:szCs w:val="32"/>
        </w:rPr>
      </w:pPr>
    </w:p>
    <w:tbl>
      <w:tblPr>
        <w:tblStyle w:val="21"/>
        <w:tblW w:w="5043" w:type="pct"/>
        <w:tblInd w:w="0" w:type="dxa"/>
        <w:tblLayout w:type="autofit"/>
        <w:tblCellMar>
          <w:top w:w="0" w:type="dxa"/>
          <w:left w:w="0" w:type="dxa"/>
          <w:bottom w:w="0" w:type="dxa"/>
          <w:right w:w="0" w:type="dxa"/>
        </w:tblCellMar>
      </w:tblPr>
      <w:tblGrid>
        <w:gridCol w:w="1724"/>
        <w:gridCol w:w="665"/>
        <w:gridCol w:w="830"/>
        <w:gridCol w:w="1030"/>
        <w:gridCol w:w="1664"/>
        <w:gridCol w:w="3246"/>
      </w:tblGrid>
      <w:tr>
        <w:tblPrEx>
          <w:tblCellMar>
            <w:top w:w="0" w:type="dxa"/>
            <w:left w:w="0" w:type="dxa"/>
            <w:bottom w:w="0" w:type="dxa"/>
            <w:right w:w="0" w:type="dxa"/>
          </w:tblCellMar>
        </w:tblPrEx>
        <w:trPr>
          <w:trHeight w:val="794" w:hRule="exact"/>
        </w:trPr>
        <w:tc>
          <w:tcPr>
            <w:tcW w:w="941" w:type="pct"/>
            <w:tcBorders>
              <w:top w:val="single" w:color="000000" w:sz="4" w:space="0"/>
              <w:left w:val="single" w:color="000000" w:sz="4" w:space="0"/>
              <w:bottom w:val="single" w:color="000000" w:sz="4" w:space="0"/>
              <w:right w:val="single" w:color="000000" w:sz="4" w:space="0"/>
            </w:tcBorders>
            <w:vAlign w:val="center"/>
          </w:tcPr>
          <w:p>
            <w:pPr>
              <w:pStyle w:val="36"/>
              <w:spacing w:line="500" w:lineRule="exact"/>
              <w:jc w:val="center"/>
              <w:rPr>
                <w:rFonts w:ascii="仿宋" w:hAnsi="仿宋" w:eastAsia="仿宋" w:cs="宋体"/>
                <w:b/>
                <w:bCs/>
                <w:sz w:val="28"/>
                <w:szCs w:val="28"/>
              </w:rPr>
            </w:pPr>
            <w:r>
              <w:rPr>
                <w:rFonts w:ascii="仿宋" w:hAnsi="仿宋" w:eastAsia="仿宋" w:cs="宋体"/>
                <w:b/>
                <w:bCs/>
                <w:sz w:val="28"/>
                <w:szCs w:val="28"/>
              </w:rPr>
              <w:t>项目名称</w:t>
            </w:r>
          </w:p>
        </w:tc>
        <w:tc>
          <w:tcPr>
            <w:tcW w:w="363" w:type="pct"/>
            <w:tcBorders>
              <w:top w:val="single" w:color="000000" w:sz="4" w:space="0"/>
              <w:left w:val="single" w:color="000000" w:sz="4" w:space="0"/>
              <w:bottom w:val="single" w:color="000000" w:sz="4" w:space="0"/>
              <w:right w:val="single" w:color="000000" w:sz="4" w:space="0"/>
            </w:tcBorders>
            <w:vAlign w:val="center"/>
          </w:tcPr>
          <w:p>
            <w:pPr>
              <w:pStyle w:val="36"/>
              <w:spacing w:line="500" w:lineRule="exact"/>
              <w:jc w:val="center"/>
              <w:rPr>
                <w:rFonts w:ascii="仿宋" w:hAnsi="仿宋" w:eastAsia="仿宋" w:cs="宋体"/>
                <w:b/>
                <w:bCs/>
                <w:sz w:val="28"/>
                <w:szCs w:val="28"/>
              </w:rPr>
            </w:pPr>
            <w:r>
              <w:rPr>
                <w:rFonts w:ascii="仿宋" w:hAnsi="仿宋" w:eastAsia="仿宋" w:cs="宋体"/>
                <w:b/>
                <w:bCs/>
                <w:sz w:val="28"/>
                <w:szCs w:val="28"/>
              </w:rPr>
              <w:t>数量</w:t>
            </w:r>
          </w:p>
        </w:tc>
        <w:tc>
          <w:tcPr>
            <w:tcW w:w="453" w:type="pct"/>
            <w:tcBorders>
              <w:top w:val="single" w:color="000000" w:sz="4" w:space="0"/>
              <w:left w:val="single" w:color="000000" w:sz="4" w:space="0"/>
              <w:bottom w:val="single" w:color="000000" w:sz="4" w:space="0"/>
              <w:right w:val="single" w:color="000000" w:sz="4" w:space="0"/>
            </w:tcBorders>
            <w:vAlign w:val="center"/>
          </w:tcPr>
          <w:p>
            <w:pPr>
              <w:pStyle w:val="36"/>
              <w:spacing w:line="500" w:lineRule="exact"/>
              <w:ind w:right="102"/>
              <w:jc w:val="center"/>
              <w:rPr>
                <w:rFonts w:ascii="仿宋" w:hAnsi="仿宋" w:eastAsia="仿宋" w:cs="宋体"/>
                <w:b/>
                <w:bCs/>
                <w:sz w:val="28"/>
                <w:szCs w:val="28"/>
                <w:lang w:eastAsia="zh-CN"/>
              </w:rPr>
            </w:pPr>
            <w:r>
              <w:rPr>
                <w:rFonts w:hint="eastAsia" w:ascii="仿宋" w:hAnsi="仿宋" w:eastAsia="仿宋" w:cs="宋体"/>
                <w:b/>
                <w:bCs/>
                <w:sz w:val="28"/>
                <w:szCs w:val="28"/>
                <w:lang w:eastAsia="zh-CN"/>
              </w:rPr>
              <w:t>报价</w:t>
            </w:r>
          </w:p>
        </w:tc>
        <w:tc>
          <w:tcPr>
            <w:tcW w:w="562" w:type="pct"/>
            <w:tcBorders>
              <w:top w:val="single" w:color="000000" w:sz="4" w:space="0"/>
              <w:left w:val="single" w:color="000000" w:sz="4" w:space="0"/>
              <w:bottom w:val="single" w:color="000000" w:sz="4" w:space="0"/>
              <w:right w:val="single" w:color="000000" w:sz="4" w:space="0"/>
            </w:tcBorders>
            <w:vAlign w:val="center"/>
          </w:tcPr>
          <w:p>
            <w:pPr>
              <w:pStyle w:val="36"/>
              <w:spacing w:line="500" w:lineRule="exact"/>
              <w:jc w:val="center"/>
              <w:rPr>
                <w:rFonts w:ascii="仿宋" w:hAnsi="仿宋" w:eastAsia="仿宋" w:cs="宋体"/>
                <w:b/>
                <w:bCs/>
                <w:sz w:val="28"/>
                <w:szCs w:val="28"/>
              </w:rPr>
            </w:pPr>
            <w:r>
              <w:rPr>
                <w:rFonts w:hint="eastAsia" w:ascii="仿宋" w:hAnsi="仿宋" w:eastAsia="仿宋" w:cs="宋体"/>
                <w:b/>
                <w:bCs/>
                <w:sz w:val="28"/>
                <w:szCs w:val="28"/>
                <w:lang w:val="en-US" w:eastAsia="zh-CN"/>
              </w:rPr>
              <w:t>单位</w:t>
            </w:r>
          </w:p>
        </w:tc>
        <w:tc>
          <w:tcPr>
            <w:tcW w:w="908" w:type="pct"/>
            <w:tcBorders>
              <w:top w:val="single" w:color="000000" w:sz="4" w:space="0"/>
              <w:left w:val="single" w:color="000000" w:sz="4" w:space="0"/>
              <w:bottom w:val="single" w:color="000000" w:sz="4" w:space="0"/>
              <w:right w:val="single" w:color="000000" w:sz="4" w:space="0"/>
            </w:tcBorders>
            <w:vAlign w:val="center"/>
          </w:tcPr>
          <w:p>
            <w:pPr>
              <w:pStyle w:val="36"/>
              <w:spacing w:line="500" w:lineRule="exact"/>
              <w:ind w:right="107"/>
              <w:jc w:val="center"/>
              <w:rPr>
                <w:rFonts w:ascii="仿宋" w:hAnsi="仿宋" w:eastAsia="仿宋" w:cs="宋体"/>
                <w:b/>
                <w:bCs/>
                <w:sz w:val="28"/>
                <w:szCs w:val="28"/>
              </w:rPr>
            </w:pPr>
            <w:r>
              <w:rPr>
                <w:rFonts w:ascii="仿宋" w:hAnsi="仿宋" w:eastAsia="仿宋" w:cs="宋体"/>
                <w:b/>
                <w:bCs/>
                <w:sz w:val="28"/>
                <w:szCs w:val="28"/>
              </w:rPr>
              <w:t>投标保证金</w:t>
            </w:r>
          </w:p>
        </w:tc>
        <w:tc>
          <w:tcPr>
            <w:tcW w:w="1771" w:type="pct"/>
            <w:tcBorders>
              <w:top w:val="single" w:color="000000" w:sz="4" w:space="0"/>
              <w:left w:val="single" w:color="000000" w:sz="4" w:space="0"/>
              <w:bottom w:val="single" w:color="000000" w:sz="4" w:space="0"/>
              <w:right w:val="single" w:color="000000" w:sz="4" w:space="0"/>
            </w:tcBorders>
            <w:vAlign w:val="center"/>
          </w:tcPr>
          <w:p>
            <w:pPr>
              <w:pStyle w:val="36"/>
              <w:spacing w:line="500" w:lineRule="exact"/>
              <w:jc w:val="center"/>
              <w:rPr>
                <w:rFonts w:ascii="仿宋" w:hAnsi="仿宋" w:eastAsia="仿宋" w:cs="宋体"/>
                <w:b/>
                <w:bCs/>
                <w:sz w:val="28"/>
                <w:szCs w:val="28"/>
              </w:rPr>
            </w:pPr>
            <w:r>
              <w:rPr>
                <w:rFonts w:ascii="仿宋" w:hAnsi="仿宋" w:eastAsia="仿宋" w:cs="宋体"/>
                <w:b/>
                <w:bCs/>
                <w:sz w:val="28"/>
                <w:szCs w:val="28"/>
              </w:rPr>
              <w:t>备注</w:t>
            </w:r>
          </w:p>
        </w:tc>
      </w:tr>
      <w:tr>
        <w:tblPrEx>
          <w:tblCellMar>
            <w:top w:w="0" w:type="dxa"/>
            <w:left w:w="0" w:type="dxa"/>
            <w:bottom w:w="0" w:type="dxa"/>
            <w:right w:w="0" w:type="dxa"/>
          </w:tblCellMar>
        </w:tblPrEx>
        <w:trPr>
          <w:trHeight w:val="794" w:hRule="exact"/>
        </w:trPr>
        <w:tc>
          <w:tcPr>
            <w:tcW w:w="9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保洁</w:t>
            </w:r>
            <w:r>
              <w:rPr>
                <w:rFonts w:hint="eastAsia" w:ascii="仿宋" w:hAnsi="仿宋" w:eastAsia="仿宋" w:cs="仿宋"/>
                <w:color w:val="000000" w:themeColor="text1"/>
                <w:sz w:val="28"/>
                <w:szCs w:val="28"/>
                <w:lang w:val="en-US" w:eastAsia="zh-CN"/>
                <w14:textFill>
                  <w14:solidFill>
                    <w14:schemeClr w14:val="tx1"/>
                  </w14:solidFill>
                </w14:textFill>
              </w:rPr>
              <w:t>主管</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r>
              <w:rPr>
                <w:rFonts w:ascii="仿宋" w:hAnsi="仿宋" w:eastAsia="仿宋" w:cs="仿宋"/>
                <w:color w:val="000000" w:themeColor="text1"/>
                <w:kern w:val="0"/>
                <w:sz w:val="28"/>
                <w:szCs w:val="28"/>
                <w14:textFill>
                  <w14:solidFill>
                    <w14:schemeClr w14:val="tx1"/>
                  </w14:solidFill>
                </w14:textFill>
              </w:rPr>
              <w:t>1</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r>
              <w:rPr>
                <w:rFonts w:ascii="仿宋" w:hAnsi="仿宋" w:eastAsia="仿宋" w:cs="仿宋"/>
                <w:color w:val="000000"/>
                <w:kern w:val="0"/>
                <w:sz w:val="28"/>
                <w:szCs w:val="28"/>
              </w:rPr>
              <w:t>元</w:t>
            </w:r>
            <w:r>
              <w:rPr>
                <w:rFonts w:hint="eastAsia" w:ascii="仿宋" w:hAnsi="仿宋" w:eastAsia="仿宋" w:cs="仿宋"/>
                <w:color w:val="000000"/>
                <w:kern w:val="0"/>
                <w:sz w:val="28"/>
                <w:szCs w:val="28"/>
                <w:lang w:val="en-US" w:eastAsia="zh-CN"/>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p>
        </w:tc>
        <w:tc>
          <w:tcPr>
            <w:tcW w:w="17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需由甲方面试</w:t>
            </w:r>
          </w:p>
        </w:tc>
      </w:tr>
      <w:tr>
        <w:tblPrEx>
          <w:tblCellMar>
            <w:top w:w="0" w:type="dxa"/>
            <w:left w:w="0" w:type="dxa"/>
            <w:bottom w:w="0" w:type="dxa"/>
            <w:right w:w="0" w:type="dxa"/>
          </w:tblCellMar>
        </w:tblPrEx>
        <w:trPr>
          <w:trHeight w:val="794" w:hRule="exact"/>
        </w:trPr>
        <w:tc>
          <w:tcPr>
            <w:tcW w:w="9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保洁领班</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s="仿宋"/>
                <w:color w:val="000000" w:themeColor="text1"/>
                <w:kern w:val="0"/>
                <w:sz w:val="28"/>
                <w:szCs w:val="28"/>
                <w14:textFill>
                  <w14:solidFill>
                    <w14:schemeClr w14:val="tx1"/>
                  </w14:solidFill>
                </w14:textFill>
              </w:rPr>
              <w:t>1</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s="仿宋"/>
                <w:color w:val="000000"/>
                <w:kern w:val="0"/>
                <w:sz w:val="28"/>
                <w:szCs w:val="28"/>
              </w:rPr>
              <w:t>元</w:t>
            </w:r>
            <w:r>
              <w:rPr>
                <w:rFonts w:hint="eastAsia" w:ascii="仿宋" w:hAnsi="仿宋" w:eastAsia="仿宋" w:cs="仿宋"/>
                <w:color w:val="000000"/>
                <w:kern w:val="0"/>
                <w:sz w:val="28"/>
                <w:szCs w:val="28"/>
                <w:lang w:val="en-US" w:eastAsia="zh-CN"/>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p>
        </w:tc>
        <w:tc>
          <w:tcPr>
            <w:tcW w:w="17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需由甲方面试</w:t>
            </w:r>
          </w:p>
        </w:tc>
      </w:tr>
      <w:tr>
        <w:tblPrEx>
          <w:tblCellMar>
            <w:top w:w="0" w:type="dxa"/>
            <w:left w:w="0" w:type="dxa"/>
            <w:bottom w:w="0" w:type="dxa"/>
            <w:right w:w="0" w:type="dxa"/>
          </w:tblCellMar>
        </w:tblPrEx>
        <w:trPr>
          <w:trHeight w:val="794" w:hRule="exact"/>
        </w:trPr>
        <w:tc>
          <w:tcPr>
            <w:tcW w:w="9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高层及商墅</w:t>
            </w:r>
            <w:r>
              <w:rPr>
                <w:rFonts w:hint="eastAsia" w:ascii="仿宋" w:hAnsi="仿宋" w:eastAsia="仿宋" w:cs="仿宋"/>
                <w:color w:val="000000" w:themeColor="text1"/>
                <w:kern w:val="0"/>
                <w:sz w:val="28"/>
                <w:szCs w:val="28"/>
                <w14:textFill>
                  <w14:solidFill>
                    <w14:schemeClr w14:val="tx1"/>
                  </w14:solidFill>
                </w14:textFill>
              </w:rPr>
              <w:t>保洁员</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s="仿宋"/>
                <w:color w:val="000000" w:themeColor="text1"/>
                <w:kern w:val="0"/>
                <w:sz w:val="28"/>
                <w:szCs w:val="28"/>
                <w14:textFill>
                  <w14:solidFill>
                    <w14:schemeClr w14:val="tx1"/>
                  </w14:solidFill>
                </w14:textFill>
              </w:rPr>
              <w:t>1</w:t>
            </w:r>
            <w:r>
              <w:rPr>
                <w:rFonts w:hint="eastAsia" w:ascii="仿宋" w:hAnsi="仿宋" w:eastAsia="仿宋" w:cs="仿宋"/>
                <w:color w:val="000000" w:themeColor="text1"/>
                <w:kern w:val="0"/>
                <w:sz w:val="28"/>
                <w:szCs w:val="28"/>
                <w:lang w:val="en-US" w:eastAsia="zh-CN"/>
                <w14:textFill>
                  <w14:solidFill>
                    <w14:schemeClr w14:val="tx1"/>
                  </w14:solidFill>
                </w14:textFill>
              </w:rPr>
              <w:t>5</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s="仿宋"/>
                <w:color w:val="000000"/>
                <w:kern w:val="0"/>
                <w:sz w:val="28"/>
                <w:szCs w:val="28"/>
              </w:rPr>
              <w:t>元</w:t>
            </w:r>
            <w:r>
              <w:rPr>
                <w:rFonts w:hint="eastAsia" w:ascii="仿宋" w:hAnsi="仿宋" w:eastAsia="仿宋" w:cs="仿宋"/>
                <w:color w:val="000000"/>
                <w:kern w:val="0"/>
                <w:sz w:val="28"/>
                <w:szCs w:val="28"/>
                <w:lang w:val="en-US" w:eastAsia="zh-CN"/>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p>
        </w:tc>
        <w:tc>
          <w:tcPr>
            <w:tcW w:w="17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lang w:val="en-US" w:eastAsia="zh-CN" w:bidi="ar-SA"/>
                <w14:textFill>
                  <w14:solidFill>
                    <w14:schemeClr w14:val="tx1"/>
                  </w14:solidFill>
                </w14:textFill>
              </w:rPr>
            </w:pPr>
          </w:p>
        </w:tc>
      </w:tr>
      <w:tr>
        <w:tblPrEx>
          <w:tblCellMar>
            <w:top w:w="0" w:type="dxa"/>
            <w:left w:w="0" w:type="dxa"/>
            <w:bottom w:w="0" w:type="dxa"/>
            <w:right w:w="0" w:type="dxa"/>
          </w:tblCellMar>
        </w:tblPrEx>
        <w:trPr>
          <w:trHeight w:val="794" w:hRule="exact"/>
        </w:trPr>
        <w:tc>
          <w:tcPr>
            <w:tcW w:w="9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公区路面、外围及物业用房办公室</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2</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s="仿宋"/>
                <w:color w:val="000000"/>
                <w:kern w:val="0"/>
                <w:sz w:val="28"/>
                <w:szCs w:val="28"/>
              </w:rPr>
              <w:t>元</w:t>
            </w:r>
            <w:r>
              <w:rPr>
                <w:rFonts w:hint="eastAsia" w:ascii="仿宋" w:hAnsi="仿宋" w:eastAsia="仿宋" w:cs="仿宋"/>
                <w:color w:val="000000"/>
                <w:kern w:val="0"/>
                <w:sz w:val="28"/>
                <w:szCs w:val="28"/>
                <w:lang w:val="en-US" w:eastAsia="zh-CN"/>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p>
        </w:tc>
        <w:tc>
          <w:tcPr>
            <w:tcW w:w="17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lang w:val="en-US" w:eastAsia="zh-CN" w:bidi="ar-SA"/>
                <w14:textFill>
                  <w14:solidFill>
                    <w14:schemeClr w14:val="tx1"/>
                  </w14:solidFill>
                </w14:textFill>
              </w:rPr>
            </w:pPr>
          </w:p>
        </w:tc>
      </w:tr>
      <w:tr>
        <w:tblPrEx>
          <w:tblCellMar>
            <w:top w:w="0" w:type="dxa"/>
            <w:left w:w="0" w:type="dxa"/>
            <w:bottom w:w="0" w:type="dxa"/>
            <w:right w:w="0" w:type="dxa"/>
          </w:tblCellMar>
        </w:tblPrEx>
        <w:trPr>
          <w:trHeight w:val="3890" w:hRule="exact"/>
        </w:trPr>
        <w:tc>
          <w:tcPr>
            <w:tcW w:w="9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地下室保洁员</w:t>
            </w:r>
          </w:p>
          <w:p>
            <w:pPr>
              <w:widowControl/>
              <w:jc w:val="left"/>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（机动车驾驶员）</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3</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s="仿宋"/>
                <w:color w:val="000000"/>
                <w:kern w:val="0"/>
                <w:sz w:val="28"/>
                <w:szCs w:val="28"/>
              </w:rPr>
              <w:t>元</w:t>
            </w:r>
            <w:r>
              <w:rPr>
                <w:rFonts w:hint="eastAsia" w:ascii="仿宋" w:hAnsi="仿宋" w:eastAsia="仿宋" w:cs="仿宋"/>
                <w:color w:val="000000"/>
                <w:kern w:val="0"/>
                <w:sz w:val="28"/>
                <w:szCs w:val="28"/>
                <w:lang w:val="en-US" w:eastAsia="zh-CN"/>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p>
        </w:tc>
        <w:tc>
          <w:tcPr>
            <w:tcW w:w="17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auto"/>
                <w:kern w:val="0"/>
                <w:sz w:val="28"/>
                <w:szCs w:val="28"/>
              </w:rPr>
              <w:t>需持有</w:t>
            </w:r>
            <w:r>
              <w:rPr>
                <w:rFonts w:ascii="仿宋" w:hAnsi="仿宋" w:eastAsia="仿宋" w:cs="仿宋"/>
                <w:color w:val="auto"/>
                <w:kern w:val="0"/>
                <w:sz w:val="28"/>
                <w:szCs w:val="28"/>
              </w:rPr>
              <w:t>B2驾照，能熟练驾驶洒水车、垃圾清运车等大中型专项作业车辆</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机器由甲方提供）</w:t>
            </w:r>
          </w:p>
        </w:tc>
      </w:tr>
      <w:tr>
        <w:tblPrEx>
          <w:tblCellMar>
            <w:top w:w="0" w:type="dxa"/>
            <w:left w:w="0" w:type="dxa"/>
            <w:bottom w:w="0" w:type="dxa"/>
            <w:right w:w="0" w:type="dxa"/>
          </w:tblCellMar>
        </w:tblPrEx>
        <w:trPr>
          <w:trHeight w:val="1532" w:hRule="exact"/>
        </w:trPr>
        <w:tc>
          <w:tcPr>
            <w:tcW w:w="9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上门收垃圾</w:t>
            </w:r>
            <w:r>
              <w:rPr>
                <w:rFonts w:hint="eastAsia" w:ascii="仿宋" w:hAnsi="仿宋" w:eastAsia="仿宋" w:cs="仿宋"/>
                <w:color w:val="000000" w:themeColor="text1"/>
                <w:sz w:val="28"/>
                <w:szCs w:val="28"/>
                <w:lang w:val="en-US" w:eastAsia="zh-CN"/>
                <w14:textFill>
                  <w14:solidFill>
                    <w14:schemeClr w14:val="tx1"/>
                  </w14:solidFill>
                </w14:textFill>
              </w:rPr>
              <w:t>及</w:t>
            </w:r>
            <w:r>
              <w:rPr>
                <w:rFonts w:hint="eastAsia" w:ascii="仿宋" w:hAnsi="仿宋" w:eastAsia="仿宋" w:cs="仿宋"/>
                <w:color w:val="000000" w:themeColor="text1"/>
                <w:sz w:val="28"/>
                <w:szCs w:val="28"/>
                <w14:textFill>
                  <w14:solidFill>
                    <w14:schemeClr w14:val="tx1"/>
                  </w14:solidFill>
                </w14:textFill>
              </w:rPr>
              <w:t>垃圾分类</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4</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r>
              <w:rPr>
                <w:rFonts w:ascii="仿宋" w:hAnsi="仿宋" w:eastAsia="仿宋" w:cs="仿宋"/>
                <w:color w:val="000000"/>
                <w:kern w:val="0"/>
                <w:sz w:val="28"/>
                <w:szCs w:val="28"/>
              </w:rPr>
              <w:t>元</w:t>
            </w:r>
            <w:r>
              <w:rPr>
                <w:rFonts w:hint="eastAsia" w:ascii="仿宋" w:hAnsi="仿宋" w:eastAsia="仿宋" w:cs="仿宋"/>
                <w:color w:val="000000"/>
                <w:kern w:val="0"/>
                <w:sz w:val="28"/>
                <w:szCs w:val="28"/>
                <w:lang w:val="en-US" w:eastAsia="zh-CN"/>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p>
        </w:tc>
        <w:tc>
          <w:tcPr>
            <w:tcW w:w="17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color w:val="000000" w:themeColor="text1"/>
                <w:kern w:val="2"/>
                <w:sz w:val="28"/>
                <w:szCs w:val="28"/>
                <w:lang w:val="en-US" w:eastAsia="zh-CN" w:bidi="ar-SA"/>
                <w14:textFill>
                  <w14:solidFill>
                    <w14:schemeClr w14:val="tx1"/>
                  </w14:solidFill>
                </w14:textFill>
              </w:rPr>
            </w:pPr>
            <w:r>
              <w:rPr>
                <w:rFonts w:ascii="仿宋" w:hAnsi="仿宋" w:eastAsia="仿宋" w:cs="仿宋"/>
                <w:color w:val="000000" w:themeColor="text1"/>
                <w:kern w:val="0"/>
                <w:sz w:val="28"/>
                <w:szCs w:val="28"/>
                <w14:textFill>
                  <w14:solidFill>
                    <w14:schemeClr w14:val="tx1"/>
                  </w14:solidFill>
                </w14:textFill>
              </w:rPr>
              <w:t>每日回收</w:t>
            </w:r>
            <w:r>
              <w:rPr>
                <w:rFonts w:hint="eastAsia" w:ascii="仿宋" w:hAnsi="仿宋" w:eastAsia="仿宋" w:cs="仿宋"/>
                <w:color w:val="000000" w:themeColor="text1"/>
                <w:kern w:val="0"/>
                <w:sz w:val="28"/>
                <w:szCs w:val="28"/>
                <w:lang w:val="en-US" w:eastAsia="zh-CN"/>
                <w14:textFill>
                  <w14:solidFill>
                    <w14:schemeClr w14:val="tx1"/>
                  </w14:solidFill>
                </w14:textFill>
              </w:rPr>
              <w:t>并分拣</w:t>
            </w:r>
            <w:r>
              <w:rPr>
                <w:rFonts w:hint="eastAsia" w:ascii="仿宋" w:hAnsi="仿宋" w:eastAsia="仿宋" w:cs="仿宋"/>
                <w:color w:val="000000" w:themeColor="text1"/>
                <w:kern w:val="0"/>
                <w:sz w:val="28"/>
                <w:szCs w:val="28"/>
                <w14:textFill>
                  <w14:solidFill>
                    <w14:schemeClr w14:val="tx1"/>
                  </w14:solidFill>
                </w14:textFill>
              </w:rPr>
              <w:t>两</w:t>
            </w:r>
            <w:r>
              <w:rPr>
                <w:rFonts w:ascii="仿宋" w:hAnsi="仿宋" w:eastAsia="仿宋" w:cs="仿宋"/>
                <w:color w:val="000000" w:themeColor="text1"/>
                <w:kern w:val="0"/>
                <w:sz w:val="28"/>
                <w:szCs w:val="28"/>
                <w14:textFill>
                  <w14:solidFill>
                    <w14:schemeClr w14:val="tx1"/>
                  </w14:solidFill>
                </w14:textFill>
              </w:rPr>
              <w:t>次</w:t>
            </w:r>
          </w:p>
        </w:tc>
      </w:tr>
      <w:tr>
        <w:tblPrEx>
          <w:tblCellMar>
            <w:top w:w="0" w:type="dxa"/>
            <w:left w:w="0" w:type="dxa"/>
            <w:bottom w:w="0" w:type="dxa"/>
            <w:right w:w="0" w:type="dxa"/>
          </w:tblCellMar>
        </w:tblPrEx>
        <w:trPr>
          <w:trHeight w:val="713" w:hRule="exact"/>
        </w:trPr>
        <w:tc>
          <w:tcPr>
            <w:tcW w:w="9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垃圾清运</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2</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r>
              <w:rPr>
                <w:rFonts w:ascii="仿宋" w:hAnsi="仿宋" w:eastAsia="仿宋" w:cs="仿宋"/>
                <w:color w:val="000000"/>
                <w:kern w:val="0"/>
                <w:sz w:val="28"/>
                <w:szCs w:val="28"/>
              </w:rPr>
              <w:t>元</w:t>
            </w:r>
            <w:r>
              <w:rPr>
                <w:rFonts w:hint="eastAsia" w:ascii="仿宋" w:hAnsi="仿宋" w:eastAsia="仿宋" w:cs="仿宋"/>
                <w:color w:val="000000"/>
                <w:kern w:val="0"/>
                <w:sz w:val="28"/>
                <w:szCs w:val="28"/>
                <w:lang w:val="en-US" w:eastAsia="zh-CN"/>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p>
        </w:tc>
        <w:tc>
          <w:tcPr>
            <w:tcW w:w="17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color w:val="000000" w:themeColor="text1"/>
                <w:kern w:val="2"/>
                <w:sz w:val="28"/>
                <w:szCs w:val="28"/>
                <w:lang w:val="en-US" w:eastAsia="zh-CN" w:bidi="ar-SA"/>
                <w14:textFill>
                  <w14:solidFill>
                    <w14:schemeClr w14:val="tx1"/>
                  </w14:solidFill>
                </w14:textFill>
              </w:rPr>
            </w:pPr>
          </w:p>
        </w:tc>
      </w:tr>
      <w:tr>
        <w:tblPrEx>
          <w:tblCellMar>
            <w:top w:w="0" w:type="dxa"/>
            <w:left w:w="0" w:type="dxa"/>
            <w:bottom w:w="0" w:type="dxa"/>
            <w:right w:w="0" w:type="dxa"/>
          </w:tblCellMar>
        </w:tblPrEx>
        <w:trPr>
          <w:trHeight w:val="604" w:hRule="exact"/>
        </w:trPr>
        <w:tc>
          <w:tcPr>
            <w:tcW w:w="9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机动轮休</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4</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 w:val="28"/>
                <w:szCs w:val="28"/>
                <w14:textFill>
                  <w14:solidFill>
                    <w14:schemeClr w14:val="tx1"/>
                  </w14:solidFill>
                </w14:textFill>
              </w:rPr>
            </w:pPr>
            <w:r>
              <w:rPr>
                <w:rFonts w:ascii="仿宋" w:hAnsi="仿宋" w:eastAsia="仿宋" w:cs="仿宋"/>
                <w:color w:val="000000"/>
                <w:kern w:val="0"/>
                <w:sz w:val="28"/>
                <w:szCs w:val="28"/>
              </w:rPr>
              <w:t>元</w:t>
            </w:r>
            <w:r>
              <w:rPr>
                <w:rFonts w:hint="eastAsia" w:ascii="仿宋" w:hAnsi="仿宋" w:eastAsia="仿宋" w:cs="仿宋"/>
                <w:color w:val="000000"/>
                <w:kern w:val="0"/>
                <w:sz w:val="28"/>
                <w:szCs w:val="28"/>
                <w:lang w:val="en-US" w:eastAsia="zh-CN"/>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14:textFill>
                  <w14:solidFill>
                    <w14:schemeClr w14:val="tx1"/>
                  </w14:solidFill>
                </w14:textFill>
              </w:rPr>
            </w:pPr>
          </w:p>
        </w:tc>
        <w:tc>
          <w:tcPr>
            <w:tcW w:w="1771"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color w:val="000000" w:themeColor="text1"/>
                <w:kern w:val="2"/>
                <w:sz w:val="28"/>
                <w:szCs w:val="28"/>
                <w:lang w:val="en-US" w:eastAsia="zh-CN" w:bidi="ar-SA"/>
                <w14:textFill>
                  <w14:solidFill>
                    <w14:schemeClr w14:val="tx1"/>
                  </w14:solidFill>
                </w14:textFill>
              </w:rPr>
            </w:pPr>
          </w:p>
        </w:tc>
      </w:tr>
      <w:tr>
        <w:tblPrEx>
          <w:tblCellMar>
            <w:top w:w="0" w:type="dxa"/>
            <w:left w:w="0" w:type="dxa"/>
            <w:bottom w:w="0" w:type="dxa"/>
            <w:right w:w="0" w:type="dxa"/>
          </w:tblCellMar>
        </w:tblPrEx>
        <w:trPr>
          <w:trHeight w:val="1028" w:hRule="exact"/>
        </w:trPr>
        <w:tc>
          <w:tcPr>
            <w:tcW w:w="941"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临时保洁员</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1000</w:t>
            </w: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 w:hAnsi="仿宋" w:eastAsia="仿宋"/>
                <w:sz w:val="28"/>
                <w:szCs w:val="28"/>
                <w:lang w:val="en-US" w:eastAsia="zh-CN"/>
              </w:rPr>
            </w:pPr>
            <w:r>
              <w:rPr>
                <w:rFonts w:ascii="仿宋" w:hAnsi="仿宋" w:eastAsia="仿宋" w:cs="仿宋"/>
                <w:color w:val="000000"/>
                <w:kern w:val="0"/>
                <w:sz w:val="28"/>
                <w:szCs w:val="28"/>
              </w:rPr>
              <w:t>元</w:t>
            </w:r>
            <w:r>
              <w:rPr>
                <w:rFonts w:hint="eastAsia" w:ascii="仿宋" w:hAnsi="仿宋" w:eastAsia="仿宋" w:cs="仿宋"/>
                <w:color w:val="000000"/>
                <w:kern w:val="0"/>
                <w:sz w:val="28"/>
                <w:szCs w:val="28"/>
                <w:lang w:val="en-US" w:eastAsia="zh-CN"/>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p>
        </w:tc>
        <w:tc>
          <w:tcPr>
            <w:tcW w:w="1771"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r>
              <w:rPr>
                <w:rFonts w:ascii="仿宋" w:hAnsi="仿宋" w:eastAsia="仿宋"/>
                <w:color w:val="000000" w:themeColor="text1"/>
                <w:sz w:val="28"/>
                <w:szCs w:val="28"/>
                <w14:textFill>
                  <w14:solidFill>
                    <w14:schemeClr w14:val="tx1"/>
                  </w14:solidFill>
                </w14:textFill>
              </w:rPr>
              <w:t>暂估</w:t>
            </w:r>
            <w:r>
              <w:rPr>
                <w:rFonts w:ascii="仿宋" w:hAnsi="仿宋" w:eastAsia="仿宋"/>
                <w:color w:val="FF0000"/>
                <w:sz w:val="28"/>
                <w:szCs w:val="28"/>
              </w:rPr>
              <w:t>1000</w:t>
            </w:r>
            <w:r>
              <w:rPr>
                <w:rFonts w:ascii="仿宋" w:hAnsi="仿宋" w:eastAsia="仿宋"/>
                <w:color w:val="000000" w:themeColor="text1"/>
                <w:sz w:val="28"/>
                <w:szCs w:val="28"/>
                <w14:textFill>
                  <w14:solidFill>
                    <w14:schemeClr w14:val="tx1"/>
                  </w14:solidFill>
                </w14:textFill>
              </w:rPr>
              <w:t>人/年</w:t>
            </w:r>
          </w:p>
        </w:tc>
      </w:tr>
      <w:tr>
        <w:tblPrEx>
          <w:tblCellMar>
            <w:top w:w="0" w:type="dxa"/>
            <w:left w:w="0" w:type="dxa"/>
            <w:bottom w:w="0" w:type="dxa"/>
            <w:right w:w="0" w:type="dxa"/>
          </w:tblCellMar>
        </w:tblPrEx>
        <w:trPr>
          <w:trHeight w:val="1632" w:hRule="exact"/>
        </w:trPr>
        <w:tc>
          <w:tcPr>
            <w:tcW w:w="941"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保洁</w:t>
            </w:r>
            <w:r>
              <w:rPr>
                <w:rFonts w:hint="eastAsia" w:ascii="仿宋" w:hAnsi="仿宋" w:eastAsia="仿宋"/>
                <w:color w:val="000000" w:themeColor="text1"/>
                <w:sz w:val="28"/>
                <w:szCs w:val="28"/>
                <w14:textFill>
                  <w14:solidFill>
                    <w14:schemeClr w14:val="tx1"/>
                  </w14:solidFill>
                </w14:textFill>
              </w:rPr>
              <w:t>领班及保洁</w:t>
            </w:r>
            <w:r>
              <w:rPr>
                <w:rFonts w:ascii="仿宋" w:hAnsi="仿宋" w:eastAsia="仿宋"/>
                <w:color w:val="000000" w:themeColor="text1"/>
                <w:sz w:val="28"/>
                <w:szCs w:val="28"/>
                <w14:textFill>
                  <w14:solidFill>
                    <w14:schemeClr w14:val="tx1"/>
                  </w14:solidFill>
                </w14:textFill>
              </w:rPr>
              <w:t>员加班费</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kern w:val="0"/>
                <w:sz w:val="28"/>
                <w:szCs w:val="28"/>
              </w:rPr>
            </w:pPr>
            <w:r>
              <w:rPr>
                <w:rFonts w:ascii="仿宋" w:hAnsi="仿宋" w:eastAsia="仿宋" w:cs="仿宋"/>
                <w:color w:val="000000"/>
                <w:kern w:val="0"/>
                <w:sz w:val="28"/>
                <w:szCs w:val="28"/>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p>
        </w:tc>
        <w:tc>
          <w:tcPr>
            <w:tcW w:w="1771"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r>
              <w:rPr>
                <w:rFonts w:hint="eastAsia" w:ascii="仿宋" w:hAnsi="仿宋" w:eastAsia="仿宋" w:cs="宋体"/>
                <w:b/>
                <w:color w:val="000000" w:themeColor="text1"/>
                <w:kern w:val="0"/>
                <w:sz w:val="28"/>
                <w:szCs w:val="28"/>
                <w:highlight w:val="yellow"/>
                <w14:textFill>
                  <w14:solidFill>
                    <w14:schemeClr w14:val="tx1"/>
                  </w14:solidFill>
                </w14:textFill>
              </w:rPr>
              <w:t>白班（</w:t>
            </w:r>
            <w:r>
              <w:rPr>
                <w:rFonts w:ascii="仿宋" w:hAnsi="仿宋" w:eastAsia="仿宋" w:cs="宋体"/>
                <w:b/>
                <w:color w:val="000000" w:themeColor="text1"/>
                <w:kern w:val="0"/>
                <w:sz w:val="28"/>
                <w:szCs w:val="28"/>
                <w:highlight w:val="yellow"/>
                <w14:textFill>
                  <w14:solidFill>
                    <w14:schemeClr w14:val="tx1"/>
                  </w14:solidFill>
                </w14:textFill>
              </w:rPr>
              <w:t>8：00-18</w:t>
            </w:r>
            <w:r>
              <w:rPr>
                <w:rFonts w:hint="eastAsia" w:ascii="仿宋" w:hAnsi="仿宋" w:eastAsia="仿宋" w:cs="宋体"/>
                <w:b/>
                <w:color w:val="000000" w:themeColor="text1"/>
                <w:kern w:val="0"/>
                <w:sz w:val="28"/>
                <w:szCs w:val="28"/>
                <w:highlight w:val="yellow"/>
                <w14:textFill>
                  <w14:solidFill>
                    <w14:schemeClr w14:val="tx1"/>
                  </w14:solidFill>
                </w14:textFill>
              </w:rPr>
              <w:t>：</w:t>
            </w:r>
            <w:r>
              <w:rPr>
                <w:rFonts w:ascii="仿宋" w:hAnsi="仿宋" w:eastAsia="仿宋" w:cs="宋体"/>
                <w:b/>
                <w:color w:val="000000" w:themeColor="text1"/>
                <w:kern w:val="0"/>
                <w:sz w:val="28"/>
                <w:szCs w:val="28"/>
                <w:highlight w:val="yellow"/>
                <w14:textFill>
                  <w14:solidFill>
                    <w14:schemeClr w14:val="tx1"/>
                  </w14:solidFill>
                </w14:textFill>
              </w:rPr>
              <w:t xml:space="preserve">00 </w:t>
            </w:r>
            <w:r>
              <w:rPr>
                <w:rFonts w:hint="eastAsia" w:ascii="仿宋" w:hAnsi="仿宋" w:eastAsia="仿宋" w:cs="宋体"/>
                <w:b/>
                <w:color w:val="000000" w:themeColor="text1"/>
                <w:kern w:val="0"/>
                <w:sz w:val="28"/>
                <w:szCs w:val="28"/>
                <w:highlight w:val="yellow"/>
                <w14:textFill>
                  <w14:solidFill>
                    <w14:schemeClr w14:val="tx1"/>
                  </w14:solidFill>
                </w14:textFill>
              </w:rPr>
              <w:t>时段）</w:t>
            </w:r>
          </w:p>
        </w:tc>
      </w:tr>
      <w:tr>
        <w:tblPrEx>
          <w:tblCellMar>
            <w:top w:w="0" w:type="dxa"/>
            <w:left w:w="0" w:type="dxa"/>
            <w:bottom w:w="0" w:type="dxa"/>
            <w:right w:w="0" w:type="dxa"/>
          </w:tblCellMar>
        </w:tblPrEx>
        <w:trPr>
          <w:trHeight w:val="1632" w:hRule="exact"/>
        </w:trPr>
        <w:tc>
          <w:tcPr>
            <w:tcW w:w="941"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保洁</w:t>
            </w:r>
            <w:r>
              <w:rPr>
                <w:rFonts w:hint="eastAsia" w:ascii="仿宋" w:hAnsi="仿宋" w:eastAsia="仿宋"/>
                <w:color w:val="000000" w:themeColor="text1"/>
                <w:sz w:val="28"/>
                <w:szCs w:val="28"/>
                <w14:textFill>
                  <w14:solidFill>
                    <w14:schemeClr w14:val="tx1"/>
                  </w14:solidFill>
                </w14:textFill>
              </w:rPr>
              <w:t>领班及保洁</w:t>
            </w:r>
            <w:r>
              <w:rPr>
                <w:rFonts w:ascii="仿宋" w:hAnsi="仿宋" w:eastAsia="仿宋"/>
                <w:color w:val="000000" w:themeColor="text1"/>
                <w:sz w:val="28"/>
                <w:szCs w:val="28"/>
                <w14:textFill>
                  <w14:solidFill>
                    <w14:schemeClr w14:val="tx1"/>
                  </w14:solidFill>
                </w14:textFill>
              </w:rPr>
              <w:t>员加班费</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kern w:val="0"/>
                <w:sz w:val="28"/>
                <w:szCs w:val="28"/>
              </w:rPr>
            </w:pPr>
            <w:r>
              <w:rPr>
                <w:rFonts w:ascii="仿宋" w:hAnsi="仿宋" w:eastAsia="仿宋" w:cs="仿宋"/>
                <w:color w:val="000000"/>
                <w:kern w:val="0"/>
                <w:sz w:val="28"/>
                <w:szCs w:val="28"/>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p>
        </w:tc>
        <w:tc>
          <w:tcPr>
            <w:tcW w:w="1771"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r>
              <w:rPr>
                <w:rFonts w:hint="eastAsia" w:ascii="仿宋" w:hAnsi="仿宋" w:eastAsia="仿宋" w:cs="宋体"/>
                <w:b/>
                <w:color w:val="000000" w:themeColor="text1"/>
                <w:kern w:val="0"/>
                <w:sz w:val="28"/>
                <w:szCs w:val="28"/>
                <w:highlight w:val="yellow"/>
                <w14:textFill>
                  <w14:solidFill>
                    <w14:schemeClr w14:val="tx1"/>
                  </w14:solidFill>
                </w14:textFill>
              </w:rPr>
              <w:t>夜班（</w:t>
            </w:r>
            <w:r>
              <w:rPr>
                <w:rFonts w:ascii="仿宋" w:hAnsi="仿宋" w:eastAsia="仿宋" w:cs="宋体"/>
                <w:b/>
                <w:color w:val="000000" w:themeColor="text1"/>
                <w:kern w:val="0"/>
                <w:sz w:val="28"/>
                <w:szCs w:val="28"/>
                <w:highlight w:val="yellow"/>
                <w14:textFill>
                  <w14:solidFill>
                    <w14:schemeClr w14:val="tx1"/>
                  </w14:solidFill>
                </w14:textFill>
              </w:rPr>
              <w:t>18：00-23:00时段</w:t>
            </w:r>
            <w:r>
              <w:rPr>
                <w:rFonts w:hint="eastAsia" w:ascii="仿宋" w:hAnsi="仿宋" w:eastAsia="仿宋" w:cs="宋体"/>
                <w:b/>
                <w:color w:val="000000" w:themeColor="text1"/>
                <w:kern w:val="0"/>
                <w:sz w:val="28"/>
                <w:szCs w:val="28"/>
                <w:highlight w:val="yellow"/>
                <w14:textFill>
                  <w14:solidFill>
                    <w14:schemeClr w14:val="tx1"/>
                  </w14:solidFill>
                </w14:textFill>
              </w:rPr>
              <w:t>）</w:t>
            </w:r>
          </w:p>
        </w:tc>
      </w:tr>
      <w:tr>
        <w:tblPrEx>
          <w:tblCellMar>
            <w:top w:w="0" w:type="dxa"/>
            <w:left w:w="0" w:type="dxa"/>
            <w:bottom w:w="0" w:type="dxa"/>
            <w:right w:w="0" w:type="dxa"/>
          </w:tblCellMar>
        </w:tblPrEx>
        <w:trPr>
          <w:trHeight w:val="1632" w:hRule="exact"/>
        </w:trPr>
        <w:tc>
          <w:tcPr>
            <w:tcW w:w="941"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保洁</w:t>
            </w:r>
            <w:r>
              <w:rPr>
                <w:rFonts w:hint="eastAsia" w:ascii="仿宋" w:hAnsi="仿宋" w:eastAsia="仿宋"/>
                <w:color w:val="000000" w:themeColor="text1"/>
                <w:sz w:val="28"/>
                <w:szCs w:val="28"/>
                <w14:textFill>
                  <w14:solidFill>
                    <w14:schemeClr w14:val="tx1"/>
                  </w14:solidFill>
                </w14:textFill>
              </w:rPr>
              <w:t>领班及保洁</w:t>
            </w:r>
            <w:r>
              <w:rPr>
                <w:rFonts w:ascii="仿宋" w:hAnsi="仿宋" w:eastAsia="仿宋"/>
                <w:color w:val="000000" w:themeColor="text1"/>
                <w:sz w:val="28"/>
                <w:szCs w:val="28"/>
                <w14:textFill>
                  <w14:solidFill>
                    <w14:schemeClr w14:val="tx1"/>
                  </w14:solidFill>
                </w14:textFill>
              </w:rPr>
              <w:t>员加班费</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kern w:val="0"/>
                <w:sz w:val="28"/>
                <w:szCs w:val="28"/>
              </w:rPr>
            </w:pPr>
            <w:r>
              <w:rPr>
                <w:rFonts w:ascii="仿宋" w:hAnsi="仿宋" w:eastAsia="仿宋" w:cs="仿宋"/>
                <w:color w:val="000000"/>
                <w:kern w:val="0"/>
                <w:sz w:val="28"/>
                <w:szCs w:val="28"/>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p>
        </w:tc>
        <w:tc>
          <w:tcPr>
            <w:tcW w:w="1771"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r>
              <w:rPr>
                <w:rFonts w:hint="eastAsia" w:ascii="仿宋" w:hAnsi="仿宋" w:eastAsia="仿宋" w:cs="宋体"/>
                <w:b/>
                <w:color w:val="000000" w:themeColor="text1"/>
                <w:kern w:val="0"/>
                <w:sz w:val="28"/>
                <w:szCs w:val="28"/>
                <w:highlight w:val="yellow"/>
                <w14:textFill>
                  <w14:solidFill>
                    <w14:schemeClr w14:val="tx1"/>
                  </w14:solidFill>
                </w14:textFill>
              </w:rPr>
              <w:t>通宵班（</w:t>
            </w:r>
            <w:r>
              <w:rPr>
                <w:rFonts w:ascii="仿宋" w:hAnsi="仿宋" w:eastAsia="仿宋" w:cs="宋体"/>
                <w:b/>
                <w:color w:val="000000" w:themeColor="text1"/>
                <w:kern w:val="0"/>
                <w:sz w:val="28"/>
                <w:szCs w:val="28"/>
                <w:highlight w:val="yellow"/>
                <w14:textFill>
                  <w14:solidFill>
                    <w14:schemeClr w14:val="tx1"/>
                  </w14:solidFill>
                </w14:textFill>
              </w:rPr>
              <w:t xml:space="preserve">23：00-次日 08：00 </w:t>
            </w:r>
            <w:r>
              <w:rPr>
                <w:rFonts w:hint="eastAsia" w:ascii="仿宋" w:hAnsi="仿宋" w:eastAsia="仿宋" w:cs="宋体"/>
                <w:b/>
                <w:color w:val="000000" w:themeColor="text1"/>
                <w:kern w:val="0"/>
                <w:sz w:val="28"/>
                <w:szCs w:val="28"/>
                <w:highlight w:val="yellow"/>
                <w14:textFill>
                  <w14:solidFill>
                    <w14:schemeClr w14:val="tx1"/>
                  </w14:solidFill>
                </w14:textFill>
              </w:rPr>
              <w:t>时段）</w:t>
            </w:r>
          </w:p>
        </w:tc>
      </w:tr>
      <w:tr>
        <w:tblPrEx>
          <w:tblCellMar>
            <w:top w:w="0" w:type="dxa"/>
            <w:left w:w="0" w:type="dxa"/>
            <w:bottom w:w="0" w:type="dxa"/>
            <w:right w:w="0" w:type="dxa"/>
          </w:tblCellMar>
        </w:tblPrEx>
        <w:trPr>
          <w:trHeight w:val="1632" w:hRule="exact"/>
        </w:trPr>
        <w:tc>
          <w:tcPr>
            <w:tcW w:w="941"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临时保洁员加班费</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kern w:val="0"/>
                <w:sz w:val="28"/>
                <w:szCs w:val="28"/>
              </w:rPr>
            </w:pPr>
            <w:r>
              <w:rPr>
                <w:rFonts w:ascii="仿宋" w:hAnsi="仿宋" w:eastAsia="仿宋" w:cs="仿宋"/>
                <w:color w:val="000000"/>
                <w:kern w:val="0"/>
                <w:sz w:val="28"/>
                <w:szCs w:val="28"/>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p>
        </w:tc>
        <w:tc>
          <w:tcPr>
            <w:tcW w:w="1771" w:type="pct"/>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bl>
    <w:p>
      <w:pPr>
        <w:pStyle w:val="9"/>
        <w:tabs>
          <w:tab w:val="left" w:pos="709"/>
        </w:tabs>
        <w:spacing w:line="40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驻场清洁工具、物料及机械配备</w:t>
      </w:r>
    </w:p>
    <w:tbl>
      <w:tblPr>
        <w:tblStyle w:val="21"/>
        <w:tblW w:w="9152" w:type="dxa"/>
        <w:tblInd w:w="0" w:type="dxa"/>
        <w:tblLayout w:type="fixed"/>
        <w:tblCellMar>
          <w:top w:w="15" w:type="dxa"/>
          <w:left w:w="15" w:type="dxa"/>
          <w:bottom w:w="15" w:type="dxa"/>
          <w:right w:w="15" w:type="dxa"/>
        </w:tblCellMar>
      </w:tblPr>
      <w:tblGrid>
        <w:gridCol w:w="4292"/>
        <w:gridCol w:w="794"/>
        <w:gridCol w:w="794"/>
        <w:gridCol w:w="3272"/>
      </w:tblGrid>
      <w:tr>
        <w:tblPrEx>
          <w:tblCellMar>
            <w:top w:w="15" w:type="dxa"/>
            <w:left w:w="15" w:type="dxa"/>
            <w:bottom w:w="15" w:type="dxa"/>
            <w:right w:w="15"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kern w:val="0"/>
                <w:sz w:val="28"/>
                <w:szCs w:val="28"/>
                <w:lang w:val="en-US" w:eastAsia="zh-CN"/>
                <w14:textFill>
                  <w14:solidFill>
                    <w14:schemeClr w14:val="tx1"/>
                  </w14:solidFill>
                </w14:textFill>
              </w:rPr>
              <w:t>名称</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kern w:val="0"/>
                <w:sz w:val="28"/>
                <w:szCs w:val="28"/>
                <w:lang w:val="en-US" w:eastAsia="zh-CN"/>
                <w14:textFill>
                  <w14:solidFill>
                    <w14:schemeClr w14:val="tx1"/>
                  </w14:solidFill>
                </w14:textFill>
              </w:rPr>
              <w:t>数量</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color w:val="000000" w:themeColor="text1"/>
                <w:kern w:val="0"/>
                <w:sz w:val="28"/>
                <w:szCs w:val="28"/>
                <w:lang w:val="en-US" w:eastAsia="zh-CN"/>
                <w14:textFill>
                  <w14:solidFill>
                    <w14:schemeClr w14:val="tx1"/>
                  </w14:solidFill>
                </w14:textFill>
              </w:rPr>
            </w:pPr>
            <w:r>
              <w:rPr>
                <w:rFonts w:hint="eastAsia" w:ascii="仿宋" w:hAnsi="仿宋" w:eastAsia="仿宋" w:cs="仿宋"/>
                <w:b/>
                <w:color w:val="000000" w:themeColor="text1"/>
                <w:kern w:val="0"/>
                <w:sz w:val="28"/>
                <w:szCs w:val="28"/>
                <w:lang w:val="en-US" w:eastAsia="zh-CN"/>
                <w14:textFill>
                  <w14:solidFill>
                    <w14:schemeClr w14:val="tx1"/>
                  </w14:solidFill>
                </w14:textFill>
              </w:rPr>
              <w:t>单位</w:t>
            </w:r>
          </w:p>
        </w:tc>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color w:val="000000" w:themeColor="text1"/>
                <w:kern w:val="0"/>
                <w:sz w:val="28"/>
                <w:szCs w:val="28"/>
                <w:lang w:val="en-US" w:eastAsia="zh-CN"/>
                <w14:textFill>
                  <w14:solidFill>
                    <w14:schemeClr w14:val="tx1"/>
                  </w14:solidFill>
                </w14:textFill>
              </w:rPr>
            </w:pPr>
            <w:r>
              <w:rPr>
                <w:rFonts w:hint="eastAsia" w:ascii="仿宋" w:hAnsi="仿宋" w:eastAsia="仿宋" w:cs="仿宋"/>
                <w:b/>
                <w:color w:val="000000" w:themeColor="text1"/>
                <w:kern w:val="0"/>
                <w:sz w:val="28"/>
                <w:szCs w:val="28"/>
                <w:lang w:val="en-US" w:eastAsia="zh-CN"/>
                <w14:textFill>
                  <w14:solidFill>
                    <w14:schemeClr w14:val="tx1"/>
                  </w14:solidFill>
                </w14:textFill>
              </w:rPr>
              <w:t>品牌/型号</w:t>
            </w: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手推式洗地机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lang w:val="en-US"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lang w:val="en-US" w:eastAsia="zh-CN"/>
                <w14:textFill>
                  <w14:solidFill>
                    <w14:schemeClr w14:val="tx1"/>
                  </w14:solidFill>
                </w14:textFill>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高压水枪</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lang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lang w:eastAsia="zh-CN"/>
                <w14:textFill>
                  <w14:solidFill>
                    <w14:schemeClr w14:val="tx1"/>
                  </w14:solidFill>
                </w14:textFill>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平板手推车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lang w:val="en-US"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lang w:val="en-US" w:eastAsia="zh-CN"/>
                <w14:textFill>
                  <w14:solidFill>
                    <w14:schemeClr w14:val="tx1"/>
                  </w14:solidFill>
                </w14:textFill>
              </w:rPr>
            </w:pPr>
          </w:p>
        </w:tc>
      </w:tr>
      <w:tr>
        <w:tblPrEx>
          <w:tblCellMar>
            <w:top w:w="15" w:type="dxa"/>
            <w:left w:w="15" w:type="dxa"/>
            <w:bottom w:w="15" w:type="dxa"/>
            <w:right w:w="15" w:type="dxa"/>
          </w:tblCellMar>
        </w:tblPrEx>
        <w:trPr>
          <w:trHeight w:val="44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垃圾清运专用电动三轮车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lang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lang w:eastAsia="zh-CN"/>
                <w14:textFill>
                  <w14:solidFill>
                    <w14:schemeClr w14:val="tx1"/>
                  </w14:solidFill>
                </w14:textFill>
              </w:rPr>
            </w:pPr>
          </w:p>
        </w:tc>
      </w:tr>
      <w:tr>
        <w:tblPrEx>
          <w:tblCellMar>
            <w:top w:w="15" w:type="dxa"/>
            <w:left w:w="15" w:type="dxa"/>
            <w:bottom w:w="15" w:type="dxa"/>
            <w:right w:w="15" w:type="dxa"/>
          </w:tblCellMar>
        </w:tblPrEx>
        <w:trPr>
          <w:trHeight w:val="33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单擦机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lang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lang w:eastAsia="zh-CN"/>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保洁工具车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吸尘器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吹风机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吸尘、吸水器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lang w:val="en-US" w:eastAsia="zh-CN"/>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lang w:val="en-US" w:eastAsia="zh-CN"/>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lang w:val="en-US" w:eastAsia="zh-CN"/>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lang w:val="en-US" w:eastAsia="zh-CN"/>
                <w14:textFill>
                  <w14:solidFill>
                    <w14:schemeClr w14:val="tx1"/>
                  </w14:solidFill>
                </w14:textFill>
              </w:rPr>
            </w:pPr>
          </w:p>
        </w:tc>
      </w:tr>
    </w:tbl>
    <w:p>
      <w:pPr>
        <w:widowControl/>
        <w:jc w:val="center"/>
        <w:textAlignment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说明：根据实际补充</w:t>
      </w:r>
    </w:p>
    <w:p>
      <w:pPr>
        <w:widowControl/>
        <w:jc w:val="center"/>
        <w:textAlignment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备注：包括单部限于上述种类物品,易耗品以现场实际用量为准，不得出现缺货断货情况，影响日常清洁</w:t>
      </w:r>
    </w:p>
    <w:p>
      <w:pPr>
        <w:pStyle w:val="7"/>
        <w:spacing w:line="500" w:lineRule="exact"/>
        <w:rPr>
          <w:rFonts w:ascii="仿宋" w:hAnsi="仿宋" w:eastAsia="仿宋"/>
          <w:color w:val="FF0000"/>
          <w:sz w:val="32"/>
          <w:szCs w:val="32"/>
        </w:rPr>
      </w:pPr>
    </w:p>
    <w:p>
      <w:pPr>
        <w:pStyle w:val="7"/>
        <w:spacing w:line="500" w:lineRule="exact"/>
        <w:rPr>
          <w:rFonts w:ascii="仿宋" w:hAnsi="仿宋" w:eastAsia="仿宋"/>
          <w:color w:val="auto"/>
          <w:sz w:val="32"/>
          <w:szCs w:val="32"/>
        </w:rPr>
      </w:pPr>
      <w:r>
        <w:rPr>
          <w:rFonts w:ascii="仿宋" w:hAnsi="仿宋" w:eastAsia="仿宋"/>
          <w:color w:val="auto"/>
          <w:sz w:val="32"/>
          <w:szCs w:val="32"/>
        </w:rPr>
        <w:t>注：详细报价清单应另纸详列。</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sectPr>
          <w:footerReference r:id="rId5"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rPr>
      </w:pPr>
      <w:bookmarkStart w:id="173" w:name="_bookmark30"/>
      <w:bookmarkEnd w:id="173"/>
      <w:r>
        <w:rPr>
          <w:rFonts w:hint="eastAsia" w:ascii="仿宋" w:hAnsi="仿宋" w:eastAsia="仿宋"/>
          <w:b/>
          <w:bCs/>
          <w:sz w:val="32"/>
          <w:szCs w:val="32"/>
        </w:rPr>
        <w:t>格式3</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投标人业绩证明</w:t>
      </w:r>
    </w:p>
    <w:tbl>
      <w:tblPr>
        <w:tblStyle w:val="21"/>
        <w:tblpPr w:leftFromText="180" w:rightFromText="180" w:vertAnchor="page" w:horzAnchor="margin" w:tblpY="2800"/>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22"/>
        <w:gridCol w:w="1928"/>
        <w:gridCol w:w="1176"/>
        <w:gridCol w:w="996"/>
        <w:gridCol w:w="144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62" w:type="dxa"/>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922" w:type="dxa"/>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项目名称</w:t>
            </w:r>
          </w:p>
        </w:tc>
        <w:tc>
          <w:tcPr>
            <w:tcW w:w="1928" w:type="dxa"/>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项目地址</w:t>
            </w:r>
          </w:p>
        </w:tc>
        <w:tc>
          <w:tcPr>
            <w:tcW w:w="1176" w:type="dxa"/>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保洁服务面积</w:t>
            </w:r>
          </w:p>
        </w:tc>
        <w:tc>
          <w:tcPr>
            <w:tcW w:w="996" w:type="dxa"/>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作业人数</w:t>
            </w:r>
          </w:p>
        </w:tc>
        <w:tc>
          <w:tcPr>
            <w:tcW w:w="1440" w:type="dxa"/>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日常保洁服务期限</w:t>
            </w:r>
          </w:p>
        </w:tc>
        <w:tc>
          <w:tcPr>
            <w:tcW w:w="1212" w:type="dxa"/>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bl>
    <w:p>
      <w:pPr>
        <w:pStyle w:val="9"/>
        <w:spacing w:line="360" w:lineRule="auto"/>
        <w:ind w:firstLine="411" w:firstLineChars="147"/>
        <w:rPr>
          <w:rFonts w:ascii="仿宋" w:hAnsi="仿宋" w:eastAsia="仿宋"/>
          <w:bCs/>
          <w:color w:val="000000"/>
          <w:sz w:val="28"/>
          <w:szCs w:val="28"/>
        </w:rPr>
      </w:pPr>
    </w:p>
    <w:p>
      <w:pPr>
        <w:pStyle w:val="9"/>
        <w:spacing w:line="360" w:lineRule="auto"/>
        <w:ind w:firstLine="411" w:firstLineChars="147"/>
        <w:rPr>
          <w:rFonts w:ascii="仿宋" w:hAnsi="仿宋" w:eastAsia="仿宋"/>
          <w:bCs/>
          <w:color w:val="000000"/>
          <w:sz w:val="28"/>
          <w:szCs w:val="28"/>
        </w:rPr>
      </w:pPr>
      <w:r>
        <w:rPr>
          <w:rFonts w:hint="eastAsia" w:ascii="仿宋" w:hAnsi="仿宋" w:eastAsia="仿宋"/>
          <w:bCs/>
          <w:color w:val="000000"/>
          <w:sz w:val="28"/>
          <w:szCs w:val="28"/>
        </w:rPr>
        <w:t>投标人承诺以上项目为投标人实际清洗的工程项目。如投标人成为本次项目的中标人，接受招标人对上述项目的现场核实。</w:t>
      </w:r>
    </w:p>
    <w:p>
      <w:pPr>
        <w:pStyle w:val="9"/>
        <w:spacing w:line="360" w:lineRule="auto"/>
        <w:ind w:firstLine="411" w:firstLineChars="147"/>
        <w:rPr>
          <w:rFonts w:ascii="仿宋" w:hAnsi="仿宋" w:eastAsia="仿宋"/>
          <w:bCs/>
          <w:color w:val="000000"/>
          <w:sz w:val="28"/>
          <w:szCs w:val="28"/>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jc w:val="left"/>
        <w:rPr>
          <w:rFonts w:ascii="仿宋" w:hAnsi="仿宋" w:eastAsia="仿宋"/>
          <w:b/>
          <w:bCs/>
          <w:sz w:val="32"/>
          <w:szCs w:val="32"/>
        </w:rPr>
      </w:pPr>
      <w:r>
        <w:rPr>
          <w:rFonts w:ascii="仿宋" w:hAnsi="仿宋" w:eastAsia="仿宋"/>
          <w:bCs/>
          <w:color w:val="000000"/>
          <w:sz w:val="28"/>
          <w:szCs w:val="28"/>
        </w:rPr>
        <w:br w:type="page"/>
      </w:r>
      <w:r>
        <w:rPr>
          <w:rFonts w:hint="eastAsia" w:ascii="仿宋" w:hAnsi="仿宋" w:eastAsia="仿宋"/>
          <w:b/>
          <w:bCs/>
          <w:sz w:val="32"/>
          <w:szCs w:val="32"/>
        </w:rPr>
        <w:t>格式4</w:t>
      </w:r>
    </w:p>
    <w:p>
      <w:pPr>
        <w:jc w:val="center"/>
        <w:rPr>
          <w:rFonts w:ascii="仿宋" w:hAnsi="仿宋" w:eastAsia="仿宋"/>
          <w:b/>
          <w:sz w:val="32"/>
          <w:szCs w:val="32"/>
        </w:rPr>
      </w:pPr>
      <w:r>
        <w:rPr>
          <w:rFonts w:hint="eastAsia" w:ascii="仿宋" w:hAnsi="仿宋" w:eastAsia="仿宋"/>
          <w:b/>
          <w:sz w:val="32"/>
          <w:szCs w:val="32"/>
        </w:rPr>
        <w:t>安全生产管理协议书</w:t>
      </w:r>
    </w:p>
    <w:p>
      <w:pPr>
        <w:jc w:val="center"/>
        <w:rPr>
          <w:rFonts w:ascii="仿宋" w:hAnsi="仿宋" w:eastAsia="仿宋"/>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____________），经甲乙双方协商，签订安全生产管理协议如下：</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一、乙方应加强对现场工作人员的安全教育，提高现场工作人员的安全意识和安全技术水平。</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二、乙方人员作业携带的设备及用具，符合国家和企业安全规程要求，特种作业人员须持有效证件操作。</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五、乙方对作业人员投保相关的安全责任险。</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七、在高温、大风等不良气候条件下作业时，乙方自备防高温、防风、防雨、防雷击等安全措施，确保安全作业。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十、作业材料堆放整齐，垃圾及时处理，不影响甲方正常秩序及通信畅通。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 xml:space="preserve">甲方单位：                    乙方单位：  </w:t>
      </w:r>
    </w:p>
    <w:p>
      <w:pPr>
        <w:spacing w:line="500" w:lineRule="exact"/>
        <w:rPr>
          <w:rFonts w:ascii="仿宋" w:hAnsi="仿宋" w:eastAsia="仿宋"/>
          <w:sz w:val="28"/>
          <w:szCs w:val="28"/>
        </w:rPr>
      </w:pPr>
      <w:r>
        <w:rPr>
          <w:rFonts w:hint="eastAsia" w:ascii="仿宋" w:hAnsi="仿宋" w:eastAsia="仿宋"/>
          <w:sz w:val="28"/>
          <w:szCs w:val="28"/>
        </w:rPr>
        <w:t>负责人：                      负责人：</w:t>
      </w:r>
    </w:p>
    <w:p>
      <w:pPr>
        <w:spacing w:line="500" w:lineRule="exact"/>
        <w:rPr>
          <w:rFonts w:ascii="仿宋" w:hAnsi="仿宋" w:eastAsia="仿宋"/>
          <w:sz w:val="28"/>
          <w:szCs w:val="28"/>
        </w:rPr>
      </w:pPr>
      <w:r>
        <w:rPr>
          <w:rFonts w:hint="eastAsia" w:ascii="仿宋" w:hAnsi="仿宋" w:eastAsia="仿宋"/>
          <w:sz w:val="28"/>
          <w:szCs w:val="28"/>
        </w:rPr>
        <w:t xml:space="preserve">联系电话： </w:t>
      </w:r>
      <w:r>
        <w:rPr>
          <w:rFonts w:ascii="仿宋" w:hAnsi="仿宋" w:eastAsia="仿宋"/>
          <w:sz w:val="28"/>
          <w:szCs w:val="28"/>
        </w:rPr>
        <w:t xml:space="preserve">                   </w:t>
      </w:r>
      <w:r>
        <w:rPr>
          <w:rFonts w:hint="eastAsia" w:ascii="仿宋" w:hAnsi="仿宋" w:eastAsia="仿宋"/>
          <w:sz w:val="28"/>
          <w:szCs w:val="28"/>
        </w:rPr>
        <w:t>联系电话：</w:t>
      </w: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 xml:space="preserve">日期：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格式5  </w:t>
      </w:r>
    </w:p>
    <w:p>
      <w:pPr>
        <w:spacing w:line="500" w:lineRule="exact"/>
        <w:jc w:val="center"/>
        <w:rPr>
          <w:rFonts w:ascii="仿宋" w:hAnsi="仿宋" w:eastAsia="仿宋"/>
          <w:b/>
          <w:bCs/>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pPr>
        <w:spacing w:line="500" w:lineRule="exact"/>
        <w:rPr>
          <w:rFonts w:ascii="仿宋" w:hAnsi="仿宋" w:eastAsia="仿宋"/>
          <w:sz w:val="32"/>
          <w:szCs w:val="32"/>
        </w:rPr>
      </w:pPr>
      <w:r>
        <w:rPr>
          <w:rFonts w:hint="eastAsia" w:ascii="仿宋" w:hAnsi="仿宋" w:eastAsia="仿宋"/>
          <w:sz w:val="32"/>
          <w:szCs w:val="32"/>
        </w:rPr>
        <w:t>：</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ascii="仿宋" w:hAnsi="仿宋" w:eastAsia="仿宋"/>
          <w:sz w:val="32"/>
          <w:szCs w:val="32"/>
        </w:rPr>
      </w:pPr>
      <w:r>
        <w:rPr>
          <w:rFonts w:hint="eastAsia" w:ascii="仿宋" w:hAnsi="仿宋" w:eastAsia="仿宋"/>
          <w:sz w:val="32"/>
          <w:szCs w:val="32"/>
        </w:rPr>
        <w:t>投标人代表：性别：身份证号：</w:t>
      </w:r>
    </w:p>
    <w:p>
      <w:pPr>
        <w:spacing w:line="500" w:lineRule="exact"/>
        <w:rPr>
          <w:rFonts w:ascii="仿宋" w:hAnsi="仿宋" w:eastAsia="仿宋"/>
          <w:sz w:val="32"/>
          <w:szCs w:val="32"/>
        </w:rPr>
      </w:pPr>
      <w:r>
        <w:rPr>
          <w:rFonts w:hint="eastAsia" w:ascii="仿宋" w:hAnsi="仿宋" w:eastAsia="仿宋"/>
          <w:sz w:val="32"/>
          <w:szCs w:val="32"/>
        </w:rPr>
        <w:t>单位：部门：  职务：</w:t>
      </w:r>
    </w:p>
    <w:p>
      <w:pPr>
        <w:spacing w:line="500" w:lineRule="exact"/>
        <w:rPr>
          <w:rFonts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4160" w:firstLineChars="1300"/>
        <w:rPr>
          <w:rFonts w:ascii="仿宋" w:hAnsi="仿宋" w:eastAsia="仿宋"/>
          <w:sz w:val="32"/>
          <w:szCs w:val="32"/>
        </w:rPr>
      </w:pPr>
      <w:r>
        <w:rPr>
          <w:rFonts w:hint="eastAsia" w:ascii="仿宋" w:hAnsi="仿宋" w:eastAsia="仿宋"/>
          <w:sz w:val="32"/>
          <w:szCs w:val="32"/>
        </w:rPr>
        <w:t>授权方</w:t>
      </w:r>
    </w:p>
    <w:p>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4160" w:firstLineChars="13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4160" w:firstLineChars="1300"/>
        <w:rPr>
          <w:rFonts w:ascii="仿宋" w:hAnsi="仿宋" w:eastAsia="仿宋"/>
          <w:sz w:val="32"/>
          <w:szCs w:val="32"/>
        </w:rPr>
      </w:pPr>
      <w:r>
        <w:rPr>
          <w:rFonts w:hint="eastAsia" w:ascii="仿宋" w:hAnsi="仿宋" w:eastAsia="仿宋"/>
          <w:sz w:val="32"/>
          <w:szCs w:val="32"/>
        </w:rPr>
        <w:t>日     期：</w:t>
      </w:r>
    </w:p>
    <w:p>
      <w:pPr>
        <w:spacing w:line="500" w:lineRule="exact"/>
        <w:ind w:firstLine="4160" w:firstLineChars="1300"/>
        <w:rPr>
          <w:rFonts w:ascii="仿宋" w:hAnsi="仿宋" w:eastAsia="仿宋"/>
          <w:sz w:val="32"/>
          <w:szCs w:val="32"/>
        </w:rPr>
      </w:pPr>
      <w:r>
        <w:rPr>
          <w:rFonts w:hint="eastAsia" w:ascii="仿宋" w:hAnsi="仿宋" w:eastAsia="仿宋"/>
          <w:sz w:val="32"/>
          <w:szCs w:val="32"/>
        </w:rPr>
        <w:t>接受授权方</w:t>
      </w:r>
    </w:p>
    <w:p>
      <w:pPr>
        <w:spacing w:line="500" w:lineRule="exact"/>
        <w:ind w:firstLine="4160" w:firstLineChars="13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160" w:firstLineChars="1300"/>
        <w:rPr>
          <w:rFonts w:ascii="仿宋" w:hAnsi="仿宋" w:eastAsia="仿宋"/>
          <w:sz w:val="32"/>
          <w:szCs w:val="32"/>
          <w:u w:val="single"/>
        </w:rPr>
      </w:pPr>
      <w:r>
        <w:rPr>
          <w:rFonts w:hint="eastAsia" w:ascii="仿宋" w:hAnsi="仿宋" w:eastAsia="仿宋"/>
          <w:sz w:val="32"/>
          <w:szCs w:val="32"/>
        </w:rPr>
        <w:t>日     期：</w:t>
      </w:r>
    </w:p>
    <w:p>
      <w:pPr>
        <w:spacing w:line="500" w:lineRule="exact"/>
        <w:ind w:firstLine="6400" w:firstLineChars="2000"/>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格式</w:t>
      </w:r>
      <w:r>
        <w:rPr>
          <w:rFonts w:ascii="仿宋" w:hAnsi="仿宋" w:eastAsia="仿宋"/>
          <w:b/>
          <w:bCs/>
          <w:sz w:val="32"/>
          <w:szCs w:val="32"/>
        </w:rPr>
        <w:t>6</w:t>
      </w:r>
      <w:r>
        <w:rPr>
          <w:rFonts w:hint="eastAsia" w:ascii="仿宋" w:hAnsi="仿宋" w:eastAsia="仿宋"/>
          <w:b/>
          <w:bCs/>
          <w:sz w:val="32"/>
          <w:szCs w:val="32"/>
        </w:rPr>
        <w:t xml:space="preserve">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法人营业执照</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现附上由（签发机关名称）签发的我方法人营业执照副本复印件，该执照业经年检，真实有效。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（注：法人营业执照提供复印件，需复印包括能说明经年检合格的内容，由企业加盖公章并注明复印件与原件一致。）</w:t>
      </w:r>
    </w:p>
    <w:p>
      <w:pPr>
        <w:spacing w:line="500" w:lineRule="exact"/>
        <w:rPr>
          <w:rFonts w:ascii="仿宋" w:hAnsi="仿宋" w:eastAsia="仿宋"/>
          <w:sz w:val="32"/>
          <w:szCs w:val="32"/>
        </w:rPr>
      </w:pPr>
    </w:p>
    <w:p>
      <w:pPr>
        <w:spacing w:line="500" w:lineRule="exact"/>
        <w:ind w:firstLine="3520" w:firstLineChars="11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3520" w:firstLineChars="11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3520" w:firstLineChars="11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220" w:lineRule="atLeast"/>
        <w:jc w:val="left"/>
        <w:rPr>
          <w:rFonts w:ascii="仿宋" w:hAnsi="仿宋" w:eastAsia="仿宋"/>
          <w:b/>
          <w:bCs/>
          <w:sz w:val="32"/>
          <w:szCs w:val="32"/>
        </w:rPr>
      </w:pPr>
      <w:r>
        <w:rPr>
          <w:rFonts w:hint="eastAsia" w:ascii="仿宋" w:hAnsi="仿宋" w:eastAsia="仿宋"/>
          <w:b/>
          <w:bCs/>
          <w:sz w:val="32"/>
          <w:szCs w:val="32"/>
        </w:rPr>
        <w:t>格式</w:t>
      </w:r>
      <w:r>
        <w:rPr>
          <w:rFonts w:ascii="仿宋" w:hAnsi="仿宋" w:eastAsia="仿宋"/>
          <w:b/>
          <w:bCs/>
          <w:sz w:val="32"/>
          <w:szCs w:val="32"/>
        </w:rPr>
        <w:t>7</w:t>
      </w:r>
    </w:p>
    <w:p>
      <w:pPr>
        <w:spacing w:line="220" w:lineRule="atLeast"/>
        <w:jc w:val="center"/>
        <w:rPr>
          <w:rFonts w:ascii="仿宋" w:hAnsi="仿宋" w:eastAsia="仿宋"/>
          <w:b/>
          <w:sz w:val="32"/>
          <w:szCs w:val="32"/>
        </w:rPr>
      </w:pPr>
      <w:r>
        <w:rPr>
          <w:rFonts w:hint="eastAsia" w:ascii="仿宋" w:hAnsi="仿宋" w:eastAsia="仿宋"/>
          <w:b/>
          <w:sz w:val="32"/>
          <w:szCs w:val="32"/>
        </w:rPr>
        <w:t>廉洁诚信承诺书</w:t>
      </w:r>
    </w:p>
    <w:p>
      <w:pPr>
        <w:spacing w:line="300" w:lineRule="exact"/>
        <w:jc w:val="center"/>
        <w:rPr>
          <w:rFonts w:ascii="仿宋" w:hAnsi="仿宋" w:eastAsia="仿宋"/>
          <w:b/>
          <w:sz w:val="28"/>
          <w:szCs w:val="28"/>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国贸服务</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国贸服务</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国贸服务</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国贸服务</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国贸服务</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国贸服务</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国贸服务</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国贸服务</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国贸服务</w:t>
      </w:r>
      <w:r>
        <w:rPr>
          <w:rFonts w:hint="eastAsia" w:ascii="仿宋" w:hAnsi="仿宋" w:eastAsia="仿宋"/>
          <w:sz w:val="28"/>
          <w:szCs w:val="28"/>
        </w:rPr>
        <w:t>所需规格之商品提供</w:t>
      </w:r>
      <w:r>
        <w:rPr>
          <w:rFonts w:hint="eastAsia" w:ascii="仿宋" w:hAnsi="仿宋" w:eastAsia="仿宋"/>
          <w:sz w:val="28"/>
          <w:szCs w:val="28"/>
          <w:u w:val="single"/>
        </w:rPr>
        <w:t>国贸服务</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国贸服务</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国贸服务</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国贸服务</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国贸服务</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国贸服务</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国贸服务</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国贸服务</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格式</w:t>
      </w:r>
      <w:r>
        <w:rPr>
          <w:rFonts w:ascii="仿宋" w:hAnsi="仿宋" w:eastAsia="仿宋"/>
          <w:b/>
          <w:bCs/>
          <w:sz w:val="32"/>
          <w:szCs w:val="32"/>
        </w:rPr>
        <w:t>8</w:t>
      </w:r>
      <w:r>
        <w:rPr>
          <w:rFonts w:hint="eastAsia" w:ascii="仿宋" w:hAnsi="仿宋" w:eastAsia="仿宋"/>
          <w:b/>
          <w:bCs/>
          <w:sz w:val="32"/>
          <w:szCs w:val="32"/>
        </w:rPr>
        <w:t xml:space="preserve">  </w:t>
      </w:r>
    </w:p>
    <w:p>
      <w:pPr>
        <w:spacing w:before="156" w:beforeLines="50" w:after="156" w:afterLines="50"/>
        <w:jc w:val="center"/>
        <w:rPr>
          <w:rFonts w:ascii="仿宋" w:hAnsi="仿宋" w:eastAsia="仿宋"/>
          <w:b/>
          <w:bCs/>
          <w:sz w:val="32"/>
          <w:szCs w:val="32"/>
        </w:rPr>
      </w:pPr>
      <w:r>
        <w:rPr>
          <w:rFonts w:hint="eastAsia" w:ascii="仿宋" w:hAnsi="仿宋" w:eastAsia="仿宋"/>
          <w:b/>
          <w:bCs/>
          <w:sz w:val="32"/>
          <w:szCs w:val="32"/>
        </w:rPr>
        <w:t>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21"/>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ascii="仿宋" w:hAnsi="仿宋" w:eastAsia="仿宋"/>
          <w:b/>
          <w:bCs/>
          <w:sz w:val="32"/>
          <w:szCs w:val="32"/>
        </w:rPr>
        <w:t>格式9</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760" w:firstLineChars="18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格式1</w:t>
      </w:r>
      <w:r>
        <w:rPr>
          <w:rFonts w:ascii="仿宋" w:hAnsi="仿宋" w:eastAsia="仿宋"/>
          <w:b/>
          <w:bCs/>
          <w:sz w:val="32"/>
          <w:szCs w:val="32"/>
        </w:rPr>
        <w:t>0</w:t>
      </w:r>
      <w:r>
        <w:rPr>
          <w:rFonts w:hint="eastAsia" w:ascii="仿宋" w:hAnsi="仿宋" w:eastAsia="仿宋"/>
          <w:b/>
          <w:bCs/>
          <w:sz w:val="32"/>
          <w:szCs w:val="32"/>
        </w:rPr>
        <w:t xml:space="preserve"> 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21"/>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spacing w:line="500" w:lineRule="exact"/>
              <w:rPr>
                <w:rFonts w:ascii="仿宋" w:hAnsi="仿宋" w:eastAsia="仿宋" w:cs="仿宋"/>
                <w:bCs/>
                <w:color w:val="5B9BD5" w:themeColor="accent1"/>
                <w:sz w:val="30"/>
                <w:szCs w:val="30"/>
                <w:lang w:val="zh-CN"/>
                <w14:textFill>
                  <w14:solidFill>
                    <w14:schemeClr w14:val="accent1"/>
                  </w14:solidFill>
                </w14:textFill>
              </w:rPr>
            </w:pPr>
            <w:r>
              <w:rPr>
                <w:rFonts w:hint="eastAsia" w:ascii="仿宋" w:hAnsi="仿宋" w:eastAsia="仿宋" w:cs="仿宋"/>
                <w:bCs/>
                <w:color w:val="000000" w:themeColor="text1"/>
                <w:sz w:val="30"/>
                <w:szCs w:val="30"/>
                <w:lang w:val="zh-CN"/>
                <w14:textFill>
                  <w14:solidFill>
                    <w14:schemeClr w14:val="tx1"/>
                  </w14:solidFill>
                </w14:textFill>
              </w:rPr>
              <w:t>*******项目</w:t>
            </w:r>
          </w:p>
        </w:tc>
        <w:tc>
          <w:tcPr>
            <w:tcW w:w="148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sz w:val="32"/>
          <w:szCs w:val="32"/>
        </w:rPr>
      </w:pPr>
    </w:p>
    <w:bookmarkEnd w:id="5"/>
    <w:bookmarkEnd w:id="6"/>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rPr>
          <w:rFonts w:hint="eastAsia" w:ascii="仿宋" w:hAnsi="仿宋" w:eastAsia="仿宋"/>
          <w:b/>
          <w:sz w:val="32"/>
          <w:szCs w:val="32"/>
          <w:u w:val="single"/>
        </w:rPr>
      </w:pPr>
    </w:p>
    <w:p>
      <w:pPr>
        <w:spacing w:line="500" w:lineRule="exact"/>
        <w:rPr>
          <w:rFonts w:ascii="仿宋" w:hAnsi="仿宋" w:eastAsia="仿宋"/>
          <w:b/>
          <w:bCs/>
          <w:sz w:val="32"/>
          <w:szCs w:val="32"/>
        </w:rPr>
      </w:pPr>
      <w:r>
        <w:rPr>
          <w:rFonts w:hint="eastAsia" w:ascii="仿宋" w:hAnsi="仿宋" w:eastAsia="仿宋"/>
          <w:b/>
          <w:bCs/>
          <w:sz w:val="32"/>
          <w:szCs w:val="32"/>
        </w:rPr>
        <w:t>格式1</w:t>
      </w:r>
      <w:r>
        <w:rPr>
          <w:rFonts w:ascii="仿宋" w:hAnsi="仿宋" w:eastAsia="仿宋"/>
          <w:b/>
          <w:bCs/>
          <w:sz w:val="32"/>
          <w:szCs w:val="32"/>
        </w:rPr>
        <w:t>1</w:t>
      </w:r>
      <w:r>
        <w:rPr>
          <w:rFonts w:hint="eastAsia" w:ascii="仿宋" w:hAnsi="仿宋" w:eastAsia="仿宋"/>
          <w:b/>
          <w:bCs/>
          <w:sz w:val="32"/>
          <w:szCs w:val="32"/>
        </w:rPr>
        <w:t xml:space="preserve">  </w:t>
      </w:r>
      <w:r>
        <w:rPr>
          <w:rFonts w:hint="eastAsia" w:ascii="仿宋" w:hAnsi="仿宋" w:eastAsia="仿宋"/>
          <w:b/>
          <w:bCs/>
          <w:sz w:val="32"/>
          <w:szCs w:val="32"/>
          <w:lang w:val="en-US" w:eastAsia="zh-CN"/>
        </w:rPr>
        <w:t>保洁服务合同</w:t>
      </w:r>
    </w:p>
    <w:p>
      <w:pPr>
        <w:spacing w:line="360" w:lineRule="auto"/>
        <w:jc w:val="center"/>
        <w:rPr>
          <w:rFonts w:ascii="仿宋" w:hAnsi="仿宋" w:eastAsia="仿宋"/>
          <w:b/>
          <w:spacing w:val="88"/>
          <w:sz w:val="32"/>
          <w:szCs w:val="32"/>
        </w:rPr>
      </w:pPr>
      <w:r>
        <w:rPr>
          <w:rFonts w:hint="eastAsia" w:ascii="仿宋" w:hAnsi="仿宋" w:eastAsia="仿宋"/>
          <w:b/>
          <w:sz w:val="32"/>
          <w:szCs w:val="32"/>
        </w:rPr>
        <w:t>保洁服务合同</w:t>
      </w:r>
    </w:p>
    <w:p>
      <w:pPr>
        <w:spacing w:line="360" w:lineRule="auto"/>
        <w:rPr>
          <w:rFonts w:ascii="仿宋" w:hAnsi="仿宋" w:eastAsia="仿宋"/>
          <w:b/>
          <w:sz w:val="28"/>
          <w:szCs w:val="28"/>
        </w:rPr>
      </w:pPr>
      <w:r>
        <w:rPr>
          <w:rFonts w:hint="eastAsia" w:ascii="仿宋" w:hAnsi="仿宋" w:eastAsia="仿宋"/>
          <w:b/>
          <w:sz w:val="28"/>
          <w:szCs w:val="28"/>
        </w:rPr>
        <w:t>合同编号：</w:t>
      </w:r>
    </w:p>
    <w:p>
      <w:pPr>
        <w:spacing w:line="360" w:lineRule="auto"/>
        <w:rPr>
          <w:rFonts w:ascii="仿宋" w:hAnsi="仿宋" w:eastAsia="仿宋"/>
          <w:b/>
          <w:sz w:val="28"/>
          <w:szCs w:val="28"/>
        </w:rPr>
      </w:pPr>
    </w:p>
    <w:p>
      <w:pPr>
        <w:spacing w:line="360" w:lineRule="auto"/>
        <w:rPr>
          <w:rFonts w:ascii="仿宋" w:hAnsi="仿宋" w:eastAsia="仿宋"/>
          <w:b/>
          <w:sz w:val="28"/>
          <w:szCs w:val="28"/>
        </w:rPr>
      </w:pPr>
      <w:r>
        <w:rPr>
          <w:rFonts w:hint="eastAsia" w:ascii="仿宋" w:hAnsi="仿宋" w:eastAsia="仿宋"/>
          <w:b/>
          <w:sz w:val="28"/>
          <w:szCs w:val="28"/>
        </w:rPr>
        <w:t>甲方：</w:t>
      </w:r>
    </w:p>
    <w:p>
      <w:pPr>
        <w:spacing w:line="360" w:lineRule="auto"/>
        <w:rPr>
          <w:rFonts w:ascii="仿宋" w:hAnsi="仿宋" w:eastAsia="仿宋"/>
          <w:b/>
          <w:sz w:val="28"/>
          <w:szCs w:val="28"/>
        </w:rPr>
      </w:pPr>
      <w:r>
        <w:rPr>
          <w:rFonts w:hint="eastAsia" w:ascii="仿宋" w:hAnsi="仿宋" w:eastAsia="仿宋"/>
          <w:b/>
          <w:sz w:val="28"/>
          <w:szCs w:val="28"/>
        </w:rPr>
        <w:t>法定代表人：</w:t>
      </w:r>
    </w:p>
    <w:p>
      <w:pPr>
        <w:spacing w:line="360" w:lineRule="auto"/>
        <w:rPr>
          <w:rFonts w:ascii="仿宋" w:hAnsi="仿宋" w:eastAsia="仿宋"/>
          <w:b/>
          <w:sz w:val="28"/>
          <w:szCs w:val="28"/>
        </w:rPr>
      </w:pPr>
      <w:r>
        <w:rPr>
          <w:rFonts w:hint="eastAsia" w:ascii="仿宋" w:hAnsi="仿宋" w:eastAsia="仿宋"/>
          <w:b/>
          <w:sz w:val="28"/>
          <w:szCs w:val="28"/>
        </w:rPr>
        <w:t>住所地：</w:t>
      </w:r>
    </w:p>
    <w:p>
      <w:pPr>
        <w:tabs>
          <w:tab w:val="left" w:pos="3450"/>
        </w:tabs>
        <w:spacing w:line="360" w:lineRule="auto"/>
        <w:rPr>
          <w:rFonts w:ascii="仿宋" w:hAnsi="仿宋" w:eastAsia="仿宋"/>
          <w:b/>
          <w:sz w:val="28"/>
          <w:szCs w:val="28"/>
        </w:rPr>
      </w:pPr>
      <w:r>
        <w:rPr>
          <w:rFonts w:hint="eastAsia" w:ascii="仿宋" w:hAnsi="仿宋" w:eastAsia="仿宋"/>
          <w:b/>
          <w:sz w:val="28"/>
          <w:szCs w:val="28"/>
        </w:rPr>
        <w:t>乙方：</w:t>
      </w:r>
      <w:r>
        <w:rPr>
          <w:rFonts w:ascii="仿宋" w:hAnsi="仿宋" w:eastAsia="仿宋"/>
          <w:b/>
          <w:sz w:val="28"/>
          <w:szCs w:val="28"/>
        </w:rPr>
        <w:tab/>
      </w:r>
    </w:p>
    <w:p>
      <w:pPr>
        <w:spacing w:line="360" w:lineRule="auto"/>
        <w:rPr>
          <w:rFonts w:ascii="仿宋" w:hAnsi="仿宋" w:eastAsia="仿宋"/>
          <w:b/>
          <w:sz w:val="28"/>
          <w:szCs w:val="28"/>
        </w:rPr>
      </w:pPr>
      <w:r>
        <w:rPr>
          <w:rFonts w:hint="eastAsia" w:ascii="仿宋" w:hAnsi="仿宋" w:eastAsia="仿宋"/>
          <w:b/>
          <w:sz w:val="28"/>
          <w:szCs w:val="28"/>
        </w:rPr>
        <w:t>法定代表人：</w:t>
      </w:r>
    </w:p>
    <w:p>
      <w:pPr>
        <w:spacing w:line="360" w:lineRule="auto"/>
        <w:rPr>
          <w:rFonts w:ascii="仿宋" w:hAnsi="仿宋" w:eastAsia="仿宋"/>
          <w:b/>
          <w:sz w:val="28"/>
          <w:szCs w:val="28"/>
        </w:rPr>
      </w:pPr>
      <w:r>
        <w:rPr>
          <w:rFonts w:hint="eastAsia" w:ascii="仿宋" w:hAnsi="仿宋" w:eastAsia="仿宋"/>
          <w:b/>
          <w:sz w:val="28"/>
          <w:szCs w:val="28"/>
        </w:rPr>
        <w:t>住所地：</w:t>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因甲方实施物业管理服务的</w:t>
      </w:r>
      <w:r>
        <w:rPr>
          <w:rFonts w:ascii="仿宋" w:hAnsi="仿宋" w:eastAsia="仿宋"/>
          <w:sz w:val="28"/>
          <w:szCs w:val="28"/>
          <w:u w:val="single"/>
        </w:rPr>
        <w:t xml:space="preserve"> </w:t>
      </w:r>
      <w:r>
        <w:rPr>
          <w:rFonts w:hint="eastAsia" w:ascii="仿宋" w:hAnsi="仿宋" w:eastAsia="仿宋"/>
          <w:sz w:val="28"/>
          <w:szCs w:val="28"/>
          <w:u w:val="single"/>
          <w:lang w:val="en-US" w:eastAsia="zh-CN"/>
        </w:rPr>
        <w:t>中海·国贸上城</w:t>
      </w:r>
      <w:r>
        <w:rPr>
          <w:rFonts w:ascii="仿宋" w:hAnsi="仿宋" w:eastAsia="仿宋"/>
          <w:sz w:val="28"/>
          <w:szCs w:val="28"/>
          <w:u w:val="single"/>
        </w:rPr>
        <w:t>（以下简称“本项目”）</w:t>
      </w:r>
      <w:r>
        <w:rPr>
          <w:rFonts w:hint="eastAsia" w:ascii="仿宋" w:hAnsi="仿宋" w:eastAsia="仿宋"/>
          <w:sz w:val="28"/>
          <w:szCs w:val="28"/>
        </w:rPr>
        <w:t>保洁服务需要，拟委托乙方提供的日常保洁服务。本着平等互利、双方自愿的原则，甲乙双方经友好协商一致达成如下协议，以资共同遵守：</w:t>
      </w:r>
    </w:p>
    <w:p>
      <w:pPr>
        <w:spacing w:line="360" w:lineRule="auto"/>
        <w:ind w:firstLine="3306" w:firstLineChars="1176"/>
        <w:rPr>
          <w:rFonts w:ascii="仿宋" w:hAnsi="仿宋" w:eastAsia="仿宋"/>
          <w:b/>
          <w:bCs/>
          <w:sz w:val="28"/>
          <w:szCs w:val="28"/>
        </w:rPr>
      </w:pPr>
      <w:r>
        <w:rPr>
          <w:rFonts w:hint="eastAsia" w:ascii="仿宋" w:hAnsi="仿宋" w:eastAsia="仿宋"/>
          <w:b/>
          <w:bCs/>
          <w:sz w:val="28"/>
          <w:szCs w:val="28"/>
        </w:rPr>
        <w:t>第一章　保洁服务内容及费用</w:t>
      </w:r>
    </w:p>
    <w:p>
      <w:pPr>
        <w:tabs>
          <w:tab w:val="left" w:pos="3600"/>
        </w:tabs>
        <w:spacing w:line="360" w:lineRule="auto"/>
        <w:ind w:firstLine="562" w:firstLineChars="200"/>
        <w:rPr>
          <w:rFonts w:ascii="仿宋" w:hAnsi="仿宋" w:eastAsia="仿宋"/>
          <w:b/>
          <w:sz w:val="28"/>
          <w:szCs w:val="28"/>
        </w:rPr>
      </w:pPr>
      <w:r>
        <w:rPr>
          <w:rFonts w:hint="eastAsia" w:ascii="仿宋" w:hAnsi="仿宋" w:eastAsia="仿宋"/>
          <w:b/>
          <w:sz w:val="28"/>
          <w:szCs w:val="28"/>
        </w:rPr>
        <w:t>第一条保洁服务范围与内容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乙方保洁服务范围为</w:t>
      </w:r>
      <w:r>
        <w:rPr>
          <w:rFonts w:hint="eastAsia" w:ascii="仿宋" w:hAnsi="仿宋" w:eastAsia="仿宋"/>
          <w:sz w:val="28"/>
          <w:szCs w:val="28"/>
          <w:u w:val="single"/>
        </w:rPr>
        <w:t>本项目</w:t>
      </w:r>
      <w:r>
        <w:rPr>
          <w:rFonts w:hint="eastAsia" w:ascii="仿宋" w:hAnsi="仿宋" w:eastAsia="仿宋"/>
          <w:sz w:val="28"/>
          <w:szCs w:val="28"/>
        </w:rPr>
        <w:t>红线图内的所有部位，并按照《厦门经济特区生活垃圾分类管理办法》的有关规定做好垃圾分类并按上述规定要求将保洁服务范围内所产生的</w:t>
      </w:r>
      <w:r>
        <w:rPr>
          <w:rFonts w:hint="eastAsia" w:ascii="仿宋" w:hAnsi="仿宋" w:eastAsia="仿宋"/>
          <w:color w:val="FF0000"/>
          <w:sz w:val="28"/>
          <w:szCs w:val="28"/>
          <w:highlight w:val="yellow"/>
        </w:rPr>
        <w:t>垃圾清运至项目指定地点。</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第二条合同期限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从</w:t>
      </w:r>
      <w:r>
        <w:rPr>
          <w:rFonts w:hint="eastAsia" w:ascii="仿宋" w:hAnsi="仿宋" w:eastAsia="仿宋"/>
          <w:sz w:val="28"/>
          <w:szCs w:val="28"/>
          <w:highlight w:val="yellow"/>
        </w:rPr>
        <w:t>年月日至年月日</w:t>
      </w:r>
      <w:r>
        <w:rPr>
          <w:rFonts w:hint="eastAsia" w:ascii="仿宋" w:hAnsi="仿宋" w:eastAsia="仿宋"/>
          <w:sz w:val="28"/>
          <w:szCs w:val="28"/>
        </w:rPr>
        <w:t>止。在本合同期内，如业主单位未向甲方采购本服务，本合同自动终止，如业主单位向甲方采购本服务的内容发生新的变化，本合同自动参照新的内容执行，具体内容最终以甲方邮件发送为准。</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第三条保洁服务标准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乙方按照本项目的招投标文件、《物业服务合同》及《清洁作业标准书》</w:t>
      </w:r>
      <w:r>
        <w:rPr>
          <w:rFonts w:hint="eastAsia" w:ascii="仿宋" w:hAnsi="仿宋" w:eastAsia="仿宋"/>
          <w:sz w:val="28"/>
          <w:szCs w:val="28"/>
          <w:lang w:eastAsia="zh-CN"/>
        </w:rPr>
        <w:t>（</w:t>
      </w:r>
      <w:r>
        <w:rPr>
          <w:rFonts w:hint="eastAsia" w:ascii="仿宋" w:hAnsi="仿宋" w:eastAsia="仿宋"/>
          <w:sz w:val="28"/>
          <w:szCs w:val="28"/>
          <w:lang w:val="en-US" w:eastAsia="zh-CN"/>
        </w:rPr>
        <w:t>合同附件１）</w:t>
      </w:r>
      <w:r>
        <w:rPr>
          <w:rFonts w:hint="eastAsia" w:ascii="仿宋" w:hAnsi="仿宋" w:eastAsia="仿宋"/>
          <w:sz w:val="28"/>
          <w:szCs w:val="28"/>
        </w:rPr>
        <w:t>提供保洁服务，上述文件作为甲方日常检查依据。</w:t>
      </w:r>
    </w:p>
    <w:p>
      <w:pPr>
        <w:tabs>
          <w:tab w:val="left" w:pos="3720"/>
        </w:tabs>
        <w:spacing w:line="360" w:lineRule="auto"/>
        <w:ind w:firstLine="700" w:firstLineChars="250"/>
        <w:rPr>
          <w:rFonts w:ascii="仿宋" w:hAnsi="仿宋" w:eastAsia="仿宋"/>
          <w:sz w:val="28"/>
          <w:szCs w:val="28"/>
        </w:rPr>
      </w:pPr>
      <w:r>
        <w:rPr>
          <w:rFonts w:ascii="仿宋" w:hAnsi="仿宋" w:eastAsia="仿宋"/>
          <w:sz w:val="28"/>
          <w:szCs w:val="28"/>
        </w:rPr>
        <w:t>1、保洁员</w:t>
      </w:r>
      <w:r>
        <w:rPr>
          <w:rFonts w:hint="eastAsia" w:ascii="仿宋" w:hAnsi="仿宋" w:eastAsia="仿宋"/>
          <w:sz w:val="28"/>
          <w:szCs w:val="28"/>
        </w:rPr>
        <w:t>工</w:t>
      </w:r>
      <w:r>
        <w:rPr>
          <w:rFonts w:ascii="仿宋" w:hAnsi="仿宋" w:eastAsia="仿宋"/>
          <w:sz w:val="28"/>
          <w:szCs w:val="28"/>
        </w:rPr>
        <w:t xml:space="preserve">要求： </w:t>
      </w:r>
    </w:p>
    <w:p>
      <w:pPr>
        <w:tabs>
          <w:tab w:val="left" w:pos="3720"/>
        </w:tabs>
        <w:spacing w:line="360" w:lineRule="auto"/>
        <w:ind w:firstLine="700" w:firstLineChars="250"/>
        <w:rPr>
          <w:rFonts w:hint="eastAsia" w:ascii="仿宋" w:hAnsi="仿宋" w:eastAsia="仿宋"/>
          <w:color w:val="000000"/>
          <w:sz w:val="28"/>
          <w:szCs w:val="28"/>
        </w:rPr>
      </w:pPr>
      <w:r>
        <w:rPr>
          <w:rFonts w:ascii="仿宋" w:hAnsi="仿宋" w:eastAsia="仿宋"/>
          <w:sz w:val="28"/>
          <w:szCs w:val="28"/>
        </w:rPr>
        <w:t>1）乙方须于按甲方要求节点</w:t>
      </w:r>
      <w:r>
        <w:rPr>
          <w:rFonts w:hint="eastAsia" w:ascii="仿宋" w:hAnsi="仿宋" w:eastAsia="仿宋"/>
          <w:sz w:val="28"/>
          <w:szCs w:val="28"/>
        </w:rPr>
        <w:t>派驻</w:t>
      </w:r>
      <w:r>
        <w:rPr>
          <w:rFonts w:hint="eastAsia" w:ascii="仿宋" w:hAnsi="仿宋" w:eastAsia="仿宋"/>
          <w:sz w:val="28"/>
          <w:szCs w:val="28"/>
          <w:lang w:val="en-US" w:eastAsia="zh-CN"/>
        </w:rPr>
        <w:t>32</w:t>
      </w:r>
      <w:r>
        <w:rPr>
          <w:rFonts w:hint="eastAsia" w:ascii="仿宋" w:hAnsi="仿宋" w:eastAsia="仿宋"/>
          <w:sz w:val="28"/>
          <w:szCs w:val="28"/>
        </w:rPr>
        <w:t>名（含保洁</w:t>
      </w:r>
      <w:r>
        <w:rPr>
          <w:rFonts w:hint="eastAsia" w:ascii="仿宋" w:hAnsi="仿宋" w:eastAsia="仿宋"/>
          <w:sz w:val="28"/>
          <w:szCs w:val="28"/>
          <w:lang w:val="en-US" w:eastAsia="zh-CN"/>
        </w:rPr>
        <w:t>主管</w:t>
      </w:r>
      <w:r>
        <w:rPr>
          <w:rFonts w:hint="eastAsia" w:ascii="仿宋" w:hAnsi="仿宋" w:eastAsia="仿宋"/>
          <w:sz w:val="28"/>
          <w:szCs w:val="28"/>
          <w:u w:val="single"/>
          <w:lang w:val="en-US" w:eastAsia="zh-CN"/>
        </w:rPr>
        <w:t>1</w:t>
      </w:r>
      <w:r>
        <w:rPr>
          <w:rFonts w:hint="eastAsia" w:ascii="仿宋" w:hAnsi="仿宋" w:eastAsia="仿宋"/>
          <w:sz w:val="28"/>
          <w:szCs w:val="28"/>
          <w:lang w:val="en-US" w:eastAsia="zh-CN"/>
        </w:rPr>
        <w:t>名、</w:t>
      </w:r>
      <w:r>
        <w:rPr>
          <w:rFonts w:hint="eastAsia" w:ascii="仿宋" w:hAnsi="仿宋" w:eastAsia="仿宋"/>
          <w:sz w:val="28"/>
          <w:szCs w:val="28"/>
        </w:rPr>
        <w:t>领班</w:t>
      </w:r>
      <w:r>
        <w:rPr>
          <w:rFonts w:hint="eastAsia" w:ascii="仿宋" w:hAnsi="仿宋" w:eastAsia="仿宋"/>
          <w:sz w:val="28"/>
          <w:szCs w:val="28"/>
          <w:u w:val="single"/>
          <w:lang w:val="en-US" w:eastAsia="zh-CN"/>
        </w:rPr>
        <w:t>1</w:t>
      </w:r>
      <w:r>
        <w:rPr>
          <w:rFonts w:hint="eastAsia" w:ascii="仿宋" w:hAnsi="仿宋" w:eastAsia="仿宋"/>
          <w:sz w:val="28"/>
          <w:szCs w:val="28"/>
        </w:rPr>
        <w:t>名）素质良好的专职保洁员工进场进行正常保洁作业。乙方须向甲方</w:t>
      </w:r>
      <w:r>
        <w:rPr>
          <w:rFonts w:hint="eastAsia" w:ascii="仿宋" w:hAnsi="仿宋" w:eastAsia="仿宋"/>
          <w:color w:val="000000"/>
          <w:sz w:val="28"/>
          <w:szCs w:val="28"/>
        </w:rPr>
        <w:t>提交现场工作人员名册等资料备案，如有人员变更，乙方应在二天内通知甲方现场负责人并提交相关资料。</w:t>
      </w:r>
    </w:p>
    <w:p>
      <w:pPr>
        <w:tabs>
          <w:tab w:val="left" w:pos="3720"/>
        </w:tabs>
        <w:spacing w:line="360" w:lineRule="auto"/>
        <w:ind w:firstLine="700" w:firstLineChars="250"/>
        <w:rPr>
          <w:rFonts w:hint="eastAsia" w:ascii="仿宋" w:hAnsi="仿宋" w:eastAsia="仿宋"/>
          <w:color w:val="FF0000"/>
          <w:sz w:val="28"/>
          <w:szCs w:val="28"/>
          <w:lang w:val="en-US" w:eastAsia="zh-CN"/>
        </w:rPr>
      </w:pPr>
      <w:r>
        <w:rPr>
          <w:rFonts w:hint="eastAsia" w:ascii="仿宋" w:hAnsi="仿宋" w:eastAsia="仿宋"/>
          <w:color w:val="FF0000"/>
          <w:sz w:val="28"/>
          <w:szCs w:val="28"/>
          <w:lang w:val="en-US" w:eastAsia="zh-CN"/>
        </w:rPr>
        <w:t>2）乙方应保证每月人员满岗率不得低于95%（含）。每月人员满岗率若低于95%（不含）且高于90%（含），扣除当月保洁服务费5%。若低于90%（不含）且高于85%（含），扣除当月保洁服务费10%。若低于85%（不含），扣除当月保洁服务费15%并进行约谈一次。当年度累计三次及以上每月人员满岗率低于85%（不含），甲方有权要求提前解除合同。</w:t>
      </w:r>
    </w:p>
    <w:p>
      <w:pPr>
        <w:tabs>
          <w:tab w:val="left" w:pos="3720"/>
        </w:tabs>
        <w:spacing w:line="360" w:lineRule="auto"/>
        <w:ind w:firstLine="700" w:firstLineChars="250"/>
        <w:rPr>
          <w:rFonts w:ascii="仿宋" w:hAnsi="仿宋" w:eastAsia="仿宋"/>
          <w:color w:val="FF0000"/>
          <w:sz w:val="28"/>
          <w:szCs w:val="28"/>
        </w:rPr>
      </w:pPr>
      <w:r>
        <w:rPr>
          <w:rFonts w:hint="eastAsia" w:ascii="仿宋" w:hAnsi="仿宋" w:eastAsia="仿宋"/>
          <w:color w:val="FF0000"/>
          <w:sz w:val="28"/>
          <w:szCs w:val="28"/>
          <w:lang w:val="en-US" w:eastAsia="zh-CN"/>
        </w:rPr>
        <w:t>3）</w:t>
      </w:r>
      <w:r>
        <w:rPr>
          <w:rFonts w:ascii="仿宋" w:hAnsi="仿宋" w:eastAsia="仿宋"/>
          <w:color w:val="FF0000"/>
          <w:sz w:val="28"/>
          <w:szCs w:val="28"/>
        </w:rPr>
        <w:t>着装统一、衣着整洁。</w:t>
      </w:r>
    </w:p>
    <w:p>
      <w:pPr>
        <w:tabs>
          <w:tab w:val="left" w:pos="3720"/>
        </w:tabs>
        <w:spacing w:line="360" w:lineRule="auto"/>
        <w:ind w:firstLine="700" w:firstLineChars="250"/>
        <w:rPr>
          <w:rFonts w:hint="eastAsia" w:ascii="仿宋" w:hAnsi="仿宋" w:eastAsia="仿宋"/>
          <w:color w:val="FF0000"/>
          <w:sz w:val="28"/>
          <w:szCs w:val="28"/>
        </w:rPr>
      </w:pPr>
      <w:r>
        <w:rPr>
          <w:rFonts w:hint="eastAsia" w:ascii="仿宋" w:hAnsi="仿宋" w:eastAsia="仿宋"/>
          <w:color w:val="FF0000"/>
          <w:sz w:val="28"/>
          <w:szCs w:val="28"/>
          <w:lang w:val="en-US" w:eastAsia="zh-CN"/>
        </w:rPr>
        <w:t>4</w:t>
      </w:r>
      <w:r>
        <w:rPr>
          <w:rFonts w:ascii="仿宋" w:hAnsi="仿宋" w:eastAsia="仿宋"/>
          <w:color w:val="FF0000"/>
          <w:sz w:val="28"/>
          <w:szCs w:val="28"/>
        </w:rPr>
        <w:t>）工作积极，主动配合</w:t>
      </w:r>
      <w:r>
        <w:rPr>
          <w:rFonts w:hint="eastAsia" w:ascii="仿宋" w:hAnsi="仿宋" w:eastAsia="仿宋"/>
          <w:color w:val="FF0000"/>
          <w:sz w:val="28"/>
          <w:szCs w:val="28"/>
        </w:rPr>
        <w:t>和接受甲方现场人员的监督指导，发现异常情况及时汇报。</w:t>
      </w:r>
    </w:p>
    <w:p>
      <w:pPr>
        <w:tabs>
          <w:tab w:val="left" w:pos="3720"/>
        </w:tabs>
        <w:spacing w:line="360" w:lineRule="auto"/>
        <w:ind w:firstLine="700" w:firstLineChars="250"/>
        <w:rPr>
          <w:rFonts w:ascii="仿宋" w:hAnsi="仿宋" w:eastAsia="仿宋"/>
          <w:sz w:val="28"/>
          <w:szCs w:val="28"/>
        </w:rPr>
      </w:pPr>
      <w:r>
        <w:rPr>
          <w:rFonts w:hint="eastAsia" w:ascii="仿宋" w:hAnsi="仿宋" w:eastAsia="仿宋"/>
          <w:color w:val="FF0000"/>
          <w:sz w:val="28"/>
          <w:szCs w:val="28"/>
          <w:lang w:val="en-US" w:eastAsia="zh-CN"/>
        </w:rPr>
        <w:t>5</w:t>
      </w:r>
      <w:r>
        <w:rPr>
          <w:rFonts w:ascii="仿宋" w:hAnsi="仿宋" w:eastAsia="仿宋"/>
          <w:color w:val="FF0000"/>
          <w:sz w:val="28"/>
          <w:szCs w:val="28"/>
        </w:rPr>
        <w:t>）对待业主（使用人）和顾客热情有礼貌，对业主（使用人）的意见应虚心接受并及时纠正，发现问题不推卸责任，及时解决。</w:t>
      </w:r>
      <w:r>
        <w:rPr>
          <w:rFonts w:ascii="仿宋" w:hAnsi="仿宋" w:eastAsia="仿宋"/>
          <w:sz w:val="28"/>
          <w:szCs w:val="28"/>
        </w:rPr>
        <w:t xml:space="preserve">因客观原因无法及时处理的应及时汇报甲方现场负责人。    </w:t>
      </w:r>
    </w:p>
    <w:p>
      <w:pPr>
        <w:spacing w:line="360" w:lineRule="auto"/>
        <w:ind w:left="-21" w:leftChars="-10" w:firstLine="560" w:firstLineChars="200"/>
        <w:rPr>
          <w:rFonts w:hint="eastAsia" w:ascii="仿宋" w:hAnsi="仿宋" w:eastAsia="仿宋"/>
          <w:color w:val="FF0000"/>
          <w:sz w:val="28"/>
          <w:szCs w:val="28"/>
        </w:rPr>
      </w:pPr>
      <w:r>
        <w:rPr>
          <w:rFonts w:ascii="仿宋" w:hAnsi="仿宋" w:eastAsia="仿宋"/>
          <w:sz w:val="28"/>
          <w:szCs w:val="28"/>
        </w:rPr>
        <w:t>2、</w:t>
      </w:r>
      <w:r>
        <w:rPr>
          <w:rFonts w:hint="eastAsia" w:ascii="仿宋" w:hAnsi="仿宋" w:eastAsia="仿宋"/>
          <w:color w:val="000000"/>
          <w:sz w:val="28"/>
          <w:szCs w:val="28"/>
        </w:rPr>
        <w:t>甲方每月按《保洁合同月度供方服务评价表》</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合同附件３）</w:t>
      </w:r>
      <w:r>
        <w:rPr>
          <w:rFonts w:hint="eastAsia" w:ascii="仿宋" w:hAnsi="仿宋" w:eastAsia="仿宋"/>
          <w:color w:val="000000"/>
          <w:sz w:val="28"/>
          <w:szCs w:val="28"/>
        </w:rPr>
        <w:t>对乙方提供的保洁服务进行考核，</w:t>
      </w:r>
      <w:r>
        <w:rPr>
          <w:rFonts w:hint="eastAsia" w:ascii="仿宋" w:hAnsi="仿宋" w:eastAsia="仿宋"/>
          <w:color w:val="FF0000"/>
          <w:sz w:val="28"/>
          <w:szCs w:val="28"/>
          <w:lang w:val="en-US" w:eastAsia="zh-CN"/>
        </w:rPr>
        <w:t>每月考核分若低于</w:t>
      </w:r>
      <w:r>
        <w:rPr>
          <w:rFonts w:hint="eastAsia" w:ascii="仿宋" w:hAnsi="仿宋" w:eastAsia="仿宋"/>
          <w:color w:val="FF0000"/>
          <w:sz w:val="28"/>
          <w:szCs w:val="28"/>
          <w:u w:val="single"/>
          <w:lang w:val="en-US" w:eastAsia="zh-CN"/>
        </w:rPr>
        <w:t>90</w:t>
      </w:r>
      <w:r>
        <w:rPr>
          <w:rFonts w:hint="eastAsia" w:ascii="仿宋" w:hAnsi="仿宋" w:eastAsia="仿宋"/>
          <w:color w:val="FF0000"/>
          <w:sz w:val="28"/>
          <w:szCs w:val="28"/>
          <w:u w:val="none"/>
          <w:lang w:val="en-US" w:eastAsia="zh-CN"/>
        </w:rPr>
        <w:t>分</w:t>
      </w:r>
      <w:r>
        <w:rPr>
          <w:rFonts w:hint="eastAsia" w:ascii="仿宋" w:hAnsi="仿宋" w:eastAsia="仿宋"/>
          <w:color w:val="FF0000"/>
          <w:sz w:val="28"/>
          <w:szCs w:val="28"/>
          <w:lang w:val="en-US" w:eastAsia="zh-CN"/>
        </w:rPr>
        <w:t>的，每低一分扣除当月保洁服务费100元。若低于</w:t>
      </w:r>
      <w:r>
        <w:rPr>
          <w:rFonts w:hint="eastAsia" w:ascii="仿宋" w:hAnsi="仿宋" w:eastAsia="仿宋"/>
          <w:color w:val="FF0000"/>
          <w:sz w:val="28"/>
          <w:szCs w:val="28"/>
          <w:u w:val="single"/>
          <w:lang w:val="en-US" w:eastAsia="zh-CN"/>
        </w:rPr>
        <w:t>８0</w:t>
      </w:r>
      <w:r>
        <w:rPr>
          <w:rFonts w:hint="eastAsia" w:ascii="仿宋" w:hAnsi="仿宋" w:eastAsia="仿宋"/>
          <w:color w:val="FF0000"/>
          <w:sz w:val="28"/>
          <w:szCs w:val="28"/>
          <w:u w:val="none"/>
          <w:lang w:val="en-US" w:eastAsia="zh-CN"/>
        </w:rPr>
        <w:t>分</w:t>
      </w:r>
      <w:r>
        <w:rPr>
          <w:rFonts w:hint="eastAsia" w:ascii="仿宋" w:hAnsi="仿宋" w:eastAsia="仿宋"/>
          <w:color w:val="FF0000"/>
          <w:sz w:val="28"/>
          <w:szCs w:val="28"/>
          <w:lang w:val="en-US" w:eastAsia="zh-CN"/>
        </w:rPr>
        <w:t>的，甲方有权提前解除合同。</w:t>
      </w:r>
      <w:r>
        <w:rPr>
          <w:rFonts w:hint="eastAsia" w:ascii="仿宋" w:hAnsi="仿宋" w:eastAsia="仿宋"/>
          <w:color w:val="FF0000"/>
          <w:sz w:val="28"/>
          <w:szCs w:val="28"/>
        </w:rPr>
        <w:t>若因乙方原因导致甲方被</w:t>
      </w:r>
      <w:r>
        <w:rPr>
          <w:rFonts w:hint="eastAsia" w:ascii="仿宋" w:hAnsi="仿宋" w:eastAsia="仿宋"/>
          <w:color w:val="FF0000"/>
          <w:sz w:val="28"/>
          <w:szCs w:val="28"/>
          <w:lang w:val="en-US" w:eastAsia="zh-CN"/>
        </w:rPr>
        <w:t>除甲方外第三方扣</w:t>
      </w:r>
      <w:r>
        <w:rPr>
          <w:rFonts w:hint="eastAsia" w:ascii="仿宋" w:hAnsi="仿宋" w:eastAsia="仿宋"/>
          <w:color w:val="FF0000"/>
          <w:sz w:val="28"/>
          <w:szCs w:val="28"/>
        </w:rPr>
        <w:t>款，该扣款及甲方其他损失由乙方全额承担。</w:t>
      </w:r>
    </w:p>
    <w:p>
      <w:pPr>
        <w:pStyle w:val="2"/>
        <w:rPr>
          <w:rFonts w:hint="eastAsia" w:ascii="仿宋" w:hAnsi="仿宋" w:eastAsia="仿宋"/>
          <w:color w:val="FF0000"/>
          <w:sz w:val="28"/>
          <w:szCs w:val="28"/>
          <w:lang w:val="en-US" w:eastAsia="zh-CN"/>
        </w:rPr>
      </w:pPr>
      <w:r>
        <w:rPr>
          <w:rFonts w:hint="eastAsia" w:ascii="仿宋" w:hAnsi="仿宋" w:eastAsia="仿宋"/>
          <w:color w:val="FF0000"/>
          <w:sz w:val="28"/>
          <w:szCs w:val="28"/>
          <w:lang w:val="en-US" w:eastAsia="zh-CN"/>
        </w:rPr>
        <w:t>3、满意度及品质考核</w:t>
      </w:r>
    </w:p>
    <w:p>
      <w:pPr>
        <w:spacing w:line="360" w:lineRule="auto"/>
        <w:ind w:left="-21" w:leftChars="-10" w:firstLine="560" w:firstLineChars="200"/>
        <w:rPr>
          <w:rFonts w:hint="eastAsia" w:ascii="仿宋" w:hAnsi="仿宋" w:eastAsia="仿宋"/>
          <w:color w:val="FF0000"/>
          <w:sz w:val="28"/>
          <w:szCs w:val="28"/>
        </w:rPr>
      </w:pPr>
      <w:r>
        <w:rPr>
          <w:rFonts w:hint="eastAsia" w:ascii="仿宋" w:hAnsi="仿宋" w:eastAsia="仿宋"/>
          <w:color w:val="FF0000"/>
          <w:sz w:val="28"/>
          <w:szCs w:val="28"/>
          <w:lang w:val="en-US" w:eastAsia="zh-CN"/>
        </w:rPr>
        <w:t>1）</w:t>
      </w:r>
      <w:r>
        <w:rPr>
          <w:rFonts w:hint="eastAsia" w:ascii="仿宋" w:hAnsi="仿宋" w:eastAsia="仿宋"/>
          <w:color w:val="FF0000"/>
          <w:sz w:val="28"/>
          <w:szCs w:val="28"/>
        </w:rPr>
        <w:t>满意度考核：根据第三方满意度调查公司和国贸服务968115数信中心对物业服务维度满意度抽样检查结果，每月对乙方服务进行考评，如保洁服务指标满意度低于</w:t>
      </w:r>
      <w:r>
        <w:rPr>
          <w:rFonts w:hint="eastAsia" w:ascii="仿宋" w:hAnsi="仿宋" w:eastAsia="仿宋"/>
          <w:color w:val="FF0000"/>
          <w:sz w:val="28"/>
          <w:szCs w:val="28"/>
          <w:lang w:val="en-US" w:eastAsia="zh-CN"/>
        </w:rPr>
        <w:t>90</w:t>
      </w:r>
      <w:r>
        <w:rPr>
          <w:rFonts w:hint="eastAsia" w:ascii="仿宋" w:hAnsi="仿宋" w:eastAsia="仿宋"/>
          <w:color w:val="FF0000"/>
          <w:sz w:val="28"/>
          <w:szCs w:val="28"/>
        </w:rPr>
        <w:t>%，每低1个百分点从月度服务费用中扣除50元；（调查样本大于10个以上开始考核，本月无新增调查样本，当月不考核；其中，国贸服务968115数信中心满意度调查结果在精装项目交付后3个月内、毛坯房交付后6个月内不应用考核）。</w:t>
      </w:r>
    </w:p>
    <w:p>
      <w:pPr>
        <w:spacing w:line="360" w:lineRule="auto"/>
        <w:ind w:left="-21" w:leftChars="-10" w:firstLine="560" w:firstLineChars="200"/>
        <w:rPr>
          <w:rFonts w:hint="default" w:ascii="仿宋" w:hAnsi="仿宋" w:eastAsia="仿宋"/>
          <w:color w:val="FF0000"/>
          <w:sz w:val="28"/>
          <w:szCs w:val="28"/>
          <w:lang w:val="en-US" w:eastAsia="zh-CN"/>
        </w:rPr>
      </w:pPr>
      <w:r>
        <w:rPr>
          <w:rFonts w:hint="eastAsia" w:ascii="仿宋" w:hAnsi="仿宋" w:eastAsia="仿宋"/>
          <w:color w:val="FF0000"/>
          <w:sz w:val="28"/>
          <w:szCs w:val="28"/>
        </w:rPr>
        <w:t>2</w:t>
      </w:r>
      <w:r>
        <w:rPr>
          <w:rFonts w:hint="eastAsia" w:ascii="仿宋" w:hAnsi="仿宋" w:eastAsia="仿宋"/>
          <w:color w:val="FF0000"/>
          <w:sz w:val="28"/>
          <w:szCs w:val="28"/>
          <w:lang w:eastAsia="zh-CN"/>
        </w:rPr>
        <w:t>）</w:t>
      </w:r>
      <w:r>
        <w:rPr>
          <w:rFonts w:hint="eastAsia" w:ascii="仿宋" w:hAnsi="仿宋" w:eastAsia="仿宋"/>
          <w:color w:val="FF0000"/>
          <w:sz w:val="28"/>
          <w:szCs w:val="28"/>
        </w:rPr>
        <w:t>神秘访客考核：根据第三方神秘访客检查公司对物业服务维度品质检查结果，每季度对乙方服务进行考评，如保洁服务指标得分低于</w:t>
      </w:r>
      <w:r>
        <w:rPr>
          <w:rFonts w:hint="eastAsia" w:ascii="仿宋" w:hAnsi="仿宋" w:eastAsia="仿宋"/>
          <w:color w:val="FF0000"/>
          <w:sz w:val="28"/>
          <w:szCs w:val="28"/>
          <w:lang w:val="en-US" w:eastAsia="zh-CN"/>
        </w:rPr>
        <w:t>90</w:t>
      </w:r>
      <w:r>
        <w:rPr>
          <w:rFonts w:hint="eastAsia" w:ascii="仿宋" w:hAnsi="仿宋" w:eastAsia="仿宋"/>
          <w:color w:val="FF0000"/>
          <w:sz w:val="28"/>
          <w:szCs w:val="28"/>
        </w:rPr>
        <w:t>分，每低1分从月度服务费用中扣除100元。</w:t>
      </w:r>
    </w:p>
    <w:p>
      <w:pPr>
        <w:spacing w:line="360" w:lineRule="auto"/>
        <w:ind w:left="-21" w:leftChars="-10" w:firstLine="562" w:firstLineChars="200"/>
        <w:rPr>
          <w:rFonts w:ascii="仿宋" w:hAnsi="仿宋" w:eastAsia="仿宋"/>
          <w:sz w:val="28"/>
          <w:szCs w:val="28"/>
        </w:rPr>
      </w:pPr>
      <w:r>
        <w:rPr>
          <w:rFonts w:hint="eastAsia" w:ascii="仿宋" w:hAnsi="仿宋" w:eastAsia="仿宋"/>
          <w:b/>
          <w:sz w:val="28"/>
          <w:szCs w:val="28"/>
        </w:rPr>
        <w:t>第四条保洁服务费用及结算方式</w:t>
      </w:r>
    </w:p>
    <w:p>
      <w:pPr>
        <w:spacing w:line="500" w:lineRule="exact"/>
        <w:ind w:firstLine="420" w:firstLineChars="150"/>
        <w:jc w:val="left"/>
        <w:rPr>
          <w:rFonts w:ascii="仿宋" w:hAnsi="仿宋" w:eastAsia="仿宋"/>
          <w:sz w:val="28"/>
          <w:szCs w:val="28"/>
        </w:rPr>
      </w:pPr>
      <w:r>
        <w:rPr>
          <w:rFonts w:ascii="仿宋" w:hAnsi="仿宋" w:eastAsia="仿宋"/>
          <w:color w:val="000000"/>
          <w:sz w:val="28"/>
          <w:szCs w:val="28"/>
        </w:rPr>
        <w:t>1</w:t>
      </w:r>
      <w:r>
        <w:rPr>
          <w:rFonts w:ascii="仿宋" w:hAnsi="仿宋" w:eastAsia="仿宋"/>
          <w:sz w:val="28"/>
          <w:szCs w:val="28"/>
        </w:rPr>
        <w:t>、保洁</w:t>
      </w:r>
      <w:r>
        <w:rPr>
          <w:rFonts w:hint="eastAsia" w:ascii="仿宋" w:hAnsi="仿宋" w:eastAsia="仿宋"/>
          <w:sz w:val="28"/>
          <w:szCs w:val="28"/>
        </w:rPr>
        <w:t>服务</w:t>
      </w:r>
      <w:r>
        <w:rPr>
          <w:rFonts w:ascii="仿宋" w:hAnsi="仿宋" w:eastAsia="仿宋"/>
          <w:sz w:val="28"/>
          <w:szCs w:val="28"/>
        </w:rPr>
        <w:t>费</w:t>
      </w:r>
      <w:r>
        <w:rPr>
          <w:rFonts w:hint="eastAsia" w:ascii="仿宋" w:hAnsi="仿宋" w:eastAsia="仿宋"/>
          <w:sz w:val="28"/>
          <w:szCs w:val="28"/>
        </w:rPr>
        <w:t>为人民币</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（大写）</w:t>
      </w:r>
      <w:r>
        <w:rPr>
          <w:rFonts w:hint="eastAsia" w:ascii="仿宋" w:hAnsi="仿宋" w:eastAsia="仿宋"/>
          <w:sz w:val="28"/>
          <w:szCs w:val="28"/>
        </w:rPr>
        <w:t>元</w:t>
      </w:r>
      <w:r>
        <w:rPr>
          <w:rFonts w:ascii="仿宋" w:hAnsi="仿宋" w:eastAsia="仿宋"/>
          <w:sz w:val="28"/>
          <w:szCs w:val="28"/>
        </w:rPr>
        <w:t>/月/人（</w:t>
      </w:r>
      <w:r>
        <w:rPr>
          <w:rFonts w:ascii="Calibri" w:hAnsi="Calibri" w:eastAsia="仿宋" w:cs="Calibri"/>
          <w:sz w:val="28"/>
          <w:szCs w:val="28"/>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元</w:t>
      </w:r>
      <w:r>
        <w:rPr>
          <w:rFonts w:ascii="仿宋" w:hAnsi="仿宋" w:eastAsia="仿宋"/>
          <w:sz w:val="28"/>
          <w:szCs w:val="28"/>
        </w:rPr>
        <w:t>/月/人），每月合计保洁服务费</w:t>
      </w:r>
      <w:r>
        <w:rPr>
          <w:rFonts w:hint="eastAsia" w:ascii="仿宋" w:hAnsi="仿宋" w:eastAsia="仿宋"/>
          <w:sz w:val="28"/>
          <w:szCs w:val="28"/>
        </w:rPr>
        <w:t>用为人民币</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（大写）</w:t>
      </w:r>
      <w:r>
        <w:rPr>
          <w:rFonts w:hint="eastAsia" w:ascii="仿宋" w:hAnsi="仿宋" w:eastAsia="仿宋"/>
          <w:sz w:val="28"/>
          <w:szCs w:val="28"/>
        </w:rPr>
        <w:t>元整（</w:t>
      </w:r>
      <w:r>
        <w:rPr>
          <w:rFonts w:ascii="Calibri" w:hAnsi="Calibri" w:eastAsia="仿宋" w:cs="Calibri"/>
          <w:sz w:val="28"/>
          <w:szCs w:val="28"/>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元）</w:t>
      </w:r>
      <w:r>
        <w:rPr>
          <w:rFonts w:ascii="仿宋" w:hAnsi="仿宋" w:eastAsia="仿宋"/>
          <w:sz w:val="28"/>
          <w:szCs w:val="28"/>
        </w:rPr>
        <w:t>,</w:t>
      </w:r>
      <w:r>
        <w:rPr>
          <w:rFonts w:hint="eastAsia" w:ascii="仿宋" w:hAnsi="仿宋" w:eastAsia="仿宋" w:cs="新宋体"/>
          <w:sz w:val="28"/>
          <w:szCs w:val="28"/>
        </w:rPr>
        <w:t>保洁</w:t>
      </w:r>
      <w:r>
        <w:rPr>
          <w:rFonts w:hint="eastAsia" w:ascii="仿宋" w:hAnsi="仿宋" w:eastAsia="仿宋"/>
          <w:sz w:val="28"/>
          <w:szCs w:val="28"/>
        </w:rPr>
        <w:t>服务</w:t>
      </w:r>
      <w:r>
        <w:rPr>
          <w:rFonts w:hint="eastAsia" w:ascii="仿宋" w:hAnsi="仿宋" w:eastAsia="仿宋" w:cs="新宋体"/>
          <w:sz w:val="28"/>
          <w:szCs w:val="28"/>
        </w:rPr>
        <w:t>费包含乙方保洁员工基本工资、保险、福利等招投标文件（或询、报价文件等）列明的一切费用。</w:t>
      </w:r>
      <w:r>
        <w:rPr>
          <w:rFonts w:hint="eastAsia" w:ascii="仿宋" w:hAnsi="仿宋" w:eastAsia="仿宋"/>
          <w:sz w:val="28"/>
          <w:szCs w:val="28"/>
        </w:rPr>
        <w:t>本合同价格为含税价，合同价格</w:t>
      </w:r>
      <w:r>
        <w:rPr>
          <w:rFonts w:ascii="仿宋" w:hAnsi="仿宋" w:eastAsia="仿宋"/>
          <w:sz w:val="28"/>
          <w:szCs w:val="28"/>
        </w:rPr>
        <w:t>=不含税价+不含税价×增值税率（该税率指乙方提供增值税发票上显示的税率）。乙方为小规模纳税人/一般纳税人，应当向甲方提供税率为</w:t>
      </w:r>
      <w:r>
        <w:rPr>
          <w:rFonts w:ascii="仿宋" w:hAnsi="仿宋" w:eastAsia="仿宋"/>
          <w:sz w:val="28"/>
          <w:szCs w:val="28"/>
          <w:u w:val="single"/>
        </w:rPr>
        <w:t xml:space="preserve"> 6 %</w:t>
      </w:r>
      <w:r>
        <w:rPr>
          <w:rFonts w:hint="eastAsia" w:ascii="仿宋" w:hAnsi="仿宋" w:eastAsia="仿宋"/>
          <w:sz w:val="28"/>
          <w:szCs w:val="28"/>
        </w:rPr>
        <w:t>的增值税专用票</w:t>
      </w:r>
      <w:r>
        <w:rPr>
          <w:rFonts w:ascii="仿宋" w:hAnsi="仿宋" w:eastAsia="仿宋"/>
          <w:sz w:val="28"/>
          <w:szCs w:val="28"/>
        </w:rPr>
        <w:t>/普票，如遇政策调整，以政策为准。</w:t>
      </w:r>
    </w:p>
    <w:p>
      <w:pPr>
        <w:spacing w:line="360" w:lineRule="auto"/>
        <w:ind w:firstLine="560" w:firstLineChars="200"/>
        <w:rPr>
          <w:rFonts w:ascii="仿宋" w:hAnsi="仿宋" w:eastAsia="仿宋" w:cs="新宋体"/>
          <w:sz w:val="28"/>
          <w:szCs w:val="28"/>
        </w:rPr>
      </w:pPr>
      <w:r>
        <w:rPr>
          <w:rFonts w:ascii="仿宋" w:hAnsi="仿宋" w:eastAsia="仿宋"/>
          <w:sz w:val="28"/>
          <w:szCs w:val="28"/>
        </w:rPr>
        <w:t>2、保洁</w:t>
      </w:r>
      <w:r>
        <w:rPr>
          <w:rFonts w:hint="eastAsia" w:ascii="仿宋" w:hAnsi="仿宋" w:eastAsia="仿宋"/>
          <w:sz w:val="28"/>
          <w:szCs w:val="28"/>
        </w:rPr>
        <w:t>服务</w:t>
      </w:r>
      <w:r>
        <w:rPr>
          <w:rFonts w:ascii="仿宋" w:hAnsi="仿宋" w:eastAsia="仿宋"/>
          <w:sz w:val="28"/>
          <w:szCs w:val="28"/>
        </w:rPr>
        <w:t>费按月结算，乙方每月10日前向甲方提供上一月保洁</w:t>
      </w:r>
      <w:r>
        <w:rPr>
          <w:rFonts w:hint="eastAsia" w:ascii="仿宋" w:hAnsi="仿宋" w:eastAsia="仿宋"/>
          <w:sz w:val="28"/>
          <w:szCs w:val="28"/>
        </w:rPr>
        <w:t>服务</w:t>
      </w:r>
      <w:r>
        <w:rPr>
          <w:rFonts w:ascii="仿宋" w:hAnsi="仿宋" w:eastAsia="仿宋"/>
          <w:sz w:val="28"/>
          <w:szCs w:val="28"/>
        </w:rPr>
        <w:t>费合法</w:t>
      </w:r>
      <w:r>
        <w:rPr>
          <w:rFonts w:hint="eastAsia" w:ascii="仿宋" w:hAnsi="仿宋" w:eastAsia="仿宋" w:cs="新宋体"/>
          <w:sz w:val="28"/>
          <w:szCs w:val="28"/>
        </w:rPr>
        <w:t>有效的</w:t>
      </w:r>
      <w:r>
        <w:rPr>
          <w:rFonts w:hint="eastAsia" w:ascii="仿宋" w:hAnsi="仿宋" w:eastAsia="仿宋"/>
          <w:sz w:val="28"/>
          <w:szCs w:val="28"/>
        </w:rPr>
        <w:t>增值税专用票</w:t>
      </w:r>
      <w:r>
        <w:rPr>
          <w:rFonts w:ascii="仿宋" w:hAnsi="仿宋" w:eastAsia="仿宋"/>
          <w:sz w:val="28"/>
          <w:szCs w:val="28"/>
        </w:rPr>
        <w:t>/普票</w:t>
      </w:r>
      <w:r>
        <w:rPr>
          <w:rFonts w:hint="eastAsia" w:ascii="仿宋" w:hAnsi="仿宋" w:eastAsia="仿宋" w:cs="新宋体"/>
          <w:sz w:val="28"/>
          <w:szCs w:val="28"/>
        </w:rPr>
        <w:t>，</w:t>
      </w:r>
      <w:r>
        <w:rPr>
          <w:rFonts w:hint="eastAsia" w:ascii="仿宋" w:hAnsi="仿宋" w:eastAsia="仿宋"/>
          <w:sz w:val="28"/>
          <w:szCs w:val="28"/>
        </w:rPr>
        <w:t>甲方在收到乙方发票并进行国税业务系统认证（限增值税专用发票）后的十五个工作日内付款</w:t>
      </w:r>
      <w:r>
        <w:rPr>
          <w:rFonts w:hint="eastAsia" w:ascii="仿宋" w:hAnsi="仿宋" w:eastAsia="仿宋" w:cs="新宋体"/>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乙方户名：</w:t>
      </w:r>
      <w:r>
        <w:rPr>
          <w:rFonts w:ascii="仿宋" w:hAnsi="仿宋" w:eastAsia="仿宋"/>
          <w:sz w:val="28"/>
          <w:szCs w:val="28"/>
        </w:rPr>
        <w:br w:type="textWrapping"/>
      </w:r>
      <w:r>
        <w:rPr>
          <w:rFonts w:ascii="仿宋" w:hAnsi="仿宋" w:eastAsia="仿宋"/>
          <w:sz w:val="28"/>
          <w:szCs w:val="28"/>
        </w:rPr>
        <w:t xml:space="preserve">    银行账号：</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开户银行：</w:t>
      </w:r>
    </w:p>
    <w:p>
      <w:pPr>
        <w:spacing w:line="480" w:lineRule="exact"/>
        <w:ind w:firstLine="560" w:firstLineChars="200"/>
        <w:rPr>
          <w:rFonts w:ascii="仿宋" w:hAnsi="仿宋" w:eastAsia="仿宋"/>
          <w:sz w:val="28"/>
          <w:szCs w:val="28"/>
          <w:u w:val="single"/>
        </w:rPr>
      </w:pPr>
      <w:r>
        <w:rPr>
          <w:rFonts w:hint="eastAsia" w:ascii="仿宋" w:hAnsi="仿宋" w:eastAsia="仿宋"/>
          <w:color w:val="000000"/>
          <w:sz w:val="28"/>
          <w:szCs w:val="28"/>
        </w:rPr>
        <w:t>乙方无法按约定提供合法有效的发票，需向甲方支付应提供发票总金额</w:t>
      </w:r>
      <w:r>
        <w:rPr>
          <w:rFonts w:ascii="仿宋" w:hAnsi="仿宋" w:eastAsia="仿宋"/>
          <w:color w:val="000000"/>
          <w:sz w:val="28"/>
          <w:szCs w:val="28"/>
        </w:rPr>
        <w:t>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w:t>
      </w:r>
      <w:r>
        <w:rPr>
          <w:rFonts w:hint="eastAsia" w:ascii="仿宋" w:hAnsi="仿宋" w:eastAsia="仿宋"/>
          <w:color w:val="000000"/>
          <w:sz w:val="28"/>
          <w:szCs w:val="28"/>
        </w:rPr>
        <w:t>的违约金。</w:t>
      </w:r>
    </w:p>
    <w:p>
      <w:pPr>
        <w:spacing w:line="360" w:lineRule="auto"/>
        <w:jc w:val="center"/>
        <w:rPr>
          <w:rFonts w:ascii="仿宋" w:hAnsi="仿宋" w:eastAsia="仿宋"/>
          <w:b/>
          <w:bCs/>
          <w:sz w:val="28"/>
          <w:szCs w:val="28"/>
        </w:rPr>
      </w:pPr>
      <w:r>
        <w:rPr>
          <w:rFonts w:hint="eastAsia" w:ascii="仿宋" w:hAnsi="仿宋" w:eastAsia="仿宋"/>
          <w:b/>
          <w:bCs/>
          <w:sz w:val="28"/>
          <w:szCs w:val="28"/>
        </w:rPr>
        <w:t>第二章　双方的责任</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第五条甲方权利义务</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color w:val="000000"/>
          <w:sz w:val="28"/>
          <w:szCs w:val="28"/>
        </w:rPr>
        <w:t>甲方负责提供保洁工具、物料给乙方使用，并提供</w:t>
      </w:r>
      <w:r>
        <w:rPr>
          <w:rFonts w:hint="eastAsia" w:ascii="仿宋" w:hAnsi="仿宋" w:eastAsia="仿宋"/>
          <w:sz w:val="28"/>
          <w:szCs w:val="28"/>
        </w:rPr>
        <w:t>保洁用水及清洗场所</w:t>
      </w:r>
      <w:r>
        <w:rPr>
          <w:rFonts w:hint="eastAsia" w:ascii="仿宋" w:hAnsi="仿宋" w:eastAsia="仿宋"/>
          <w:color w:val="000000"/>
          <w:sz w:val="28"/>
          <w:szCs w:val="28"/>
        </w:rPr>
        <w:t>。</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color w:val="000000"/>
          <w:sz w:val="28"/>
          <w:szCs w:val="28"/>
        </w:rPr>
        <w:t>甲方负责卫生保洁情况及垃圾清运质量的监督检查工作，及时将不符合</w:t>
      </w:r>
      <w:r>
        <w:rPr>
          <w:rFonts w:hint="eastAsia" w:ascii="仿宋" w:hAnsi="仿宋" w:eastAsia="仿宋"/>
          <w:bCs/>
          <w:color w:val="000000"/>
          <w:sz w:val="28"/>
          <w:szCs w:val="28"/>
        </w:rPr>
        <w:t>保洁服务</w:t>
      </w:r>
      <w:r>
        <w:rPr>
          <w:rFonts w:hint="eastAsia" w:ascii="仿宋" w:hAnsi="仿宋" w:eastAsia="仿宋"/>
          <w:color w:val="000000"/>
          <w:sz w:val="28"/>
          <w:szCs w:val="28"/>
        </w:rPr>
        <w:t>标准要求的事项以开具《卫生保洁返工单》或通过品控管理系统提单的形式向乙方反馈，</w:t>
      </w:r>
      <w:r>
        <w:rPr>
          <w:rFonts w:hint="eastAsia" w:ascii="仿宋" w:hAnsi="仿宋" w:eastAsia="仿宋"/>
          <w:sz w:val="28"/>
          <w:szCs w:val="28"/>
        </w:rPr>
        <w:t>乙方应及时进行整改，未在规定时间内完成整改的，将作为《供方服务评价表》扣分依据。</w:t>
      </w:r>
    </w:p>
    <w:p>
      <w:pPr>
        <w:spacing w:line="360" w:lineRule="auto"/>
        <w:ind w:firstLine="560" w:firstLineChars="200"/>
        <w:rPr>
          <w:rFonts w:ascii="仿宋" w:hAnsi="仿宋" w:eastAsia="仿宋"/>
          <w:color w:val="000000"/>
          <w:sz w:val="28"/>
          <w:szCs w:val="28"/>
        </w:rPr>
      </w:pPr>
      <w:r>
        <w:rPr>
          <w:rFonts w:ascii="仿宋" w:hAnsi="仿宋" w:eastAsia="仿宋"/>
          <w:sz w:val="28"/>
          <w:szCs w:val="28"/>
        </w:rPr>
        <w:t>3、</w:t>
      </w:r>
      <w:r>
        <w:rPr>
          <w:rFonts w:hint="eastAsia" w:ascii="仿宋" w:hAnsi="仿宋" w:eastAsia="仿宋" w:cs="宋体"/>
          <w:kern w:val="0"/>
          <w:sz w:val="28"/>
          <w:szCs w:val="28"/>
        </w:rPr>
        <w:t>如遇本项目垃圾分类、创优、参观、检查、政府部门、突发事件等</w:t>
      </w:r>
      <w:r>
        <w:rPr>
          <w:rFonts w:hint="eastAsia" w:ascii="仿宋" w:hAnsi="仿宋" w:eastAsia="仿宋"/>
          <w:color w:val="000000"/>
          <w:sz w:val="28"/>
          <w:szCs w:val="28"/>
        </w:rPr>
        <w:t>特殊或紧急</w:t>
      </w:r>
      <w:r>
        <w:rPr>
          <w:rFonts w:hint="eastAsia" w:ascii="仿宋" w:hAnsi="仿宋" w:eastAsia="仿宋" w:cs="宋体"/>
          <w:kern w:val="0"/>
          <w:sz w:val="28"/>
          <w:szCs w:val="28"/>
        </w:rPr>
        <w:t>工作需要时，甲方有权要求乙方无条件负责组织人员免费对本项目进行清洁及垃圾清运。</w:t>
      </w:r>
      <w:r>
        <w:rPr>
          <w:rFonts w:hint="eastAsia" w:ascii="仿宋" w:hAnsi="仿宋" w:eastAsia="仿宋"/>
          <w:color w:val="000000"/>
          <w:sz w:val="28"/>
          <w:szCs w:val="28"/>
        </w:rPr>
        <w:t>乙方保洁员工必须服从甲方安排，如乙方保洁人员不服从甲方的安排与调动的，则甲方有权要求乙方更换该保洁员工，甲方因上述情况另外聘请保洁人员而产生的费用由乙方承担。</w:t>
      </w:r>
    </w:p>
    <w:p>
      <w:pPr>
        <w:spacing w:line="360" w:lineRule="auto"/>
        <w:ind w:firstLine="562" w:firstLineChars="200"/>
        <w:rPr>
          <w:rFonts w:ascii="仿宋" w:hAnsi="仿宋" w:eastAsia="仿宋"/>
          <w:color w:val="000000"/>
          <w:sz w:val="28"/>
          <w:szCs w:val="28"/>
        </w:rPr>
      </w:pPr>
      <w:r>
        <w:rPr>
          <w:rFonts w:hint="eastAsia" w:ascii="仿宋" w:hAnsi="仿宋" w:eastAsia="仿宋"/>
          <w:b/>
          <w:sz w:val="28"/>
          <w:szCs w:val="28"/>
        </w:rPr>
        <w:t>第六条乙方权利义务</w:t>
      </w:r>
    </w:p>
    <w:p>
      <w:pPr>
        <w:spacing w:line="360" w:lineRule="auto"/>
        <w:ind w:firstLine="560" w:firstLineChars="200"/>
        <w:rPr>
          <w:rFonts w:ascii="仿宋" w:hAnsi="仿宋" w:eastAsia="仿宋"/>
          <w:sz w:val="28"/>
          <w:szCs w:val="28"/>
        </w:rPr>
      </w:pPr>
      <w:r>
        <w:rPr>
          <w:rFonts w:ascii="仿宋" w:hAnsi="仿宋" w:eastAsia="仿宋"/>
          <w:color w:val="000000"/>
          <w:sz w:val="28"/>
          <w:szCs w:val="28"/>
        </w:rPr>
        <w:t>1、乙方保洁人员应遵守</w:t>
      </w:r>
      <w:r>
        <w:rPr>
          <w:rFonts w:hint="eastAsia" w:ascii="仿宋" w:hAnsi="仿宋" w:eastAsia="仿宋"/>
          <w:color w:val="000000"/>
          <w:sz w:val="28"/>
          <w:szCs w:val="28"/>
        </w:rPr>
        <w:t>业主</w:t>
      </w:r>
      <w:r>
        <w:rPr>
          <w:rFonts w:ascii="仿宋" w:hAnsi="仿宋" w:eastAsia="仿宋"/>
          <w:color w:val="000000"/>
          <w:sz w:val="28"/>
          <w:szCs w:val="28"/>
        </w:rPr>
        <w:t>及甲方的各项管理规定，不得在工作区域范围内口出秽言、酗酒、赌博、吸毒、打架、嬉戏及其他不当行为，且</w:t>
      </w:r>
      <w:r>
        <w:rPr>
          <w:rFonts w:hint="eastAsia" w:ascii="仿宋" w:hAnsi="仿宋" w:eastAsia="仿宋"/>
          <w:sz w:val="28"/>
          <w:szCs w:val="28"/>
        </w:rPr>
        <w:t>未经甲方同意，乙方人员不得进入除合同约定之外的项目区域范围。</w:t>
      </w:r>
      <w:r>
        <w:rPr>
          <w:rFonts w:hint="eastAsia" w:ascii="仿宋" w:hAnsi="仿宋" w:eastAsia="仿宋"/>
          <w:color w:val="000000"/>
          <w:sz w:val="28"/>
          <w:szCs w:val="28"/>
        </w:rPr>
        <w:t>否则，甲方有权要求乙方更换人员，并在当月的《保洁合同月度供方服务评价表》中进行扣分。</w:t>
      </w:r>
    </w:p>
    <w:p>
      <w:pPr>
        <w:spacing w:line="360" w:lineRule="auto"/>
        <w:ind w:right="88" w:rightChars="42" w:firstLine="560" w:firstLineChars="200"/>
        <w:rPr>
          <w:rFonts w:ascii="仿宋" w:hAnsi="仿宋" w:eastAsia="仿宋"/>
          <w:color w:val="000000"/>
          <w:sz w:val="28"/>
          <w:szCs w:val="28"/>
        </w:rPr>
      </w:pPr>
      <w:r>
        <w:rPr>
          <w:rFonts w:ascii="仿宋" w:hAnsi="仿宋" w:eastAsia="仿宋"/>
          <w:color w:val="000000"/>
          <w:sz w:val="28"/>
          <w:szCs w:val="28"/>
        </w:rPr>
        <w:t>2、乙方保证自身具有完全民事权利能力和完全民事行为能力，并与上述派至本项目的保洁人员依法签订劳动合同，依照《中华人民共和国劳动法》及有关法律法规的相关规定为其缴交社会保险费，依法独立享有、承担相关的权利义务，乙方保洁人员的劳资纠纷概由乙方自行负责。</w:t>
      </w:r>
    </w:p>
    <w:p>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3、乙方人员考勤</w:t>
      </w:r>
      <w:r>
        <w:rPr>
          <w:rFonts w:ascii="仿宋" w:hAnsi="仿宋" w:eastAsia="仿宋"/>
          <w:sz w:val="28"/>
          <w:szCs w:val="28"/>
        </w:rPr>
        <w:t>途径为</w:t>
      </w:r>
      <w:r>
        <w:rPr>
          <w:rFonts w:hint="eastAsia" w:ascii="仿宋" w:hAnsi="仿宋" w:eastAsia="仿宋"/>
          <w:sz w:val="28"/>
          <w:szCs w:val="28"/>
        </w:rPr>
        <w:t>由</w:t>
      </w:r>
      <w:r>
        <w:rPr>
          <w:rFonts w:ascii="仿宋" w:hAnsi="仿宋" w:eastAsia="仿宋"/>
          <w:sz w:val="28"/>
          <w:szCs w:val="28"/>
        </w:rPr>
        <w:t>甲方指定。</w:t>
      </w:r>
    </w:p>
    <w:p>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sz w:val="28"/>
          <w:szCs w:val="28"/>
        </w:rPr>
        <w:t>乙方应</w:t>
      </w:r>
      <w:r>
        <w:rPr>
          <w:rFonts w:hint="eastAsia" w:ascii="仿宋" w:hAnsi="仿宋" w:eastAsia="仿宋"/>
          <w:color w:val="000000"/>
          <w:sz w:val="28"/>
          <w:szCs w:val="28"/>
        </w:rPr>
        <w:t>遵守《安全生产管理协议书》，重视安全管理，确保不出安全事故。</w:t>
      </w:r>
      <w:r>
        <w:rPr>
          <w:rFonts w:hint="eastAsia" w:ascii="仿宋" w:hAnsi="仿宋" w:eastAsia="仿宋"/>
          <w:sz w:val="28"/>
          <w:szCs w:val="28"/>
        </w:rPr>
        <w:t>对其保洁人员进行安全法规、标准、安全操作技能和安全意识教育，使其具备相应的安全知识、安全意识和安全操作技能，并教育、督促保洁人员正确佩戴劳动防护用品和安全防护用具。针对有危险的作业，乙方应为其保洁人员购买意外伤害保险。</w:t>
      </w:r>
      <w:r>
        <w:rPr>
          <w:rFonts w:hint="eastAsia" w:ascii="仿宋" w:hAnsi="仿宋" w:eastAsia="仿宋"/>
          <w:color w:val="000000"/>
          <w:sz w:val="28"/>
          <w:szCs w:val="28"/>
        </w:rPr>
        <w:t>乙方保洁</w:t>
      </w:r>
      <w:r>
        <w:rPr>
          <w:rFonts w:ascii="仿宋" w:hAnsi="仿宋" w:eastAsia="仿宋"/>
          <w:color w:val="000000"/>
          <w:sz w:val="28"/>
          <w:szCs w:val="28"/>
        </w:rPr>
        <w:t>人</w:t>
      </w:r>
      <w:r>
        <w:rPr>
          <w:rFonts w:hint="eastAsia" w:ascii="仿宋" w:hAnsi="仿宋" w:eastAsia="仿宋"/>
          <w:color w:val="000000"/>
          <w:sz w:val="28"/>
          <w:szCs w:val="28"/>
        </w:rPr>
        <w:t>员在履行本合同过程中发生的</w:t>
      </w:r>
      <w:r>
        <w:rPr>
          <w:rFonts w:ascii="仿宋" w:hAnsi="仿宋" w:eastAsia="仿宋"/>
          <w:color w:val="000000"/>
          <w:sz w:val="28"/>
          <w:szCs w:val="28"/>
        </w:rPr>
        <w:t>一切</w:t>
      </w:r>
      <w:r>
        <w:rPr>
          <w:rFonts w:hint="eastAsia" w:ascii="仿宋" w:hAnsi="仿宋" w:eastAsia="仿宋"/>
          <w:color w:val="000000"/>
          <w:sz w:val="28"/>
          <w:szCs w:val="28"/>
        </w:rPr>
        <w:t>人身、工伤、财产等</w:t>
      </w:r>
      <w:r>
        <w:rPr>
          <w:rFonts w:ascii="仿宋" w:hAnsi="仿宋" w:eastAsia="仿宋"/>
          <w:color w:val="000000"/>
          <w:sz w:val="28"/>
          <w:szCs w:val="28"/>
        </w:rPr>
        <w:t>事故，</w:t>
      </w:r>
      <w:r>
        <w:rPr>
          <w:rFonts w:hint="eastAsia" w:ascii="仿宋" w:hAnsi="仿宋" w:eastAsia="仿宋"/>
          <w:color w:val="000000"/>
          <w:sz w:val="28"/>
          <w:szCs w:val="28"/>
        </w:rPr>
        <w:t>均</w:t>
      </w:r>
      <w:r>
        <w:rPr>
          <w:rFonts w:ascii="仿宋" w:hAnsi="仿宋" w:eastAsia="仿宋"/>
          <w:color w:val="000000"/>
          <w:sz w:val="28"/>
          <w:szCs w:val="28"/>
        </w:rPr>
        <w:t>由乙方</w:t>
      </w:r>
      <w:r>
        <w:rPr>
          <w:rFonts w:hint="eastAsia" w:ascii="仿宋" w:hAnsi="仿宋" w:eastAsia="仿宋"/>
          <w:color w:val="000000"/>
          <w:sz w:val="28"/>
          <w:szCs w:val="28"/>
        </w:rPr>
        <w:t>负责处理并</w:t>
      </w:r>
      <w:r>
        <w:rPr>
          <w:rFonts w:ascii="仿宋" w:hAnsi="仿宋" w:eastAsia="仿宋"/>
          <w:color w:val="000000"/>
          <w:sz w:val="28"/>
          <w:szCs w:val="28"/>
        </w:rPr>
        <w:t>承担</w:t>
      </w:r>
      <w:r>
        <w:rPr>
          <w:rFonts w:hint="eastAsia" w:ascii="仿宋" w:hAnsi="仿宋" w:eastAsia="仿宋"/>
          <w:color w:val="000000"/>
          <w:sz w:val="28"/>
          <w:szCs w:val="28"/>
        </w:rPr>
        <w:t>相关责任和费用。</w:t>
      </w:r>
    </w:p>
    <w:p>
      <w:pPr>
        <w:spacing w:line="360" w:lineRule="auto"/>
        <w:ind w:right="88" w:rightChars="42" w:firstLine="560" w:firstLineChars="200"/>
        <w:rPr>
          <w:rFonts w:ascii="仿宋" w:hAnsi="仿宋" w:eastAsia="仿宋"/>
          <w:color w:val="000000"/>
          <w:sz w:val="28"/>
          <w:szCs w:val="28"/>
        </w:rPr>
      </w:pPr>
      <w:r>
        <w:rPr>
          <w:rFonts w:ascii="仿宋" w:hAnsi="仿宋" w:eastAsia="仿宋"/>
          <w:color w:val="000000"/>
          <w:sz w:val="28"/>
          <w:szCs w:val="28"/>
        </w:rPr>
        <w:t>5、乙方应按照《厦门经济特区生活垃圾分类管理办法》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甲方有权要求乙方赔偿因此给甲方造成的损失并对乙方进行扣罚，严重者甲方可提前解除合同。</w:t>
      </w:r>
    </w:p>
    <w:p>
      <w:pPr>
        <w:spacing w:line="360" w:lineRule="auto"/>
        <w:ind w:right="88" w:rightChars="42" w:firstLine="560" w:firstLineChars="200"/>
        <w:rPr>
          <w:rFonts w:ascii="仿宋" w:hAnsi="仿宋" w:eastAsia="仿宋"/>
          <w:color w:val="000000"/>
          <w:sz w:val="28"/>
          <w:szCs w:val="28"/>
        </w:rPr>
      </w:pPr>
      <w:r>
        <w:rPr>
          <w:rFonts w:ascii="仿宋" w:hAnsi="仿宋" w:eastAsia="仿宋"/>
          <w:color w:val="000000"/>
          <w:sz w:val="28"/>
          <w:szCs w:val="28"/>
        </w:rPr>
        <w:t>6、乙方派驻至本项目的保洁人员名单应报甲方本项目存档备查，且乙方应根据人员及时更新资料。</w:t>
      </w:r>
    </w:p>
    <w:p>
      <w:pPr>
        <w:spacing w:line="360" w:lineRule="auto"/>
        <w:ind w:firstLine="560" w:firstLineChars="200"/>
        <w:rPr>
          <w:rFonts w:ascii="仿宋" w:hAnsi="仿宋" w:eastAsia="仿宋"/>
          <w:sz w:val="28"/>
          <w:szCs w:val="28"/>
        </w:rPr>
      </w:pPr>
      <w:r>
        <w:rPr>
          <w:rFonts w:ascii="仿宋" w:hAnsi="仿宋" w:eastAsia="仿宋"/>
          <w:sz w:val="28"/>
          <w:szCs w:val="28"/>
        </w:rPr>
        <w:t>7、乙方必须节约用水，爱惜甲方提供的各种用具及</w:t>
      </w:r>
      <w:r>
        <w:rPr>
          <w:rFonts w:hint="eastAsia" w:ascii="仿宋" w:hAnsi="仿宋" w:eastAsia="仿宋"/>
          <w:sz w:val="28"/>
          <w:szCs w:val="28"/>
        </w:rPr>
        <w:t>设备、设施等，并负责清洁保养及日常维护、简单维修，如有故意损坏应照价赔偿。合同终止时，乙方应及时与甲方办理移交，保证上述用具及各种设施设备功能齐全完好无损。</w:t>
      </w:r>
    </w:p>
    <w:p>
      <w:pPr>
        <w:spacing w:line="360" w:lineRule="auto"/>
        <w:ind w:firstLine="560" w:firstLineChars="200"/>
        <w:rPr>
          <w:rFonts w:ascii="仿宋" w:hAnsi="仿宋" w:eastAsia="仿宋"/>
          <w:sz w:val="28"/>
          <w:szCs w:val="28"/>
        </w:rPr>
      </w:pPr>
      <w:r>
        <w:rPr>
          <w:rFonts w:ascii="仿宋" w:hAnsi="仿宋" w:eastAsia="仿宋"/>
          <w:sz w:val="28"/>
          <w:szCs w:val="28"/>
        </w:rPr>
        <w:t>8、乙方负责甲方指定区域内卫生保洁及垃圾场内清运服务，未经甲方同意，乙方不得将本合同约定的服务交由任何第三方负责。</w:t>
      </w:r>
    </w:p>
    <w:p>
      <w:pPr>
        <w:spacing w:line="360" w:lineRule="auto"/>
        <w:ind w:firstLine="560" w:firstLineChars="200"/>
        <w:rPr>
          <w:rFonts w:ascii="仿宋" w:hAnsi="仿宋" w:eastAsia="仿宋"/>
          <w:sz w:val="28"/>
          <w:szCs w:val="28"/>
        </w:rPr>
      </w:pPr>
      <w:r>
        <w:rPr>
          <w:rFonts w:ascii="仿宋" w:hAnsi="仿宋" w:eastAsia="仿宋"/>
          <w:sz w:val="28"/>
          <w:szCs w:val="28"/>
        </w:rPr>
        <w:t>9、乙方应根据项目实际需求制定保洁年度、月度工作计划，严格按照计划实施，并将相关工作记录交由</w:t>
      </w:r>
      <w:r>
        <w:rPr>
          <w:rFonts w:hint="eastAsia" w:ascii="仿宋" w:hAnsi="仿宋" w:eastAsia="仿宋"/>
          <w:sz w:val="28"/>
          <w:szCs w:val="28"/>
        </w:rPr>
        <w:t>甲方</w:t>
      </w:r>
      <w:r>
        <w:rPr>
          <w:rFonts w:ascii="仿宋" w:hAnsi="仿宋" w:eastAsia="仿宋"/>
          <w:sz w:val="28"/>
          <w:szCs w:val="28"/>
        </w:rPr>
        <w:t>存档。</w:t>
      </w:r>
    </w:p>
    <w:p>
      <w:pPr>
        <w:spacing w:line="360" w:lineRule="auto"/>
        <w:ind w:firstLine="560" w:firstLineChars="200"/>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乙方应根据项目实际需求制定年度消杀计划并严格按照计划实施，同时做好作业安全防护措施。</w:t>
      </w:r>
    </w:p>
    <w:p>
      <w:pPr>
        <w:spacing w:line="360" w:lineRule="auto"/>
        <w:ind w:firstLine="560" w:firstLineChars="200"/>
        <w:rPr>
          <w:rFonts w:ascii="仿宋" w:hAnsi="仿宋" w:eastAsia="仿宋"/>
          <w:color w:val="000000"/>
          <w:sz w:val="28"/>
          <w:szCs w:val="28"/>
        </w:rPr>
      </w:pPr>
      <w:r>
        <w:rPr>
          <w:rFonts w:ascii="仿宋" w:hAnsi="仿宋" w:eastAsia="仿宋"/>
          <w:sz w:val="28"/>
          <w:szCs w:val="28"/>
        </w:rPr>
        <w:t>11、</w:t>
      </w:r>
      <w:r>
        <w:rPr>
          <w:rFonts w:hint="eastAsia" w:ascii="仿宋" w:hAnsi="仿宋" w:eastAsia="仿宋" w:cs="宋体"/>
          <w:kern w:val="0"/>
          <w:sz w:val="28"/>
          <w:szCs w:val="28"/>
        </w:rPr>
        <w:t>乙方每月至少两次以上安排专业管理人员到本项目对保洁人员进行质量检查、培训、指导，并将相关资料、记录报甲方存档。</w:t>
      </w:r>
    </w:p>
    <w:p>
      <w:pPr>
        <w:spacing w:line="360" w:lineRule="auto"/>
        <w:jc w:val="center"/>
        <w:rPr>
          <w:rFonts w:ascii="仿宋" w:hAnsi="仿宋" w:eastAsia="仿宋"/>
          <w:b/>
          <w:sz w:val="28"/>
          <w:szCs w:val="28"/>
        </w:rPr>
      </w:pPr>
      <w:r>
        <w:rPr>
          <w:rFonts w:hint="eastAsia" w:ascii="仿宋" w:hAnsi="仿宋" w:eastAsia="仿宋"/>
          <w:b/>
          <w:sz w:val="28"/>
          <w:szCs w:val="28"/>
        </w:rPr>
        <w:t>第三章违约责任</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第七条</w:t>
      </w:r>
      <w:r>
        <w:rPr>
          <w:rFonts w:ascii="仿宋" w:hAnsi="仿宋" w:eastAsia="仿宋"/>
          <w:sz w:val="28"/>
          <w:szCs w:val="28"/>
        </w:rPr>
        <w:t xml:space="preserve">  如因乙方原因使</w:t>
      </w:r>
      <w:r>
        <w:rPr>
          <w:rFonts w:hint="eastAsia" w:ascii="仿宋" w:hAnsi="仿宋" w:eastAsia="仿宋"/>
          <w:color w:val="000000"/>
          <w:sz w:val="28"/>
          <w:szCs w:val="28"/>
        </w:rPr>
        <w:t>甲方形象受到影响或因乙方原因造成甲方或第三人损失的</w:t>
      </w:r>
      <w:r>
        <w:rPr>
          <w:rFonts w:hint="eastAsia" w:ascii="仿宋" w:hAnsi="仿宋" w:eastAsia="仿宋"/>
          <w:sz w:val="28"/>
          <w:szCs w:val="28"/>
        </w:rPr>
        <w:t>，乙方应及时消除影响并承担由此造成的一切损失，情节严重的，甲方可提前解除合同。</w:t>
      </w:r>
    </w:p>
    <w:p>
      <w:pPr>
        <w:spacing w:line="360" w:lineRule="auto"/>
        <w:ind w:firstLine="562" w:firstLineChars="200"/>
        <w:rPr>
          <w:rFonts w:ascii="仿宋" w:hAnsi="仿宋" w:eastAsia="仿宋"/>
          <w:color w:val="000000"/>
          <w:sz w:val="28"/>
          <w:szCs w:val="28"/>
        </w:rPr>
      </w:pPr>
      <w:r>
        <w:rPr>
          <w:rFonts w:hint="eastAsia" w:ascii="仿宋" w:hAnsi="仿宋" w:eastAsia="仿宋"/>
          <w:b/>
          <w:sz w:val="28"/>
          <w:szCs w:val="28"/>
        </w:rPr>
        <w:t>第八条</w:t>
      </w:r>
      <w:r>
        <w:rPr>
          <w:rFonts w:ascii="仿宋" w:hAnsi="仿宋" w:eastAsia="仿宋"/>
          <w:sz w:val="28"/>
          <w:szCs w:val="28"/>
        </w:rPr>
        <w:t xml:space="preserve">  甲方每月派专业管理人员进行现场考核，享有对服务范围内保洁服务的监督及评审权，发现乙方所提供的保洁服务不符合约定的标准（包括但不限</w:t>
      </w:r>
      <w:r>
        <w:rPr>
          <w:rFonts w:hint="eastAsia" w:ascii="仿宋" w:hAnsi="仿宋" w:eastAsia="仿宋"/>
          <w:sz w:val="28"/>
          <w:szCs w:val="28"/>
        </w:rPr>
        <w:t>于乙方保洁人员无故旷工、垃圾未及时清运或受到业主或顾客投诉等），甲方有权要求乙方限期整改并视情况扣减乙方当月的保洁服务费，若乙方逾期未进行整改或整改后仍未能达到约定的保洁服务标准，</w:t>
      </w:r>
      <w:r>
        <w:rPr>
          <w:rFonts w:hint="eastAsia" w:ascii="仿宋" w:hAnsi="仿宋" w:eastAsia="仿宋"/>
          <w:color w:val="000000"/>
          <w:sz w:val="28"/>
          <w:szCs w:val="28"/>
        </w:rPr>
        <w:t>甲方有权提前解除本合同，乙方应当承担违约责任并赔偿由此给甲方造成的损失。</w:t>
      </w:r>
    </w:p>
    <w:p>
      <w:pPr>
        <w:spacing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第九条</w:t>
      </w:r>
      <w:r>
        <w:rPr>
          <w:rFonts w:ascii="仿宋" w:hAnsi="仿宋" w:eastAsia="仿宋"/>
          <w:color w:val="000000"/>
          <w:sz w:val="28"/>
          <w:szCs w:val="28"/>
        </w:rPr>
        <w:t xml:space="preserve"> 乙方应按本合同约定配备相应的保洁人员 (</w:t>
      </w:r>
      <w:r>
        <w:rPr>
          <w:rFonts w:hint="eastAsia" w:ascii="仿宋" w:hAnsi="仿宋" w:eastAsia="仿宋"/>
          <w:color w:val="000000"/>
          <w:sz w:val="28"/>
          <w:szCs w:val="28"/>
        </w:rPr>
        <w:t>包括合同期内保洁员工换人</w:t>
      </w:r>
      <w:r>
        <w:rPr>
          <w:rFonts w:ascii="仿宋" w:hAnsi="仿宋" w:eastAsia="仿宋"/>
          <w:color w:val="000000"/>
          <w:sz w:val="28"/>
          <w:szCs w:val="28"/>
        </w:rPr>
        <w:t>)</w:t>
      </w:r>
      <w:r>
        <w:rPr>
          <w:rFonts w:hint="eastAsia" w:ascii="仿宋" w:hAnsi="仿宋" w:eastAsia="仿宋"/>
          <w:color w:val="000000"/>
          <w:sz w:val="28"/>
          <w:szCs w:val="28"/>
        </w:rPr>
        <w:t>并在一周内配置到位，如有业务需求需增加临时保洁员工，乙方要无条件在甲方指定时间到位。否则，每缺勤一人，甲方将按合同约定的每人每月费用的</w:t>
      </w:r>
      <w:r>
        <w:rPr>
          <w:rFonts w:ascii="仿宋" w:hAnsi="仿宋" w:eastAsia="仿宋"/>
          <w:color w:val="000000"/>
          <w:sz w:val="28"/>
          <w:szCs w:val="28"/>
        </w:rPr>
        <w:t>1.5</w:t>
      </w:r>
      <w:r>
        <w:rPr>
          <w:rFonts w:hint="eastAsia" w:ascii="仿宋" w:hAnsi="仿宋" w:eastAsia="仿宋"/>
          <w:color w:val="000000"/>
          <w:sz w:val="28"/>
          <w:szCs w:val="28"/>
        </w:rPr>
        <w:t>倍在当月驻场保洁费中扣除。</w:t>
      </w:r>
    </w:p>
    <w:p>
      <w:pPr>
        <w:tabs>
          <w:tab w:val="left" w:pos="1710"/>
        </w:tabs>
        <w:spacing w:line="360" w:lineRule="auto"/>
        <w:ind w:firstLine="540" w:firstLineChars="192"/>
        <w:rPr>
          <w:rFonts w:ascii="仿宋" w:hAnsi="仿宋" w:eastAsia="仿宋"/>
          <w:sz w:val="28"/>
          <w:szCs w:val="28"/>
        </w:rPr>
      </w:pPr>
      <w:r>
        <w:rPr>
          <w:rFonts w:hint="eastAsia" w:ascii="仿宋" w:hAnsi="仿宋" w:eastAsia="仿宋"/>
          <w:b/>
          <w:sz w:val="28"/>
          <w:szCs w:val="28"/>
        </w:rPr>
        <w:t>第十条</w:t>
      </w:r>
      <w:r>
        <w:rPr>
          <w:rFonts w:ascii="仿宋" w:hAnsi="仿宋" w:eastAsia="仿宋"/>
          <w:sz w:val="28"/>
          <w:szCs w:val="28"/>
        </w:rPr>
        <w:t xml:space="preserve">  除本合同特别约定外，在合同生效期间内，如任何一方确须提前解除本合同，必须至少提前30天书面通知另一方，双方就合同善后事宜达成书面一致意见后，可解除本合同。任何一方违反本条款约定擅自解除本合同的，必须继续履行本合同相关义务，由</w:t>
      </w:r>
      <w:r>
        <w:rPr>
          <w:rFonts w:hint="eastAsia" w:ascii="仿宋" w:hAnsi="仿宋" w:eastAsia="仿宋"/>
          <w:color w:val="000000"/>
          <w:sz w:val="28"/>
          <w:szCs w:val="28"/>
        </w:rPr>
        <w:t>提出解除合同的一方支付壹个月的保洁费用作为违约赔偿金</w:t>
      </w:r>
      <w:r>
        <w:rPr>
          <w:rFonts w:hint="eastAsia" w:ascii="仿宋" w:hAnsi="仿宋" w:eastAsia="仿宋"/>
          <w:sz w:val="28"/>
          <w:szCs w:val="28"/>
        </w:rPr>
        <w:t>并赔偿另一方因此产生的实际损失。</w:t>
      </w:r>
      <w:r>
        <w:rPr>
          <w:rFonts w:hint="eastAsia" w:ascii="仿宋" w:hAnsi="仿宋" w:eastAsia="仿宋"/>
          <w:color w:val="000000"/>
          <w:sz w:val="28"/>
          <w:szCs w:val="28"/>
        </w:rPr>
        <w:t>如遇不可抗拒的原因（如天灾、地震、政府政策变化等）而无法履行合同的，则不在此例。</w:t>
      </w:r>
      <w:r>
        <w:rPr>
          <w:rFonts w:hint="eastAsia" w:ascii="仿宋" w:hAnsi="仿宋" w:eastAsia="仿宋"/>
          <w:color w:val="000000"/>
          <w:sz w:val="28"/>
          <w:szCs w:val="28"/>
          <w:highlight w:val="yellow"/>
        </w:rPr>
        <w:t>如业主解除服务合同</w:t>
      </w:r>
    </w:p>
    <w:p>
      <w:pPr>
        <w:spacing w:line="360" w:lineRule="auto"/>
        <w:jc w:val="center"/>
        <w:rPr>
          <w:rFonts w:ascii="仿宋" w:hAnsi="仿宋" w:eastAsia="仿宋"/>
          <w:b/>
          <w:sz w:val="28"/>
          <w:szCs w:val="28"/>
        </w:rPr>
      </w:pPr>
      <w:r>
        <w:rPr>
          <w:rFonts w:hint="eastAsia" w:ascii="仿宋" w:hAnsi="仿宋" w:eastAsia="仿宋"/>
          <w:b/>
          <w:sz w:val="28"/>
          <w:szCs w:val="28"/>
        </w:rPr>
        <w:t>第四章　附　则</w:t>
      </w:r>
    </w:p>
    <w:p>
      <w:pPr>
        <w:spacing w:line="360" w:lineRule="auto"/>
        <w:ind w:firstLine="562" w:firstLineChars="200"/>
        <w:rPr>
          <w:rFonts w:ascii="仿宋" w:hAnsi="仿宋" w:eastAsia="仿宋"/>
          <w:sz w:val="28"/>
          <w:szCs w:val="28"/>
        </w:rPr>
      </w:pPr>
      <w:r>
        <w:rPr>
          <w:rFonts w:hint="eastAsia" w:ascii="仿宋" w:hAnsi="仿宋" w:eastAsia="仿宋"/>
          <w:b/>
          <w:sz w:val="28"/>
          <w:szCs w:val="28"/>
          <w:lang w:val="zh-CN"/>
        </w:rPr>
        <w:t>第十一条通知</w:t>
      </w:r>
    </w:p>
    <w:p>
      <w:pPr>
        <w:spacing w:line="360" w:lineRule="auto"/>
        <w:ind w:firstLine="560" w:firstLineChars="200"/>
        <w:rPr>
          <w:rFonts w:ascii="仿宋" w:hAnsi="仿宋" w:eastAsia="仿宋"/>
          <w:sz w:val="28"/>
          <w:szCs w:val="28"/>
        </w:rPr>
      </w:pPr>
      <w:r>
        <w:rPr>
          <w:rFonts w:hint="eastAsia" w:ascii="仿宋" w:hAnsi="仿宋" w:eastAsia="仿宋"/>
          <w:sz w:val="28"/>
          <w:szCs w:val="28"/>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numPr>
          <w:ilvl w:val="0"/>
          <w:numId w:val="3"/>
        </w:numPr>
        <w:spacing w:line="360" w:lineRule="auto"/>
        <w:ind w:firstLine="562" w:firstLineChars="200"/>
        <w:rPr>
          <w:rFonts w:ascii="仿宋" w:hAnsi="仿宋" w:eastAsia="仿宋"/>
          <w:b/>
          <w:sz w:val="28"/>
          <w:szCs w:val="28"/>
        </w:rPr>
      </w:pPr>
      <w:r>
        <w:rPr>
          <w:rFonts w:hint="eastAsia" w:ascii="仿宋" w:hAnsi="仿宋" w:eastAsia="仿宋"/>
          <w:b/>
          <w:sz w:val="28"/>
          <w:szCs w:val="28"/>
        </w:rPr>
        <w:t>双方约定的其他事项</w:t>
      </w:r>
    </w:p>
    <w:p>
      <w:pPr>
        <w:spacing w:line="360" w:lineRule="auto"/>
        <w:ind w:firstLine="560" w:firstLineChars="200"/>
        <w:rPr>
          <w:rFonts w:ascii="仿宋" w:hAnsi="仿宋" w:eastAsia="仿宋"/>
          <w:sz w:val="28"/>
          <w:szCs w:val="28"/>
          <w:u w:val="single"/>
        </w:rPr>
      </w:pPr>
    </w:p>
    <w:p>
      <w:pPr>
        <w:spacing w:line="360" w:lineRule="auto"/>
        <w:ind w:firstLine="562" w:firstLineChars="200"/>
        <w:rPr>
          <w:rFonts w:ascii="仿宋" w:hAnsi="仿宋" w:eastAsia="仿宋"/>
          <w:color w:val="FF0000"/>
          <w:sz w:val="28"/>
          <w:szCs w:val="28"/>
        </w:rPr>
      </w:pPr>
      <w:r>
        <w:rPr>
          <w:rFonts w:hint="eastAsia" w:ascii="仿宋" w:hAnsi="仿宋" w:eastAsia="仿宋"/>
          <w:b/>
          <w:sz w:val="28"/>
          <w:szCs w:val="28"/>
        </w:rPr>
        <w:t>第十三条</w:t>
      </w:r>
      <w:r>
        <w:rPr>
          <w:rFonts w:ascii="仿宋" w:hAnsi="仿宋" w:eastAsia="仿宋"/>
          <w:sz w:val="28"/>
          <w:szCs w:val="28"/>
        </w:rPr>
        <w:t xml:space="preserve"> 本合同未尽事宜，由双方招标解决，并可签订补充协议，补充协议与本合同具有同等效力</w:t>
      </w:r>
      <w:r>
        <w:rPr>
          <w:rFonts w:hint="eastAsia" w:ascii="仿宋" w:hAnsi="仿宋" w:eastAsia="仿宋"/>
          <w:color w:val="000000"/>
          <w:sz w:val="28"/>
          <w:szCs w:val="28"/>
        </w:rPr>
        <w:t>。协商不成时，任何一方均有权向合同履行地的人民法院提起诉讼。</w:t>
      </w:r>
    </w:p>
    <w:p>
      <w:pPr>
        <w:tabs>
          <w:tab w:val="left" w:pos="1710"/>
        </w:tabs>
        <w:spacing w:line="360" w:lineRule="auto"/>
        <w:ind w:firstLine="562" w:firstLineChars="200"/>
        <w:rPr>
          <w:rFonts w:ascii="仿宋" w:hAnsi="仿宋" w:eastAsia="仿宋"/>
          <w:sz w:val="28"/>
          <w:szCs w:val="28"/>
        </w:rPr>
      </w:pPr>
      <w:r>
        <w:rPr>
          <w:rFonts w:hint="eastAsia" w:ascii="仿宋" w:hAnsi="仿宋" w:eastAsia="仿宋"/>
          <w:b/>
          <w:sz w:val="28"/>
          <w:szCs w:val="28"/>
        </w:rPr>
        <w:t>第十四条</w:t>
      </w:r>
      <w:r>
        <w:rPr>
          <w:rFonts w:ascii="仿宋" w:hAnsi="仿宋" w:eastAsia="仿宋"/>
          <w:sz w:val="28"/>
          <w:szCs w:val="28"/>
        </w:rPr>
        <w:t xml:space="preserve"> 因甲方管理方</w:t>
      </w:r>
      <w:r>
        <w:rPr>
          <w:rFonts w:hint="eastAsia" w:ascii="仿宋" w:hAnsi="仿宋" w:eastAsia="仿宋"/>
          <w:color w:val="000000"/>
          <w:sz w:val="28"/>
          <w:szCs w:val="28"/>
        </w:rPr>
        <w:t>式</w:t>
      </w:r>
      <w:r>
        <w:rPr>
          <w:rFonts w:hint="eastAsia" w:ascii="仿宋" w:hAnsi="仿宋" w:eastAsia="仿宋"/>
          <w:sz w:val="28"/>
          <w:szCs w:val="28"/>
        </w:rPr>
        <w:t>发生变化时，甲方有权对保洁服务内容、范围和其它事项作相应调整，乙方应当配合。</w:t>
      </w:r>
    </w:p>
    <w:p>
      <w:pPr>
        <w:tabs>
          <w:tab w:val="left" w:pos="1710"/>
        </w:tabs>
        <w:spacing w:line="360" w:lineRule="auto"/>
        <w:ind w:firstLine="562" w:firstLineChars="200"/>
        <w:rPr>
          <w:rFonts w:ascii="仿宋" w:hAnsi="仿宋" w:eastAsia="仿宋"/>
          <w:sz w:val="28"/>
          <w:szCs w:val="28"/>
        </w:rPr>
      </w:pPr>
      <w:r>
        <w:rPr>
          <w:rFonts w:hint="eastAsia" w:ascii="仿宋" w:hAnsi="仿宋" w:eastAsia="仿宋"/>
          <w:b/>
          <w:sz w:val="28"/>
          <w:szCs w:val="28"/>
        </w:rPr>
        <w:t>第十五条</w:t>
      </w:r>
      <w:r>
        <w:rPr>
          <w:rFonts w:ascii="仿宋" w:hAnsi="仿宋" w:eastAsia="仿宋"/>
          <w:sz w:val="28"/>
          <w:szCs w:val="28"/>
        </w:rPr>
        <w:t xml:space="preserve">  本合同的附件为本合同的有效组成部分，与本合同具同等法律效力。</w:t>
      </w:r>
    </w:p>
    <w:p>
      <w:pPr>
        <w:tabs>
          <w:tab w:val="left" w:pos="1710"/>
        </w:tabs>
        <w:spacing w:line="360" w:lineRule="auto"/>
        <w:ind w:firstLine="562" w:firstLineChars="200"/>
        <w:rPr>
          <w:rFonts w:ascii="仿宋" w:hAnsi="仿宋" w:eastAsia="仿宋"/>
          <w:sz w:val="28"/>
          <w:szCs w:val="28"/>
        </w:rPr>
      </w:pPr>
      <w:r>
        <w:rPr>
          <w:rFonts w:hint="eastAsia" w:ascii="仿宋" w:hAnsi="仿宋" w:eastAsia="仿宋"/>
          <w:b/>
          <w:color w:val="000000"/>
          <w:sz w:val="28"/>
          <w:szCs w:val="28"/>
        </w:rPr>
        <w:t>第十六条</w:t>
      </w:r>
      <w:r>
        <w:rPr>
          <w:rFonts w:hint="eastAsia" w:ascii="仿宋" w:hAnsi="仿宋" w:eastAsia="仿宋"/>
          <w:sz w:val="28"/>
          <w:szCs w:val="28"/>
        </w:rPr>
        <w:t>本合同壹式两份，甲、乙双方各执壹份，具有同等</w:t>
      </w:r>
      <w:r>
        <w:rPr>
          <w:rFonts w:hint="eastAsia" w:ascii="仿宋" w:hAnsi="仿宋" w:eastAsia="仿宋"/>
          <w:color w:val="000000"/>
          <w:sz w:val="28"/>
          <w:szCs w:val="28"/>
        </w:rPr>
        <w:t>法律</w:t>
      </w:r>
      <w:r>
        <w:rPr>
          <w:rFonts w:hint="eastAsia" w:ascii="仿宋" w:hAnsi="仿宋" w:eastAsia="仿宋"/>
          <w:sz w:val="28"/>
          <w:szCs w:val="28"/>
        </w:rPr>
        <w:t>效力，本合同自签订之日起生效。</w:t>
      </w:r>
    </w:p>
    <w:p>
      <w:pPr>
        <w:spacing w:line="360" w:lineRule="auto"/>
        <w:ind w:firstLine="551" w:firstLineChars="196"/>
        <w:rPr>
          <w:rFonts w:ascii="仿宋" w:hAnsi="仿宋" w:eastAsia="仿宋"/>
          <w:b/>
          <w:color w:val="000000"/>
          <w:sz w:val="28"/>
          <w:szCs w:val="28"/>
        </w:rPr>
      </w:pPr>
      <w:r>
        <w:rPr>
          <w:rFonts w:hint="eastAsia" w:ascii="仿宋" w:hAnsi="仿宋" w:eastAsia="仿宋"/>
          <w:b/>
          <w:color w:val="000000"/>
          <w:sz w:val="28"/>
          <w:szCs w:val="28"/>
        </w:rPr>
        <w:t>附件一：《清洁作业标准书》</w:t>
      </w:r>
    </w:p>
    <w:p>
      <w:pPr>
        <w:spacing w:line="360" w:lineRule="auto"/>
        <w:ind w:firstLine="551" w:firstLineChars="196"/>
        <w:rPr>
          <w:rFonts w:ascii="仿宋" w:hAnsi="仿宋" w:eastAsia="仿宋"/>
          <w:b/>
          <w:sz w:val="28"/>
          <w:szCs w:val="28"/>
        </w:rPr>
      </w:pPr>
      <w:r>
        <w:rPr>
          <w:rFonts w:hint="eastAsia" w:ascii="仿宋" w:hAnsi="仿宋" w:eastAsia="仿宋"/>
          <w:b/>
          <w:color w:val="000000"/>
          <w:sz w:val="28"/>
          <w:szCs w:val="28"/>
        </w:rPr>
        <w:t>附件二：《检查标准》</w:t>
      </w:r>
    </w:p>
    <w:p>
      <w:pPr>
        <w:spacing w:line="360" w:lineRule="auto"/>
        <w:ind w:firstLine="551" w:firstLineChars="196"/>
        <w:rPr>
          <w:rFonts w:ascii="仿宋" w:hAnsi="仿宋" w:eastAsia="仿宋"/>
          <w:b/>
          <w:sz w:val="28"/>
          <w:szCs w:val="28"/>
        </w:rPr>
      </w:pPr>
      <w:r>
        <w:rPr>
          <w:rFonts w:hint="eastAsia" w:ascii="仿宋" w:hAnsi="仿宋" w:eastAsia="仿宋"/>
          <w:b/>
          <w:sz w:val="28"/>
          <w:szCs w:val="28"/>
        </w:rPr>
        <w:t>附件三：《</w:t>
      </w:r>
      <w:r>
        <w:rPr>
          <w:rFonts w:hint="eastAsia" w:ascii="仿宋" w:hAnsi="仿宋" w:eastAsia="仿宋"/>
          <w:b/>
          <w:color w:val="000000"/>
          <w:sz w:val="28"/>
          <w:szCs w:val="28"/>
        </w:rPr>
        <w:t>保洁合同月度供方服务评价表</w:t>
      </w:r>
      <w:r>
        <w:rPr>
          <w:rFonts w:hint="eastAsia" w:ascii="仿宋" w:hAnsi="仿宋" w:eastAsia="仿宋"/>
          <w:b/>
          <w:sz w:val="28"/>
          <w:szCs w:val="28"/>
        </w:rPr>
        <w:t>》</w:t>
      </w:r>
    </w:p>
    <w:p>
      <w:pPr>
        <w:spacing w:line="360" w:lineRule="auto"/>
        <w:ind w:firstLine="551" w:firstLineChars="196"/>
        <w:rPr>
          <w:rFonts w:ascii="仿宋" w:hAnsi="仿宋" w:eastAsia="仿宋"/>
          <w:b/>
          <w:sz w:val="28"/>
          <w:szCs w:val="28"/>
        </w:rPr>
        <w:sectPr>
          <w:headerReference r:id="rId8" w:type="first"/>
          <w:headerReference r:id="rId6" w:type="default"/>
          <w:footerReference r:id="rId9" w:type="default"/>
          <w:headerReference r:id="rId7" w:type="even"/>
          <w:pgSz w:w="11906" w:h="16838"/>
          <w:pgMar w:top="1440" w:right="1800" w:bottom="1440" w:left="1800" w:header="624" w:footer="624" w:gutter="0"/>
          <w:cols w:space="720" w:num="1"/>
          <w:docGrid w:type="lines" w:linePitch="312" w:charSpace="0"/>
        </w:sectPr>
      </w:pPr>
      <w:r>
        <w:rPr>
          <w:rFonts w:hint="eastAsia" w:ascii="仿宋" w:hAnsi="仿宋" w:eastAsia="仿宋"/>
          <w:b/>
          <w:sz w:val="28"/>
          <w:szCs w:val="28"/>
        </w:rPr>
        <w:t>附件四：《供应商廉洁诚信承诺书》</w:t>
      </w:r>
    </w:p>
    <w:p>
      <w:pPr>
        <w:ind w:firstLine="562" w:firstLineChars="200"/>
        <w:rPr>
          <w:rFonts w:ascii="仿宋" w:hAnsi="仿宋" w:eastAsia="仿宋"/>
          <w:b/>
          <w:sz w:val="28"/>
          <w:szCs w:val="28"/>
        </w:rPr>
        <w:sectPr>
          <w:headerReference r:id="rId12" w:type="first"/>
          <w:headerReference r:id="rId10" w:type="default"/>
          <w:footerReference r:id="rId13" w:type="default"/>
          <w:headerReference r:id="rId11" w:type="even"/>
          <w:type w:val="continuous"/>
          <w:pgSz w:w="11906" w:h="16838"/>
          <w:pgMar w:top="1440" w:right="1800" w:bottom="1440" w:left="1800" w:header="624" w:footer="624" w:gutter="0"/>
          <w:cols w:space="720" w:num="1"/>
          <w:docGrid w:type="lines" w:linePitch="312" w:charSpace="0"/>
        </w:sectPr>
      </w:pPr>
      <w:r>
        <w:rPr>
          <w:rFonts w:hint="eastAsia" w:ascii="仿宋" w:hAnsi="仿宋" w:eastAsia="仿宋"/>
          <w:b/>
          <w:sz w:val="28"/>
          <w:szCs w:val="28"/>
        </w:rPr>
        <w:t>附件五：《安全生产管理协议书》</w:t>
      </w:r>
    </w:p>
    <w:p>
      <w:pPr>
        <w:spacing w:line="360" w:lineRule="auto"/>
        <w:ind w:firstLine="551" w:firstLineChars="196"/>
        <w:rPr>
          <w:rFonts w:ascii="仿宋" w:hAnsi="仿宋" w:eastAsia="仿宋"/>
          <w:b/>
          <w:sz w:val="28"/>
          <w:szCs w:val="28"/>
        </w:rPr>
      </w:pPr>
      <w:r>
        <w:rPr>
          <w:rFonts w:hint="eastAsia" w:ascii="仿宋" w:hAnsi="仿宋" w:eastAsia="仿宋"/>
          <w:b/>
          <w:sz w:val="28"/>
          <w:szCs w:val="28"/>
        </w:rPr>
        <w:t>附件六：《信息安全承诺书》</w:t>
      </w:r>
    </w:p>
    <w:p>
      <w:pPr>
        <w:pStyle w:val="7"/>
        <w:rPr>
          <w:rFonts w:ascii="仿宋" w:hAnsi="仿宋" w:eastAsia="仿宋"/>
          <w:b/>
          <w:sz w:val="28"/>
          <w:szCs w:val="28"/>
        </w:rPr>
      </w:pPr>
    </w:p>
    <w:p>
      <w:pPr>
        <w:pStyle w:val="7"/>
        <w:rPr>
          <w:rFonts w:ascii="仿宋" w:hAnsi="仿宋" w:eastAsia="仿宋"/>
          <w:b/>
          <w:sz w:val="28"/>
          <w:szCs w:val="28"/>
        </w:rPr>
        <w:sectPr>
          <w:headerReference r:id="rId16" w:type="first"/>
          <w:headerReference r:id="rId14" w:type="default"/>
          <w:footerReference r:id="rId17" w:type="default"/>
          <w:headerReference r:id="rId15" w:type="even"/>
          <w:type w:val="continuous"/>
          <w:pgSz w:w="11906" w:h="16838"/>
          <w:pgMar w:top="1440" w:right="1800" w:bottom="1440" w:left="1800" w:header="624" w:footer="624" w:gutter="0"/>
          <w:cols w:space="720" w:num="1"/>
          <w:docGrid w:type="lines" w:linePitch="312" w:charSpace="0"/>
        </w:sectPr>
      </w:pPr>
    </w:p>
    <w:p>
      <w:pPr>
        <w:spacing w:line="360" w:lineRule="auto"/>
        <w:jc w:val="left"/>
        <w:rPr>
          <w:rFonts w:ascii="仿宋" w:hAnsi="仿宋" w:eastAsia="仿宋"/>
          <w:b/>
          <w:sz w:val="28"/>
          <w:szCs w:val="28"/>
        </w:rPr>
      </w:pPr>
      <w:r>
        <w:rPr>
          <w:rFonts w:hint="eastAsia" w:ascii="仿宋" w:hAnsi="仿宋" w:eastAsia="仿宋"/>
          <w:b/>
          <w:sz w:val="28"/>
          <w:szCs w:val="28"/>
        </w:rPr>
        <w:t>甲方：</w:t>
      </w:r>
    </w:p>
    <w:p>
      <w:pPr>
        <w:spacing w:line="360" w:lineRule="auto"/>
        <w:jc w:val="left"/>
        <w:rPr>
          <w:rFonts w:ascii="仿宋" w:hAnsi="仿宋" w:eastAsia="仿宋"/>
          <w:b/>
          <w:sz w:val="28"/>
          <w:szCs w:val="28"/>
        </w:rPr>
      </w:pPr>
      <w:r>
        <w:rPr>
          <w:rFonts w:hint="eastAsia" w:ascii="仿宋" w:hAnsi="仿宋" w:eastAsia="仿宋"/>
          <w:b/>
          <w:sz w:val="28"/>
          <w:szCs w:val="28"/>
        </w:rPr>
        <w:t>授权代表：</w:t>
      </w:r>
    </w:p>
    <w:p>
      <w:pPr>
        <w:spacing w:line="360" w:lineRule="auto"/>
        <w:jc w:val="left"/>
        <w:rPr>
          <w:rFonts w:ascii="仿宋" w:hAnsi="仿宋" w:eastAsia="仿宋"/>
          <w:b/>
          <w:sz w:val="28"/>
          <w:szCs w:val="28"/>
        </w:rPr>
      </w:pPr>
      <w:r>
        <w:rPr>
          <w:rFonts w:hint="eastAsia" w:ascii="仿宋" w:hAnsi="仿宋" w:eastAsia="仿宋"/>
          <w:b/>
          <w:sz w:val="28"/>
          <w:szCs w:val="28"/>
        </w:rPr>
        <w:t>联系方式：</w:t>
      </w:r>
    </w:p>
    <w:p>
      <w:pPr>
        <w:spacing w:line="360" w:lineRule="auto"/>
        <w:jc w:val="left"/>
        <w:rPr>
          <w:rFonts w:ascii="仿宋" w:hAnsi="仿宋" w:eastAsia="仿宋"/>
          <w:b/>
          <w:sz w:val="28"/>
          <w:szCs w:val="28"/>
        </w:rPr>
      </w:pPr>
      <w:r>
        <w:rPr>
          <w:rFonts w:hint="eastAsia" w:ascii="仿宋" w:hAnsi="仿宋" w:eastAsia="仿宋"/>
          <w:b/>
          <w:sz w:val="28"/>
          <w:szCs w:val="28"/>
        </w:rPr>
        <w:t>日期：</w:t>
      </w:r>
    </w:p>
    <w:p>
      <w:pPr>
        <w:spacing w:line="360" w:lineRule="auto"/>
        <w:jc w:val="left"/>
        <w:rPr>
          <w:rFonts w:ascii="仿宋" w:hAnsi="仿宋" w:eastAsia="仿宋"/>
          <w:b/>
          <w:sz w:val="28"/>
          <w:szCs w:val="28"/>
        </w:rPr>
      </w:pPr>
    </w:p>
    <w:p>
      <w:pPr>
        <w:spacing w:line="360" w:lineRule="auto"/>
        <w:jc w:val="left"/>
        <w:rPr>
          <w:rFonts w:ascii="仿宋" w:hAnsi="仿宋" w:eastAsia="仿宋"/>
          <w:b/>
          <w:sz w:val="28"/>
          <w:szCs w:val="28"/>
        </w:rPr>
      </w:pPr>
    </w:p>
    <w:p>
      <w:pPr>
        <w:spacing w:line="360" w:lineRule="auto"/>
        <w:jc w:val="left"/>
        <w:rPr>
          <w:rFonts w:ascii="仿宋" w:hAnsi="仿宋" w:eastAsia="仿宋"/>
          <w:b/>
          <w:sz w:val="28"/>
          <w:szCs w:val="28"/>
        </w:rPr>
      </w:pPr>
    </w:p>
    <w:p>
      <w:pPr>
        <w:spacing w:line="360" w:lineRule="auto"/>
        <w:jc w:val="left"/>
        <w:rPr>
          <w:rFonts w:ascii="仿宋" w:hAnsi="仿宋" w:eastAsia="仿宋"/>
          <w:b/>
          <w:sz w:val="28"/>
          <w:szCs w:val="28"/>
        </w:rPr>
      </w:pPr>
      <w:r>
        <w:rPr>
          <w:rFonts w:hint="eastAsia" w:ascii="仿宋" w:hAnsi="仿宋" w:eastAsia="仿宋"/>
          <w:b/>
          <w:sz w:val="28"/>
          <w:szCs w:val="28"/>
        </w:rPr>
        <w:t>乙方：</w:t>
      </w:r>
    </w:p>
    <w:p>
      <w:pPr>
        <w:spacing w:line="360" w:lineRule="auto"/>
        <w:jc w:val="left"/>
        <w:rPr>
          <w:rFonts w:ascii="仿宋" w:hAnsi="仿宋" w:eastAsia="仿宋"/>
          <w:b/>
          <w:sz w:val="28"/>
          <w:szCs w:val="28"/>
        </w:rPr>
      </w:pPr>
      <w:r>
        <w:rPr>
          <w:rFonts w:hint="eastAsia" w:ascii="仿宋" w:hAnsi="仿宋" w:eastAsia="仿宋"/>
          <w:b/>
          <w:sz w:val="28"/>
          <w:szCs w:val="28"/>
        </w:rPr>
        <w:t>授权代表：</w:t>
      </w:r>
    </w:p>
    <w:p>
      <w:pPr>
        <w:spacing w:line="360" w:lineRule="auto"/>
        <w:jc w:val="left"/>
        <w:rPr>
          <w:rFonts w:ascii="仿宋" w:hAnsi="仿宋" w:eastAsia="仿宋"/>
          <w:b/>
          <w:sz w:val="28"/>
          <w:szCs w:val="28"/>
        </w:rPr>
      </w:pPr>
      <w:r>
        <w:rPr>
          <w:rFonts w:hint="eastAsia" w:ascii="仿宋" w:hAnsi="仿宋" w:eastAsia="仿宋"/>
          <w:b/>
          <w:sz w:val="28"/>
          <w:szCs w:val="28"/>
        </w:rPr>
        <w:t>联系方式：</w:t>
      </w:r>
    </w:p>
    <w:p>
      <w:pPr>
        <w:spacing w:line="360" w:lineRule="auto"/>
        <w:jc w:val="left"/>
        <w:rPr>
          <w:rFonts w:ascii="仿宋" w:hAnsi="仿宋" w:eastAsia="仿宋"/>
          <w:b/>
          <w:sz w:val="28"/>
          <w:szCs w:val="28"/>
        </w:rPr>
        <w:sectPr>
          <w:headerReference r:id="rId18" w:type="default"/>
          <w:footerReference r:id="rId19" w:type="default"/>
          <w:type w:val="continuous"/>
          <w:pgSz w:w="11906" w:h="16838"/>
          <w:pgMar w:top="1440" w:right="1800" w:bottom="1440" w:left="1800" w:header="794" w:footer="794" w:gutter="0"/>
          <w:cols w:space="425" w:num="2"/>
          <w:docGrid w:type="lines" w:linePitch="312" w:charSpace="0"/>
        </w:sectPr>
      </w:pPr>
      <w:r>
        <w:rPr>
          <w:rFonts w:hint="eastAsia" w:ascii="仿宋" w:hAnsi="仿宋" w:eastAsia="仿宋"/>
          <w:b/>
          <w:sz w:val="28"/>
          <w:szCs w:val="28"/>
        </w:rPr>
        <w:t>日期：</w:t>
      </w:r>
    </w:p>
    <w:p>
      <w:pPr>
        <w:pStyle w:val="18"/>
        <w:jc w:val="both"/>
        <w:rPr>
          <w:rFonts w:ascii="仿宋" w:hAnsi="仿宋" w:eastAsia="仿宋"/>
        </w:rPr>
      </w:pPr>
      <w:bookmarkStart w:id="174" w:name="_Toc19152"/>
      <w:bookmarkStart w:id="175" w:name="_Toc8785"/>
      <w:r>
        <w:rPr>
          <w:rFonts w:hint="eastAsia" w:ascii="仿宋" w:hAnsi="仿宋" w:eastAsia="仿宋"/>
        </w:rPr>
        <w:t>合同附件</w:t>
      </w:r>
      <w:r>
        <w:rPr>
          <w:rFonts w:ascii="仿宋" w:hAnsi="仿宋" w:eastAsia="仿宋"/>
        </w:rPr>
        <w:t>1：清洁作业标准书</w:t>
      </w:r>
      <w:bookmarkEnd w:id="174"/>
      <w:bookmarkEnd w:id="175"/>
    </w:p>
    <w:tbl>
      <w:tblPr>
        <w:tblStyle w:val="21"/>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spacing w:line="240" w:lineRule="auto"/>
              <w:ind w:firstLine="0" w:firstLineChars="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范围</w:t>
            </w:r>
          </w:p>
        </w:tc>
        <w:tc>
          <w:tcPr>
            <w:tcW w:w="3732" w:type="dxa"/>
            <w:vAlign w:val="center"/>
          </w:tcPr>
          <w:p>
            <w:pPr>
              <w:spacing w:line="240" w:lineRule="auto"/>
              <w:ind w:firstLine="0" w:firstLineChars="0"/>
              <w:rPr>
                <w:rFonts w:hint="eastAsia" w:ascii="仿宋" w:hAnsi="仿宋" w:eastAsia="仿宋" w:cs="仿宋"/>
                <w:b/>
                <w:color w:val="auto"/>
                <w:sz w:val="32"/>
                <w:szCs w:val="32"/>
              </w:rPr>
            </w:pPr>
            <w:r>
              <w:rPr>
                <w:rFonts w:hint="eastAsia" w:ascii="仿宋" w:hAnsi="仿宋" w:eastAsia="仿宋" w:cs="仿宋"/>
                <w:b/>
                <w:color w:val="auto"/>
                <w:sz w:val="32"/>
                <w:szCs w:val="32"/>
              </w:rPr>
              <w:t>作业内容</w:t>
            </w:r>
          </w:p>
        </w:tc>
        <w:tc>
          <w:tcPr>
            <w:tcW w:w="2065" w:type="dxa"/>
            <w:vAlign w:val="center"/>
          </w:tcPr>
          <w:p>
            <w:pPr>
              <w:spacing w:line="240" w:lineRule="auto"/>
              <w:ind w:firstLine="0" w:firstLineChars="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服务标准</w:t>
            </w:r>
          </w:p>
        </w:tc>
        <w:tc>
          <w:tcPr>
            <w:tcW w:w="1346" w:type="dxa"/>
            <w:vAlign w:val="center"/>
          </w:tcPr>
          <w:p>
            <w:pPr>
              <w:spacing w:line="240" w:lineRule="auto"/>
              <w:ind w:firstLine="0" w:firstLineChars="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清洁方式</w:t>
            </w:r>
          </w:p>
        </w:tc>
        <w:tc>
          <w:tcPr>
            <w:tcW w:w="1594" w:type="dxa"/>
            <w:vAlign w:val="center"/>
          </w:tcPr>
          <w:p>
            <w:pPr>
              <w:spacing w:line="240" w:lineRule="auto"/>
              <w:ind w:firstLine="0" w:firstLineChars="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大堂/门厅</w:t>
            </w: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1、清扫公共区域纸屑、烟蒂、杂物等</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无垃圾、水迹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巡视保洁</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2、地面保洁</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无灰尘、水迹、污迹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拖洗</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3、抹净大门（2M以下）及把手</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无灰尘、印迹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4、抹净大门（2M以上）及把手</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无灰尘、污迹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5、标识标牌清抹</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无灰尘、印迹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6、3M以下的玻璃、墙面的保洁</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干净、无污迹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7、3M以上的玻璃、墙面的保洁</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干净、无灰尘</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8、天花板除尘</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干净、无蜘蛛丝、无印迹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9、踢脚线、墙角擦拭</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无灰尘、印迹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拖洗、擦拭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10、公共区域内总台、休息区桌椅</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无灰尘、印迹，无垃圾</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擦拭、清理</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11、公共区域内绿化、陈设品擦拭除尘</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无灰尘、印迹，盆内无垃圾落叶</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擦拭、清理</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12、防滑提示牌的摆放</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干净、无破损</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摆放</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13、收集垃圾并分类</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无垃圾落地，垃圾按要求分类</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收集、分类</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每日______次，清运时间分别为：_________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14、垃圾桶桶内垃圾分类，桶身清理，并抹净表面</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分类、清理、擦拭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15、地面石材晶面保养</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干净、光滑、无污迹</w:t>
            </w:r>
          </w:p>
        </w:tc>
        <w:tc>
          <w:tcPr>
            <w:tcW w:w="1346" w:type="dxa"/>
            <w:vAlign w:val="center"/>
          </w:tcPr>
          <w:p>
            <w:pPr>
              <w:spacing w:line="240" w:lineRule="auto"/>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基础保养</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楼层公共区域/电梯厅</w:t>
            </w: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1、地面保洁</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干净、无水迹、污迹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打扫、清洗</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2、地面石材晶面保养</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干净、光滑、无污迹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抛光打磨</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kern w:val="0"/>
                <w:sz w:val="28"/>
                <w:szCs w:val="28"/>
              </w:rPr>
              <w:t>墙面</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无灰尘、污迹、无蜘蛛网</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4、踢脚线、墙角、天花板、灯具、窗户（台）、栏杆除尘</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无灰尘、印迹、蜘蛛网</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拖洗、清理、擦拭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5、收集垃圾并分类</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无垃圾落地，垃圾按要求分类</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收集、分类</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6、垃圾桶桶内垃圾分类，桶身清理，并抹净表面</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分类、清理、擦拭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公共卫生间</w:t>
            </w: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1、收集垃圾并分类，清洗垃圾桶</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无垃圾落地、污迹、异味，垃圾按要求分类</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收集、分类、擦拭、清洗</w:t>
            </w:r>
          </w:p>
        </w:tc>
        <w:tc>
          <w:tcPr>
            <w:tcW w:w="1594" w:type="dxa"/>
            <w:vMerge w:val="restart"/>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2、卫生间保洁</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干净，无垃圾、污迹、异味，无堆放杂物</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Merge w:val="continue"/>
            <w:vAlign w:val="center"/>
          </w:tcPr>
          <w:p>
            <w:pPr>
              <w:spacing w:line="240" w:lineRule="auto"/>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电梯轿厢</w:t>
            </w: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1、电梯轿厢内外清洁擦拭</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无垃圾、污渍</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清洁擦拭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2、电梯轿厢及楼层轿厢面板不锈钢保养</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无灰尘、污迹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消防楼梯</w:t>
            </w: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1、扶手、闭门器除尘</w:t>
            </w:r>
          </w:p>
        </w:tc>
        <w:tc>
          <w:tcPr>
            <w:tcW w:w="2065" w:type="dxa"/>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2、楼梯地面、墙面及梯阶清扫、擦拭除尘及拣拾垃圾</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无灰尘、无蜘蛛网</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擦拭、清扫</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3、消防门及各类标识牌</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无垃圾、灰尘</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擦洗</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4、窗户（台）、天花板、灯具、栏杆的除尘</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干净、无灰尘、无蜘蛛网</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yellow"/>
              </w:rPr>
            </w:pPr>
            <w:r>
              <w:rPr>
                <w:rFonts w:hint="eastAsia" w:ascii="仿宋" w:hAnsi="仿宋" w:eastAsia="仿宋" w:cs="仿宋"/>
                <w:color w:val="auto"/>
                <w:sz w:val="28"/>
                <w:szCs w:val="28"/>
              </w:rPr>
              <w:t>屋面</w:t>
            </w: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1、地面清扫</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干净、无垃圾、无堆放杂物</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清扫</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2、地面清洗</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干净、无污渍</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刷洗</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3、标识牌擦拭</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4、排水沟清洁</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无垃圾、积水，沟渠畅通</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刷洗</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外围</w:t>
            </w: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1、责任区域地面、水景等的保洁</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干净、无垃圾、无杂物、无污渍、无异味</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清扫、拾捡</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2、清理草坪花圃散落废纸、烟蒂、杂物、落叶等</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无垃圾</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拾捡</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3、外围责任区域地面的冲洗</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干净、无污渍</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冲洗</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4、排水沟、雨水井、窨井盖等清洁</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无垃圾、积水，沟渠畅通</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冲洗</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5、擦拭室外责任区内各种标识标牌、广告牌、宣传栏等</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干净、无污迹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6、室外灯具擦拭除尘</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无灰尘、无污迹、无蜘蛛网</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7、架空层、信报箱、快递柜等</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无灰尘、无污迹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8、果皮箱、分类垃圾桶、垃圾中转站垃圾分类及垃圾桶清洗</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带盖垃圾桶密闭，无垃圾落地，垃圾无混装，垃圾桶无异味、无蚊虫、无污迹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分类、冲洗</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9、分类垃圾桶及垃圾中转站消杀</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无异味、无蚊虫</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消杀</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天井</w:t>
            </w: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内、外天井清洁</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无垃圾、无积土</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清洗</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非机动车停放点</w:t>
            </w: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停放点保洁、设施除尘</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干净、无垃圾、无杂物</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清扫、擦拭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地下车库</w:t>
            </w: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1、地面的清扫</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干净、无垃圾</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清扫</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2、地面的冲洗</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干净、无垃圾、无印迹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冲洗</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3、下水沟定期清洁</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干净、无泥沙</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冲洗</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4、天花板、照明设备及标识标牌清抹除尘</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无灰尘、无污迹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5、消防设施、器材除尘</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无灰尘、无污迹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6、安全作业</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穿戴反光背心</w:t>
            </w:r>
          </w:p>
        </w:tc>
        <w:tc>
          <w:tcPr>
            <w:tcW w:w="1346" w:type="dxa"/>
            <w:vAlign w:val="center"/>
          </w:tcPr>
          <w:p>
            <w:pPr>
              <w:spacing w:line="240" w:lineRule="auto"/>
              <w:jc w:val="center"/>
              <w:rPr>
                <w:rFonts w:hint="eastAsia" w:ascii="仿宋" w:hAnsi="仿宋" w:eastAsia="仿宋" w:cs="仿宋"/>
                <w:color w:val="auto"/>
                <w:sz w:val="28"/>
                <w:szCs w:val="28"/>
              </w:rPr>
            </w:pP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公共区域各类管网、消防及应急设施</w:t>
            </w: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1、消防管道</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无灰尘、无污迹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2、给排水管道</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无灰尘、无污迹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3、送、排风管道</w:t>
            </w:r>
          </w:p>
        </w:tc>
        <w:tc>
          <w:tcPr>
            <w:tcW w:w="2065" w:type="dxa"/>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无灰尘、无污迹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4、送、排风口， </w:t>
            </w:r>
          </w:p>
        </w:tc>
        <w:tc>
          <w:tcPr>
            <w:tcW w:w="2065" w:type="dxa"/>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无灰尘、无污迹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5、其他管道</w:t>
            </w:r>
          </w:p>
        </w:tc>
        <w:tc>
          <w:tcPr>
            <w:tcW w:w="2065" w:type="dxa"/>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无灰尘、无污迹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6、消防设施、器材等擦拭除尘</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无锈、无灰尘、无杂物</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7、应急灯、消防疏散指示灯、楼层指示灯除尘</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无积尘、无污渍</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管理用房</w:t>
            </w: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1、地面、桌面等清洁</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无灰尘、垃圾</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拖洗、擦拭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2、门窗的擦拭</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无灰尘、无污迹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3、室内绿植</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无灰尘、无污迹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4、收集垃圾并分类</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无垃圾落地，</w:t>
            </w:r>
          </w:p>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垃圾按要求分类</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收集、分类</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四害消杀</w:t>
            </w: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1、窨井、明暗沟、房前屋后、楼层、地下室、消防楼梯等</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有效，不使用违禁药品，作业时按要求穿戴防护服、护目镜、口罩</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消杀</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2、消杀药品包装（容器）、四害废弃物（如老鼠、蟑螂、剩余药品等）处置</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按要求放置于有害垃圾桶</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放置</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保洁工具</w:t>
            </w: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保洁工具摆放、清洗，保洁设备存放、保养</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根据服务处要求定点、有序摆放或存放，工具、设备表面干净，无异味、明显污迹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擦拭</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垃圾清运</w:t>
            </w:r>
          </w:p>
        </w:tc>
        <w:tc>
          <w:tcPr>
            <w:tcW w:w="3732" w:type="dxa"/>
            <w:vMerge w:val="restart"/>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1、清运</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每日清运</w:t>
            </w:r>
            <w:r>
              <w:rPr>
                <w:rFonts w:hint="eastAsia" w:ascii="仿宋" w:hAnsi="仿宋" w:eastAsia="仿宋" w:cs="仿宋"/>
                <w:color w:val="auto"/>
                <w:sz w:val="28"/>
                <w:szCs w:val="28"/>
                <w:lang w:val="en-US" w:eastAsia="zh-CN"/>
              </w:rPr>
              <w:t>不少于2此</w:t>
            </w:r>
            <w:r>
              <w:rPr>
                <w:rFonts w:hint="eastAsia" w:ascii="仿宋" w:hAnsi="仿宋" w:eastAsia="仿宋" w:cs="仿宋"/>
                <w:color w:val="auto"/>
                <w:sz w:val="28"/>
                <w:szCs w:val="28"/>
              </w:rPr>
              <w:t>次，清运时间</w:t>
            </w:r>
            <w:r>
              <w:rPr>
                <w:rFonts w:hint="eastAsia" w:ascii="仿宋" w:hAnsi="仿宋" w:eastAsia="仿宋" w:cs="仿宋"/>
                <w:color w:val="auto"/>
                <w:sz w:val="28"/>
                <w:szCs w:val="28"/>
                <w:lang w:val="en-US" w:eastAsia="zh-CN"/>
              </w:rPr>
              <w:t>根据实际需求来定，</w:t>
            </w:r>
            <w:r>
              <w:rPr>
                <w:rFonts w:hint="eastAsia" w:ascii="仿宋" w:hAnsi="仿宋" w:eastAsia="仿宋" w:cs="仿宋"/>
                <w:color w:val="auto"/>
                <w:sz w:val="28"/>
                <w:szCs w:val="28"/>
              </w:rPr>
              <w:t>垃圾日产日清</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清运</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Merge w:val="continue"/>
            <w:vAlign w:val="center"/>
          </w:tcPr>
          <w:p>
            <w:pPr>
              <w:spacing w:line="240" w:lineRule="auto"/>
              <w:rPr>
                <w:rFonts w:hint="eastAsia" w:ascii="仿宋" w:hAnsi="仿宋" w:eastAsia="仿宋" w:cs="仿宋"/>
                <w:color w:val="auto"/>
                <w:sz w:val="28"/>
                <w:szCs w:val="28"/>
              </w:rPr>
            </w:pP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无满桶、漏桶，垃圾不落地、不混装、不混运，桶身无破损 </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分类、清运</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Merge w:val="continue"/>
            <w:vAlign w:val="center"/>
          </w:tcPr>
          <w:p>
            <w:pPr>
              <w:spacing w:line="240" w:lineRule="auto"/>
              <w:rPr>
                <w:rFonts w:hint="eastAsia" w:ascii="仿宋" w:hAnsi="仿宋" w:eastAsia="仿宋" w:cs="仿宋"/>
                <w:color w:val="auto"/>
                <w:sz w:val="28"/>
                <w:szCs w:val="28"/>
              </w:rPr>
            </w:pP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清运后，垃圾容器归位至指定位置、有序摆放</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摆放</w:t>
            </w:r>
          </w:p>
        </w:tc>
        <w:tc>
          <w:tcPr>
            <w:tcW w:w="1594"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rPr>
            </w:pPr>
          </w:p>
        </w:tc>
        <w:tc>
          <w:tcPr>
            <w:tcW w:w="3732"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2、定点运送</w:t>
            </w:r>
          </w:p>
        </w:tc>
        <w:tc>
          <w:tcPr>
            <w:tcW w:w="2065"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垃圾运送至项目所属清洁楼或市政指定地点</w:t>
            </w:r>
          </w:p>
        </w:tc>
        <w:tc>
          <w:tcPr>
            <w:tcW w:w="1346" w:type="dxa"/>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运送</w:t>
            </w:r>
          </w:p>
        </w:tc>
        <w:tc>
          <w:tcPr>
            <w:tcW w:w="1594" w:type="dxa"/>
            <w:vAlign w:val="center"/>
          </w:tcPr>
          <w:p>
            <w:pPr>
              <w:spacing w:line="240" w:lineRule="auto"/>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其他</w:t>
            </w:r>
          </w:p>
        </w:tc>
        <w:tc>
          <w:tcPr>
            <w:tcW w:w="8737" w:type="dxa"/>
            <w:gridSpan w:val="4"/>
            <w:vAlign w:val="center"/>
          </w:tcPr>
          <w:p>
            <w:pPr>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根据项目实际情况增加</w:t>
            </w:r>
          </w:p>
        </w:tc>
      </w:tr>
    </w:tbl>
    <w:p>
      <w:pPr>
        <w:spacing w:before="240" w:beforeLines="100" w:line="360" w:lineRule="auto"/>
      </w:pPr>
    </w:p>
    <w:p>
      <w:pPr>
        <w:rPr>
          <w:rFonts w:hint="eastAsia" w:ascii="仿宋" w:hAnsi="仿宋" w:eastAsia="仿宋" w:cs="仿宋"/>
          <w:sz w:val="32"/>
          <w:szCs w:val="32"/>
        </w:rPr>
      </w:pPr>
      <w:r>
        <w:rPr>
          <w:rFonts w:hint="eastAsia" w:ascii="仿宋" w:hAnsi="仿宋" w:eastAsia="仿宋" w:cs="仿宋"/>
          <w:sz w:val="32"/>
          <w:szCs w:val="32"/>
        </w:rPr>
        <w:br w:type="textWrapping"/>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ascii="仿宋" w:hAnsi="仿宋" w:eastAsia="仿宋" w:cs="仿宋"/>
          <w:b/>
          <w:bCs/>
          <w:sz w:val="32"/>
          <w:szCs w:val="32"/>
        </w:rPr>
      </w:pPr>
      <w:r>
        <w:rPr>
          <w:rFonts w:hint="eastAsia" w:ascii="仿宋" w:hAnsi="仿宋" w:eastAsia="仿宋" w:cs="仿宋"/>
          <w:b/>
          <w:sz w:val="32"/>
          <w:szCs w:val="32"/>
        </w:rPr>
        <w:t>合同附件</w:t>
      </w:r>
      <w:r>
        <w:rPr>
          <w:rFonts w:ascii="仿宋" w:hAnsi="仿宋" w:eastAsia="仿宋" w:cs="仿宋"/>
          <w:b/>
          <w:sz w:val="32"/>
          <w:szCs w:val="32"/>
        </w:rPr>
        <w:t>2：检查标准</w:t>
      </w:r>
    </w:p>
    <w:tbl>
      <w:tblPr>
        <w:tblStyle w:val="21"/>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24"/>
        <w:gridCol w:w="720"/>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14" w:type="dxa"/>
            <w:vAlign w:val="center"/>
          </w:tcPr>
          <w:p>
            <w:pPr>
              <w:rPr>
                <w:rFonts w:ascii="仿宋" w:hAnsi="仿宋" w:eastAsia="仿宋" w:cs="仿宋"/>
                <w:b/>
                <w:bCs/>
                <w:color w:val="auto"/>
                <w:sz w:val="28"/>
                <w:szCs w:val="28"/>
              </w:rPr>
            </w:pPr>
            <w:r>
              <w:rPr>
                <w:rFonts w:hint="eastAsia" w:ascii="仿宋" w:hAnsi="仿宋" w:eastAsia="仿宋" w:cs="仿宋"/>
                <w:b/>
                <w:bCs/>
                <w:color w:val="auto"/>
                <w:sz w:val="28"/>
                <w:szCs w:val="28"/>
              </w:rPr>
              <w:t>作业大项</w:t>
            </w:r>
          </w:p>
        </w:tc>
        <w:tc>
          <w:tcPr>
            <w:tcW w:w="1824" w:type="dxa"/>
            <w:vAlign w:val="center"/>
          </w:tcPr>
          <w:p>
            <w:pPr>
              <w:rPr>
                <w:rFonts w:ascii="仿宋" w:hAnsi="仿宋" w:eastAsia="仿宋" w:cs="仿宋"/>
                <w:b/>
                <w:bCs/>
                <w:color w:val="auto"/>
                <w:sz w:val="28"/>
                <w:szCs w:val="28"/>
              </w:rPr>
            </w:pPr>
            <w:r>
              <w:rPr>
                <w:rFonts w:hint="eastAsia" w:ascii="仿宋" w:hAnsi="仿宋" w:eastAsia="仿宋" w:cs="仿宋"/>
                <w:b/>
                <w:bCs/>
                <w:color w:val="auto"/>
                <w:sz w:val="28"/>
                <w:szCs w:val="28"/>
              </w:rPr>
              <w:t>作业小项</w:t>
            </w:r>
          </w:p>
        </w:tc>
        <w:tc>
          <w:tcPr>
            <w:tcW w:w="720" w:type="dxa"/>
            <w:vAlign w:val="center"/>
          </w:tcPr>
          <w:p>
            <w:pPr>
              <w:rPr>
                <w:rFonts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4610" w:type="dxa"/>
            <w:vAlign w:val="center"/>
          </w:tcPr>
          <w:p>
            <w:pPr>
              <w:rPr>
                <w:rFonts w:ascii="仿宋" w:hAnsi="仿宋" w:eastAsia="仿宋" w:cs="仿宋"/>
                <w:b/>
                <w:bCs/>
                <w:color w:val="auto"/>
                <w:sz w:val="28"/>
                <w:szCs w:val="28"/>
              </w:rPr>
            </w:pPr>
            <w:r>
              <w:rPr>
                <w:rFonts w:hint="eastAsia" w:ascii="仿宋" w:hAnsi="仿宋" w:eastAsia="仿宋" w:cs="仿宋"/>
                <w:b/>
                <w:bCs/>
                <w:color w:val="auto"/>
                <w:sz w:val="28"/>
                <w:szCs w:val="28"/>
              </w:rPr>
              <w:t>服务标准</w:t>
            </w:r>
          </w:p>
        </w:tc>
        <w:tc>
          <w:tcPr>
            <w:tcW w:w="796" w:type="dxa"/>
            <w:vAlign w:val="center"/>
          </w:tcPr>
          <w:p>
            <w:pPr>
              <w:rPr>
                <w:rFonts w:ascii="仿宋" w:hAnsi="仿宋" w:eastAsia="仿宋" w:cs="仿宋"/>
                <w:b/>
                <w:bCs/>
                <w:color w:val="auto"/>
                <w:sz w:val="28"/>
                <w:szCs w:val="28"/>
              </w:rPr>
            </w:pPr>
            <w:r>
              <w:rPr>
                <w:rFonts w:hint="eastAsia" w:ascii="仿宋" w:hAnsi="仿宋" w:eastAsia="仿宋" w:cs="仿宋"/>
                <w:b/>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restart"/>
            <w:vAlign w:val="center"/>
          </w:tcPr>
          <w:p>
            <w:pPr>
              <w:rPr>
                <w:rFonts w:ascii="仿宋" w:hAnsi="仿宋" w:eastAsia="仿宋" w:cs="仿宋"/>
                <w:b/>
                <w:color w:val="auto"/>
                <w:sz w:val="28"/>
                <w:szCs w:val="28"/>
              </w:rPr>
            </w:pPr>
            <w:r>
              <w:rPr>
                <w:rFonts w:hint="eastAsia" w:ascii="仿宋" w:hAnsi="仿宋" w:eastAsia="仿宋" w:cs="仿宋"/>
                <w:b/>
                <w:color w:val="auto"/>
                <w:sz w:val="28"/>
                <w:szCs w:val="28"/>
              </w:rPr>
              <w:t>室内</w:t>
            </w:r>
          </w:p>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大堂玻璃门</w:t>
            </w: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1</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把手无灰尘、印迹</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2</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玻璃、门框、窗框无手印和灰尘，保持光亮、干净</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地面石材</w:t>
            </w:r>
          </w:p>
          <w:p>
            <w:pPr>
              <w:rPr>
                <w:rFonts w:ascii="仿宋" w:hAnsi="仿宋" w:eastAsia="仿宋" w:cs="仿宋"/>
                <w:color w:val="auto"/>
                <w:sz w:val="28"/>
                <w:szCs w:val="28"/>
              </w:rPr>
            </w:pPr>
            <w:r>
              <w:rPr>
                <w:rFonts w:hint="eastAsia" w:ascii="仿宋" w:hAnsi="仿宋" w:eastAsia="仿宋" w:cs="仿宋"/>
                <w:color w:val="auto"/>
                <w:sz w:val="28"/>
                <w:szCs w:val="28"/>
              </w:rPr>
              <w:t>（日常清洁）</w:t>
            </w: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3</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清洁无污迹</w:t>
            </w:r>
          </w:p>
        </w:tc>
        <w:tc>
          <w:tcPr>
            <w:tcW w:w="796" w:type="dxa"/>
            <w:vMerge w:val="restart"/>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4</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清洁无果皮杂物等</w:t>
            </w:r>
          </w:p>
        </w:tc>
        <w:tc>
          <w:tcPr>
            <w:tcW w:w="796" w:type="dxa"/>
            <w:vMerge w:val="continue"/>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5</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石材清洁无污迹、无污染</w:t>
            </w:r>
          </w:p>
        </w:tc>
        <w:tc>
          <w:tcPr>
            <w:tcW w:w="796" w:type="dxa"/>
            <w:vMerge w:val="continue"/>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墙面石材</w:t>
            </w: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6</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表面光亮、无污渍、无划痕、无水渍</w:t>
            </w:r>
          </w:p>
        </w:tc>
        <w:tc>
          <w:tcPr>
            <w:tcW w:w="796" w:type="dxa"/>
            <w:vMerge w:val="restart"/>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7</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各楼层、各区域石材亮度均匀统一，无较大光亮度偏差</w:t>
            </w:r>
          </w:p>
        </w:tc>
        <w:tc>
          <w:tcPr>
            <w:tcW w:w="796" w:type="dxa"/>
            <w:vMerge w:val="continue"/>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垂直电梯</w:t>
            </w: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8</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轿箱地面无垃圾无污渍</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9</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电梯门、四壁不锈钢、按键光洁明亮、无污渍、无手印</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10</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电梯门槽无垃圾杂物</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11</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地面地毯干净整洁、无泥沙、无污渍</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12</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灯饰排风口无明显积尘、污渍</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小品、坐椅</w:t>
            </w: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13</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无灰尘、无污迹、无垃圾</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14</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扶手无灰尘、光亮</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15</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不锈钢保养光亮如新</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垃圾桶</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1</w:t>
            </w:r>
            <w:r>
              <w:rPr>
                <w:rFonts w:ascii="仿宋" w:hAnsi="仿宋" w:eastAsia="仿宋" w:cs="仿宋"/>
                <w:color w:val="auto"/>
                <w:sz w:val="28"/>
                <w:szCs w:val="28"/>
              </w:rPr>
              <w:t>6</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外表面无痰渍、无印迹、表面洁净光亮</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1</w:t>
            </w:r>
            <w:r>
              <w:rPr>
                <w:rFonts w:ascii="仿宋" w:hAnsi="仿宋" w:eastAsia="仿宋" w:cs="仿宋"/>
                <w:color w:val="auto"/>
                <w:sz w:val="28"/>
                <w:szCs w:val="28"/>
              </w:rPr>
              <w:t>7</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内胆清洁、无异味、消杀</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1</w:t>
            </w:r>
            <w:r>
              <w:rPr>
                <w:rFonts w:ascii="仿宋" w:hAnsi="仿宋" w:eastAsia="仿宋" w:cs="仿宋"/>
                <w:color w:val="auto"/>
                <w:sz w:val="28"/>
                <w:szCs w:val="28"/>
              </w:rPr>
              <w:t>8</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垃圾无混装，积存量不超过</w:t>
            </w:r>
            <w:r>
              <w:rPr>
                <w:rFonts w:ascii="仿宋" w:hAnsi="仿宋" w:eastAsia="仿宋" w:cs="仿宋"/>
                <w:color w:val="auto"/>
                <w:sz w:val="28"/>
                <w:szCs w:val="28"/>
              </w:rPr>
              <w:t>2/3</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1</w:t>
            </w:r>
            <w:r>
              <w:rPr>
                <w:rFonts w:ascii="仿宋" w:hAnsi="仿宋" w:eastAsia="仿宋" w:cs="仿宋"/>
                <w:color w:val="auto"/>
                <w:sz w:val="28"/>
                <w:szCs w:val="28"/>
              </w:rPr>
              <w:t>9</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烟灰缸无污渍、无痰渍、无烟头</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墙面</w:t>
            </w:r>
          </w:p>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20</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墙面、地脚线无污渍、光亮</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21</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各种开关线板无污渍、无灰尘</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Align w:val="center"/>
          </w:tcPr>
          <w:p>
            <w:pPr>
              <w:rPr>
                <w:rFonts w:ascii="仿宋" w:hAnsi="仿宋" w:eastAsia="仿宋" w:cs="仿宋"/>
                <w:color w:val="auto"/>
                <w:sz w:val="28"/>
                <w:szCs w:val="28"/>
              </w:rPr>
            </w:pPr>
            <w:r>
              <w:rPr>
                <w:rFonts w:ascii="仿宋" w:hAnsi="仿宋" w:eastAsia="仿宋" w:cs="仿宋"/>
                <w:color w:val="auto"/>
                <w:sz w:val="28"/>
                <w:szCs w:val="28"/>
              </w:rPr>
              <w:t>天花板</w:t>
            </w: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22</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无蜘蛛网、无污渍</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服务台</w:t>
            </w: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23</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服务平台外立面无灰尘、无污迹</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顶部灯具</w:t>
            </w: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24</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灯具无污渍、无灰尘</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25</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天花板无污渍、无灰尘、无蜘蛛网</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消防通道（含防火门）</w:t>
            </w: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26</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地面无污迹、无烟头杂物</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27</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墙面、扶手、地脚线无灰尘、无污渍</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28</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天花无灰尘、无蜘蛛网</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消火栓箱</w:t>
            </w: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29</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消火栓箱无灰尘、无污渍</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空调风口</w:t>
            </w: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30</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空调风口无污渍、无灰尘、无蜘蛛网</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强弱电、水管井外立面</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3</w:t>
            </w:r>
            <w:r>
              <w:rPr>
                <w:rFonts w:ascii="仿宋" w:hAnsi="仿宋" w:eastAsia="仿宋" w:cs="仿宋"/>
                <w:color w:val="auto"/>
                <w:sz w:val="28"/>
                <w:szCs w:val="28"/>
              </w:rPr>
              <w:t>1</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地面无污迹、无烟头杂物</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3</w:t>
            </w:r>
            <w:r>
              <w:rPr>
                <w:rFonts w:ascii="仿宋" w:hAnsi="仿宋" w:eastAsia="仿宋" w:cs="仿宋"/>
                <w:color w:val="auto"/>
                <w:sz w:val="28"/>
                <w:szCs w:val="28"/>
              </w:rPr>
              <w:t>2</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设施设备、管道无灰尘、无污渍</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植物花盘、花箱</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3</w:t>
            </w:r>
            <w:r>
              <w:rPr>
                <w:rFonts w:ascii="仿宋" w:hAnsi="仿宋" w:eastAsia="仿宋" w:cs="仿宋"/>
                <w:color w:val="auto"/>
                <w:sz w:val="28"/>
                <w:szCs w:val="28"/>
              </w:rPr>
              <w:t>3</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无破损、变形</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3</w:t>
            </w:r>
            <w:r>
              <w:rPr>
                <w:rFonts w:ascii="仿宋" w:hAnsi="仿宋" w:eastAsia="仿宋" w:cs="仿宋"/>
                <w:color w:val="auto"/>
                <w:sz w:val="28"/>
                <w:szCs w:val="28"/>
              </w:rPr>
              <w:t>4</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盆内无垃圾</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家具</w:t>
            </w: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35</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干净、整洁、无尘</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办公区</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3</w:t>
            </w:r>
            <w:r>
              <w:rPr>
                <w:rFonts w:ascii="仿宋" w:hAnsi="仿宋" w:eastAsia="仿宋" w:cs="仿宋"/>
                <w:color w:val="auto"/>
                <w:sz w:val="28"/>
                <w:szCs w:val="28"/>
              </w:rPr>
              <w:t>6</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地面无尘无纸屑、无污渍保持光洁明亮</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3</w:t>
            </w:r>
            <w:r>
              <w:rPr>
                <w:rFonts w:ascii="仿宋" w:hAnsi="仿宋" w:eastAsia="仿宋" w:cs="仿宋"/>
                <w:color w:val="auto"/>
                <w:sz w:val="28"/>
                <w:szCs w:val="28"/>
              </w:rPr>
              <w:t>7</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墙面无尘渍、无污渍</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3</w:t>
            </w:r>
            <w:r>
              <w:rPr>
                <w:rFonts w:ascii="仿宋" w:hAnsi="仿宋" w:eastAsia="仿宋" w:cs="仿宋"/>
                <w:color w:val="auto"/>
                <w:sz w:val="28"/>
                <w:szCs w:val="28"/>
              </w:rPr>
              <w:t>8</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门无手印、无灰尘、无污渍</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3</w:t>
            </w:r>
            <w:r>
              <w:rPr>
                <w:rFonts w:ascii="仿宋" w:hAnsi="仿宋" w:eastAsia="仿宋" w:cs="仿宋"/>
                <w:color w:val="auto"/>
                <w:sz w:val="28"/>
                <w:szCs w:val="28"/>
              </w:rPr>
              <w:t>9</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窗台、窗框无污渍、无尘渍</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4</w:t>
            </w:r>
            <w:r>
              <w:rPr>
                <w:rFonts w:ascii="仿宋" w:hAnsi="仿宋" w:eastAsia="仿宋" w:cs="仿宋"/>
                <w:color w:val="auto"/>
                <w:sz w:val="28"/>
                <w:szCs w:val="28"/>
              </w:rPr>
              <w:t>0</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电脑、电话等办公设备无污渍、无手印、光洁如新</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4</w:t>
            </w:r>
            <w:r>
              <w:rPr>
                <w:rFonts w:ascii="仿宋" w:hAnsi="仿宋" w:eastAsia="仿宋" w:cs="仿宋"/>
                <w:color w:val="auto"/>
                <w:sz w:val="28"/>
                <w:szCs w:val="28"/>
              </w:rPr>
              <w:t>1</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办公家具无尘、无纸屑、无污渍、沙发光亮</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auto"/>
                <w:sz w:val="28"/>
                <w:szCs w:val="28"/>
              </w:rPr>
            </w:pPr>
            <w:r>
              <w:rPr>
                <w:rFonts w:hint="eastAsia" w:ascii="仿宋" w:hAnsi="仿宋" w:eastAsia="仿宋" w:cs="仿宋"/>
                <w:b/>
                <w:color w:val="auto"/>
                <w:sz w:val="28"/>
                <w:szCs w:val="28"/>
              </w:rPr>
              <w:t>外围部分</w:t>
            </w: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责任区域地面</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4</w:t>
            </w:r>
            <w:r>
              <w:rPr>
                <w:rFonts w:ascii="仿宋" w:hAnsi="仿宋" w:eastAsia="仿宋" w:cs="仿宋"/>
                <w:color w:val="auto"/>
                <w:sz w:val="28"/>
                <w:szCs w:val="28"/>
              </w:rPr>
              <w:t>2</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干净、无垃圾、无杂物、无污渍、无异味</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小品坐椅</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4</w:t>
            </w:r>
            <w:r>
              <w:rPr>
                <w:rFonts w:ascii="仿宋" w:hAnsi="仿宋" w:eastAsia="仿宋" w:cs="仿宋"/>
                <w:color w:val="auto"/>
                <w:sz w:val="28"/>
                <w:szCs w:val="28"/>
              </w:rPr>
              <w:t>3</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休闲桌椅无油迹、无污迹、无灰尘</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ascii="仿宋" w:hAnsi="仿宋" w:eastAsia="仿宋" w:cs="仿宋"/>
                <w:color w:val="auto"/>
                <w:sz w:val="28"/>
                <w:szCs w:val="28"/>
              </w:rPr>
              <w:t>44</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建筑小品无污迹</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景观、水景</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4</w:t>
            </w:r>
            <w:r>
              <w:rPr>
                <w:rFonts w:ascii="仿宋" w:hAnsi="仿宋" w:eastAsia="仿宋" w:cs="仿宋"/>
                <w:color w:val="auto"/>
                <w:sz w:val="28"/>
                <w:szCs w:val="28"/>
              </w:rPr>
              <w:t>5</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绿化带内无垃圾</w:t>
            </w:r>
          </w:p>
        </w:tc>
        <w:tc>
          <w:tcPr>
            <w:tcW w:w="796" w:type="dxa"/>
            <w:vAlign w:val="center"/>
          </w:tcPr>
          <w:p>
            <w:pPr>
              <w:rPr>
                <w:rFonts w:ascii="仿宋" w:hAnsi="仿宋" w:eastAsia="仿宋" w:cs="仿宋"/>
                <w:color w:val="auto"/>
                <w:sz w:val="28"/>
                <w:szCs w:val="28"/>
              </w:rPr>
            </w:pPr>
            <w:r>
              <w:rPr>
                <w:rFonts w:ascii="仿宋" w:hAnsi="仿宋" w:eastAsia="仿宋" w:cs="仿宋"/>
                <w:color w:val="auto"/>
                <w:sz w:val="28"/>
                <w:szCs w:val="28"/>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4</w:t>
            </w:r>
            <w:r>
              <w:rPr>
                <w:rFonts w:ascii="仿宋" w:hAnsi="仿宋" w:eastAsia="仿宋" w:cs="仿宋"/>
                <w:color w:val="auto"/>
                <w:sz w:val="28"/>
                <w:szCs w:val="28"/>
              </w:rPr>
              <w:t>6</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喷泉水质清澈、池内无垃圾和沉淀物，无异味。</w:t>
            </w:r>
          </w:p>
        </w:tc>
        <w:tc>
          <w:tcPr>
            <w:tcW w:w="796" w:type="dxa"/>
            <w:vAlign w:val="center"/>
          </w:tcPr>
          <w:p>
            <w:pPr>
              <w:rPr>
                <w:rFonts w:ascii="仿宋" w:hAnsi="仿宋" w:eastAsia="仿宋" w:cs="仿宋"/>
                <w:color w:val="auto"/>
                <w:sz w:val="28"/>
                <w:szCs w:val="28"/>
              </w:rPr>
            </w:pPr>
            <w:r>
              <w:rPr>
                <w:rFonts w:ascii="仿宋" w:hAnsi="仿宋" w:eastAsia="仿宋" w:cs="仿宋"/>
                <w:color w:val="auto"/>
                <w:sz w:val="28"/>
                <w:szCs w:val="28"/>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排水沟、雨水井、窨井盖</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4</w:t>
            </w:r>
            <w:r>
              <w:rPr>
                <w:rFonts w:ascii="仿宋" w:hAnsi="仿宋" w:eastAsia="仿宋" w:cs="仿宋"/>
                <w:color w:val="auto"/>
                <w:sz w:val="28"/>
                <w:szCs w:val="28"/>
              </w:rPr>
              <w:t>7</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无垃圾、积水，沟渠畅通</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垃圾桶、果皮箱</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4</w:t>
            </w:r>
            <w:r>
              <w:rPr>
                <w:rFonts w:ascii="仿宋" w:hAnsi="仿宋" w:eastAsia="仿宋" w:cs="仿宋"/>
                <w:color w:val="auto"/>
                <w:sz w:val="28"/>
                <w:szCs w:val="28"/>
              </w:rPr>
              <w:t>8</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外表面无痰渍、无印迹、表面洁净光亮</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4</w:t>
            </w:r>
            <w:r>
              <w:rPr>
                <w:rFonts w:ascii="仿宋" w:hAnsi="仿宋" w:eastAsia="仿宋" w:cs="仿宋"/>
                <w:color w:val="auto"/>
                <w:sz w:val="28"/>
                <w:szCs w:val="28"/>
              </w:rPr>
              <w:t>9</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内胆清洁、无异味、消杀</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5</w:t>
            </w:r>
            <w:r>
              <w:rPr>
                <w:rFonts w:ascii="仿宋" w:hAnsi="仿宋" w:eastAsia="仿宋" w:cs="仿宋"/>
                <w:color w:val="auto"/>
                <w:sz w:val="28"/>
                <w:szCs w:val="28"/>
              </w:rPr>
              <w:t>0</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垃圾积存量不超过</w:t>
            </w:r>
            <w:r>
              <w:rPr>
                <w:rFonts w:ascii="仿宋" w:hAnsi="仿宋" w:eastAsia="仿宋" w:cs="仿宋"/>
                <w:color w:val="auto"/>
                <w:sz w:val="28"/>
                <w:szCs w:val="28"/>
              </w:rPr>
              <w:t>2/3</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5</w:t>
            </w:r>
            <w:r>
              <w:rPr>
                <w:rFonts w:ascii="仿宋" w:hAnsi="仿宋" w:eastAsia="仿宋" w:cs="仿宋"/>
                <w:color w:val="auto"/>
                <w:sz w:val="28"/>
                <w:szCs w:val="28"/>
              </w:rPr>
              <w:t>1</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烟灰缸无污渍、无痰渍、无烟头</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垃圾房</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5</w:t>
            </w:r>
            <w:r>
              <w:rPr>
                <w:rFonts w:ascii="仿宋" w:hAnsi="仿宋" w:eastAsia="仿宋" w:cs="仿宋"/>
                <w:color w:val="auto"/>
                <w:sz w:val="28"/>
                <w:szCs w:val="28"/>
              </w:rPr>
              <w:t>2</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垃圾房周围无异味、杂物、污渍</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5</w:t>
            </w:r>
            <w:r>
              <w:rPr>
                <w:rFonts w:ascii="仿宋" w:hAnsi="仿宋" w:eastAsia="仿宋" w:cs="仿宋"/>
                <w:color w:val="auto"/>
                <w:sz w:val="28"/>
                <w:szCs w:val="28"/>
              </w:rPr>
              <w:t>3</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无隔夜垃圾，清洁到位</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架空层、信报箱、快递柜等</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5</w:t>
            </w:r>
            <w:r>
              <w:rPr>
                <w:rFonts w:ascii="仿宋" w:hAnsi="仿宋" w:eastAsia="仿宋" w:cs="仿宋"/>
                <w:color w:val="auto"/>
                <w:sz w:val="28"/>
                <w:szCs w:val="28"/>
              </w:rPr>
              <w:t>4</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无灰尘、无污迹</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室外责任区内各种标识标牌、广告牌、宣传栏等</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5</w:t>
            </w:r>
            <w:r>
              <w:rPr>
                <w:rFonts w:ascii="仿宋" w:hAnsi="仿宋" w:eastAsia="仿宋" w:cs="仿宋"/>
                <w:color w:val="auto"/>
                <w:sz w:val="28"/>
                <w:szCs w:val="28"/>
              </w:rPr>
              <w:t>5</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干净、无污迹</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室外灯具</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5</w:t>
            </w:r>
            <w:r>
              <w:rPr>
                <w:rFonts w:ascii="仿宋" w:hAnsi="仿宋" w:eastAsia="仿宋" w:cs="仿宋"/>
                <w:color w:val="auto"/>
                <w:sz w:val="28"/>
                <w:szCs w:val="28"/>
              </w:rPr>
              <w:t>6</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灯具无污渍、无灰尘</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5</w:t>
            </w:r>
            <w:r>
              <w:rPr>
                <w:rFonts w:ascii="仿宋" w:hAnsi="仿宋" w:eastAsia="仿宋" w:cs="仿宋"/>
                <w:color w:val="auto"/>
                <w:sz w:val="28"/>
                <w:szCs w:val="28"/>
              </w:rPr>
              <w:t>7</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路灯、射灯无污迹、清洁透亮</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出入口雨棚</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5</w:t>
            </w:r>
            <w:r>
              <w:rPr>
                <w:rFonts w:ascii="仿宋" w:hAnsi="仿宋" w:eastAsia="仿宋" w:cs="仿宋"/>
                <w:color w:val="auto"/>
                <w:sz w:val="28"/>
                <w:szCs w:val="28"/>
              </w:rPr>
              <w:t>8</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雨棚无垃圾、无积尘</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玻璃</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5</w:t>
            </w:r>
            <w:r>
              <w:rPr>
                <w:rFonts w:ascii="仿宋" w:hAnsi="仿宋" w:eastAsia="仿宋" w:cs="仿宋"/>
                <w:color w:val="auto"/>
                <w:sz w:val="28"/>
                <w:szCs w:val="28"/>
              </w:rPr>
              <w:t>9</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玻璃无灰尘、无污渍，保持洁净透亮</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屋面、集水沟、下水井</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6</w:t>
            </w:r>
            <w:r>
              <w:rPr>
                <w:rFonts w:ascii="仿宋" w:hAnsi="仿宋" w:eastAsia="仿宋" w:cs="仿宋"/>
                <w:color w:val="auto"/>
                <w:sz w:val="28"/>
                <w:szCs w:val="28"/>
              </w:rPr>
              <w:t>0</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无垃圾、无杂物、雨水口通畅</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auto"/>
                <w:sz w:val="28"/>
                <w:szCs w:val="28"/>
              </w:rPr>
            </w:pPr>
            <w:r>
              <w:rPr>
                <w:rFonts w:hint="eastAsia" w:ascii="仿宋" w:hAnsi="仿宋" w:eastAsia="仿宋" w:cs="仿宋"/>
                <w:b/>
                <w:color w:val="auto"/>
                <w:sz w:val="28"/>
                <w:szCs w:val="28"/>
              </w:rPr>
              <w:t>地下部分</w:t>
            </w: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车场地面</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6</w:t>
            </w:r>
            <w:r>
              <w:rPr>
                <w:rFonts w:ascii="仿宋" w:hAnsi="仿宋" w:eastAsia="仿宋" w:cs="仿宋"/>
                <w:color w:val="auto"/>
                <w:sz w:val="28"/>
                <w:szCs w:val="28"/>
              </w:rPr>
              <w:t>1</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地面无油迹、无污渍、无垃圾杂物</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6</w:t>
            </w:r>
            <w:r>
              <w:rPr>
                <w:rFonts w:ascii="仿宋" w:hAnsi="仿宋" w:eastAsia="仿宋" w:cs="仿宋"/>
                <w:color w:val="auto"/>
                <w:sz w:val="28"/>
                <w:szCs w:val="28"/>
              </w:rPr>
              <w:t>2</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墙面、柱面、标识牌无积尘、污渍</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6</w:t>
            </w:r>
            <w:r>
              <w:rPr>
                <w:rFonts w:ascii="仿宋" w:hAnsi="仿宋" w:eastAsia="仿宋" w:cs="仿宋"/>
                <w:color w:val="auto"/>
                <w:sz w:val="28"/>
                <w:szCs w:val="28"/>
              </w:rPr>
              <w:t>3</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灯具无积尘、无蜘蛛网</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交通设施、用具</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6</w:t>
            </w:r>
            <w:r>
              <w:rPr>
                <w:rFonts w:ascii="仿宋" w:hAnsi="仿宋" w:eastAsia="仿宋" w:cs="仿宋"/>
                <w:color w:val="auto"/>
                <w:sz w:val="28"/>
                <w:szCs w:val="28"/>
              </w:rPr>
              <w:t>4</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减速带、倒车镜、防撞角无积尘、无污渍</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垃圾桶</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6</w:t>
            </w:r>
            <w:r>
              <w:rPr>
                <w:rFonts w:ascii="仿宋" w:hAnsi="仿宋" w:eastAsia="仿宋" w:cs="仿宋"/>
                <w:color w:val="auto"/>
                <w:sz w:val="28"/>
                <w:szCs w:val="28"/>
              </w:rPr>
              <w:t>5</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外表面无痰渍、无印迹、表面洁净光亮</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6</w:t>
            </w:r>
            <w:r>
              <w:rPr>
                <w:rFonts w:ascii="仿宋" w:hAnsi="仿宋" w:eastAsia="仿宋" w:cs="仿宋"/>
                <w:color w:val="auto"/>
                <w:sz w:val="28"/>
                <w:szCs w:val="28"/>
              </w:rPr>
              <w:t>6</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内胆清洁、无异味、消杀</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6</w:t>
            </w:r>
            <w:r>
              <w:rPr>
                <w:rFonts w:ascii="仿宋" w:hAnsi="仿宋" w:eastAsia="仿宋" w:cs="仿宋"/>
                <w:color w:val="auto"/>
                <w:sz w:val="28"/>
                <w:szCs w:val="28"/>
              </w:rPr>
              <w:t>7</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垃圾积存量不超过</w:t>
            </w:r>
            <w:r>
              <w:rPr>
                <w:rFonts w:ascii="仿宋" w:hAnsi="仿宋" w:eastAsia="仿宋" w:cs="仿宋"/>
                <w:color w:val="auto"/>
                <w:sz w:val="28"/>
                <w:szCs w:val="28"/>
              </w:rPr>
              <w:t>2/3</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6</w:t>
            </w:r>
            <w:r>
              <w:rPr>
                <w:rFonts w:ascii="仿宋" w:hAnsi="仿宋" w:eastAsia="仿宋" w:cs="仿宋"/>
                <w:color w:val="auto"/>
                <w:sz w:val="28"/>
                <w:szCs w:val="28"/>
              </w:rPr>
              <w:t>8</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烟灰缸无污渍、无痰渍、无烟头</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消防通道（含防火门）</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6</w:t>
            </w:r>
            <w:r>
              <w:rPr>
                <w:rFonts w:ascii="仿宋" w:hAnsi="仿宋" w:eastAsia="仿宋" w:cs="仿宋"/>
                <w:color w:val="auto"/>
                <w:sz w:val="28"/>
                <w:szCs w:val="28"/>
              </w:rPr>
              <w:t>9</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地面无污迹、无烟头杂物</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7</w:t>
            </w:r>
            <w:r>
              <w:rPr>
                <w:rFonts w:ascii="仿宋" w:hAnsi="仿宋" w:eastAsia="仿宋" w:cs="仿宋"/>
                <w:color w:val="auto"/>
                <w:sz w:val="28"/>
                <w:szCs w:val="28"/>
              </w:rPr>
              <w:t>0</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墙面、扶手、地脚线无灰尘、无污渍</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7</w:t>
            </w:r>
            <w:r>
              <w:rPr>
                <w:rFonts w:ascii="仿宋" w:hAnsi="仿宋" w:eastAsia="仿宋" w:cs="仿宋"/>
                <w:color w:val="auto"/>
                <w:sz w:val="28"/>
                <w:szCs w:val="28"/>
              </w:rPr>
              <w:t>1</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铁花无灰尘、无蜘蛛网</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消火栓箱</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7</w:t>
            </w:r>
            <w:r>
              <w:rPr>
                <w:rFonts w:ascii="仿宋" w:hAnsi="仿宋" w:eastAsia="仿宋" w:cs="仿宋"/>
                <w:color w:val="auto"/>
                <w:sz w:val="28"/>
                <w:szCs w:val="28"/>
              </w:rPr>
              <w:t>2</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消防管道无灰尘、无蜘蛛网</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7</w:t>
            </w:r>
            <w:r>
              <w:rPr>
                <w:rFonts w:ascii="仿宋" w:hAnsi="仿宋" w:eastAsia="仿宋" w:cs="仿宋"/>
                <w:color w:val="auto"/>
                <w:sz w:val="28"/>
                <w:szCs w:val="28"/>
              </w:rPr>
              <w:t>3</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消火栓箱无灰尘、无污渍</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7</w:t>
            </w:r>
            <w:r>
              <w:rPr>
                <w:rFonts w:ascii="仿宋" w:hAnsi="仿宋" w:eastAsia="仿宋" w:cs="仿宋"/>
                <w:color w:val="auto"/>
                <w:sz w:val="28"/>
                <w:szCs w:val="28"/>
              </w:rPr>
              <w:t>4</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灭火器、消防报警器无灰尘、无污渍</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排水沟</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7</w:t>
            </w:r>
            <w:r>
              <w:rPr>
                <w:rFonts w:ascii="仿宋" w:hAnsi="仿宋" w:eastAsia="仿宋" w:cs="仿宋"/>
                <w:color w:val="auto"/>
                <w:sz w:val="28"/>
                <w:szCs w:val="28"/>
              </w:rPr>
              <w:t>5</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无杂物、无积水，保持畅通</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防火卷帘</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7</w:t>
            </w:r>
            <w:r>
              <w:rPr>
                <w:rFonts w:ascii="仿宋" w:hAnsi="仿宋" w:eastAsia="仿宋" w:cs="仿宋"/>
                <w:color w:val="auto"/>
                <w:sz w:val="28"/>
                <w:szCs w:val="28"/>
              </w:rPr>
              <w:t>6</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无积尘、污渍、蜘蛛网</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Merge w:val="continue"/>
            <w:vAlign w:val="center"/>
          </w:tcPr>
          <w:p>
            <w:pPr>
              <w:rPr>
                <w:rFonts w:ascii="仿宋" w:hAnsi="仿宋" w:eastAsia="仿宋" w:cs="仿宋"/>
                <w:color w:val="auto"/>
                <w:sz w:val="28"/>
                <w:szCs w:val="28"/>
              </w:rPr>
            </w:pP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7</w:t>
            </w:r>
            <w:r>
              <w:rPr>
                <w:rFonts w:ascii="仿宋" w:hAnsi="仿宋" w:eastAsia="仿宋" w:cs="仿宋"/>
                <w:color w:val="auto"/>
                <w:sz w:val="28"/>
                <w:szCs w:val="28"/>
              </w:rPr>
              <w:t>7</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不锈钢保养光亮如新</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高空管线</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7</w:t>
            </w:r>
            <w:r>
              <w:rPr>
                <w:rFonts w:ascii="仿宋" w:hAnsi="仿宋" w:eastAsia="仿宋" w:cs="仿宋"/>
                <w:color w:val="auto"/>
                <w:sz w:val="28"/>
                <w:szCs w:val="28"/>
              </w:rPr>
              <w:t>8</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各类管道无积尘、污渍、蜘蛛网</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auto"/>
                <w:sz w:val="28"/>
                <w:szCs w:val="28"/>
              </w:rPr>
            </w:pPr>
            <w:r>
              <w:rPr>
                <w:rFonts w:hint="eastAsia" w:ascii="仿宋" w:hAnsi="仿宋" w:eastAsia="仿宋" w:cs="仿宋"/>
                <w:b/>
                <w:color w:val="auto"/>
                <w:sz w:val="28"/>
                <w:szCs w:val="28"/>
              </w:rPr>
              <w:t>公共卫生间</w:t>
            </w: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蹲位</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7</w:t>
            </w:r>
            <w:r>
              <w:rPr>
                <w:rFonts w:ascii="仿宋" w:hAnsi="仿宋" w:eastAsia="仿宋" w:cs="仿宋"/>
                <w:color w:val="auto"/>
                <w:sz w:val="28"/>
                <w:szCs w:val="28"/>
              </w:rPr>
              <w:t>9</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蹲位保持无渍、无垢、无异味、并保持水流畅通无阻，瓷器明洁如新</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小便池</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8</w:t>
            </w:r>
            <w:r>
              <w:rPr>
                <w:rFonts w:ascii="仿宋" w:hAnsi="仿宋" w:eastAsia="仿宋" w:cs="仿宋"/>
                <w:color w:val="auto"/>
                <w:sz w:val="28"/>
                <w:szCs w:val="28"/>
              </w:rPr>
              <w:t>0</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小便池保持无渍、无垢、无异味、并保持水流畅通无阻，瓷器明洁如新</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隔板</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8</w:t>
            </w:r>
            <w:r>
              <w:rPr>
                <w:rFonts w:ascii="仿宋" w:hAnsi="仿宋" w:eastAsia="仿宋" w:cs="仿宋"/>
                <w:color w:val="auto"/>
                <w:sz w:val="28"/>
                <w:szCs w:val="28"/>
              </w:rPr>
              <w:t>1</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隔板无污渍、痰渍、保持洁净</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门、窗户、玻璃</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8</w:t>
            </w:r>
            <w:r>
              <w:rPr>
                <w:rFonts w:ascii="仿宋" w:hAnsi="仿宋" w:eastAsia="仿宋" w:cs="仿宋"/>
                <w:color w:val="auto"/>
                <w:sz w:val="28"/>
                <w:szCs w:val="28"/>
              </w:rPr>
              <w:t>2</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门、窗户、玻璃无手印、无污渍、洁净</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洗手台</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8</w:t>
            </w:r>
            <w:r>
              <w:rPr>
                <w:rFonts w:ascii="仿宋" w:hAnsi="仿宋" w:eastAsia="仿宋" w:cs="仿宋"/>
                <w:color w:val="auto"/>
                <w:sz w:val="28"/>
                <w:szCs w:val="28"/>
              </w:rPr>
              <w:t>3</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洗手台面清洁、无水迹</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洁具、五金龙头</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8</w:t>
            </w:r>
            <w:r>
              <w:rPr>
                <w:rFonts w:ascii="仿宋" w:hAnsi="仿宋" w:eastAsia="仿宋" w:cs="仿宋"/>
                <w:color w:val="auto"/>
                <w:sz w:val="28"/>
                <w:szCs w:val="28"/>
              </w:rPr>
              <w:t>4</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洁具、五金龙头无污迹、光亮</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平面镜</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8</w:t>
            </w:r>
            <w:r>
              <w:rPr>
                <w:rFonts w:ascii="仿宋" w:hAnsi="仿宋" w:eastAsia="仿宋" w:cs="仿宋"/>
                <w:color w:val="auto"/>
                <w:sz w:val="28"/>
                <w:szCs w:val="28"/>
              </w:rPr>
              <w:t>5</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平面镜无污渍、无水渍、无手印、保持镜面明净</w:t>
            </w:r>
          </w:p>
        </w:tc>
        <w:tc>
          <w:tcPr>
            <w:tcW w:w="796" w:type="dxa"/>
            <w:vAlign w:val="center"/>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rPr>
            </w:pPr>
          </w:p>
        </w:tc>
        <w:tc>
          <w:tcPr>
            <w:tcW w:w="1824"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污水池</w:t>
            </w:r>
          </w:p>
        </w:tc>
        <w:tc>
          <w:tcPr>
            <w:tcW w:w="72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8</w:t>
            </w:r>
            <w:r>
              <w:rPr>
                <w:rFonts w:ascii="仿宋" w:hAnsi="仿宋" w:eastAsia="仿宋" w:cs="仿宋"/>
                <w:color w:val="auto"/>
                <w:sz w:val="28"/>
                <w:szCs w:val="28"/>
              </w:rPr>
              <w:t>6</w:t>
            </w:r>
          </w:p>
        </w:tc>
        <w:tc>
          <w:tcPr>
            <w:tcW w:w="461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污水池无积水、无杂物、垃圾、洁净</w:t>
            </w:r>
          </w:p>
        </w:tc>
        <w:tc>
          <w:tcPr>
            <w:tcW w:w="796" w:type="dxa"/>
            <w:vAlign w:val="center"/>
          </w:tcPr>
          <w:p>
            <w:pPr>
              <w:rPr>
                <w:rFonts w:ascii="仿宋" w:hAnsi="仿宋" w:eastAsia="仿宋" w:cs="仿宋"/>
                <w:color w:val="auto"/>
                <w:sz w:val="28"/>
                <w:szCs w:val="28"/>
              </w:rPr>
            </w:pPr>
          </w:p>
        </w:tc>
      </w:tr>
    </w:tbl>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line="440" w:lineRule="exact"/>
        <w:rPr>
          <w:rFonts w:ascii="宋体" w:hAnsi="宋体"/>
          <w:sz w:val="24"/>
        </w:rPr>
      </w:pPr>
      <w:r>
        <w:rPr>
          <w:rFonts w:hint="eastAsia" w:ascii="仿宋" w:hAnsi="仿宋" w:eastAsia="仿宋"/>
          <w:b/>
          <w:bCs/>
          <w:sz w:val="32"/>
          <w:szCs w:val="32"/>
        </w:rPr>
        <w:t>合同附件</w:t>
      </w:r>
      <w:r>
        <w:rPr>
          <w:rFonts w:ascii="仿宋" w:hAnsi="仿宋" w:eastAsia="仿宋"/>
          <w:b/>
          <w:bCs/>
          <w:sz w:val="32"/>
          <w:szCs w:val="32"/>
        </w:rPr>
        <w:t>3：保洁合同月度</w:t>
      </w:r>
      <w:r>
        <w:rPr>
          <w:rFonts w:hint="eastAsia" w:ascii="宋体" w:hAnsi="宋体"/>
          <w:b/>
          <w:bCs/>
          <w:sz w:val="32"/>
          <w:szCs w:val="32"/>
        </w:rPr>
        <w:t>供方服务评价表</w:t>
      </w:r>
    </w:p>
    <w:p>
      <w:pPr>
        <w:spacing w:line="440" w:lineRule="exact"/>
        <w:rPr>
          <w:rFonts w:ascii="仿宋" w:hAnsi="仿宋" w:eastAsia="仿宋"/>
          <w:b/>
          <w:bCs/>
          <w:sz w:val="32"/>
          <w:szCs w:val="32"/>
        </w:rPr>
      </w:pPr>
    </w:p>
    <w:p>
      <w:pPr>
        <w:spacing w:line="440" w:lineRule="exact"/>
        <w:jc w:val="center"/>
        <w:rPr>
          <w:rFonts w:ascii="仿宋" w:hAnsi="仿宋" w:eastAsia="仿宋"/>
          <w:sz w:val="24"/>
        </w:rPr>
      </w:pPr>
      <w:r>
        <w:rPr>
          <w:rFonts w:hint="eastAsia" w:ascii="仿宋" w:hAnsi="仿宋" w:eastAsia="仿宋"/>
          <w:b/>
          <w:bCs/>
          <w:sz w:val="32"/>
          <w:szCs w:val="32"/>
        </w:rPr>
        <w:t>供方服务评价表</w:t>
      </w:r>
    </w:p>
    <w:p>
      <w:pPr>
        <w:spacing w:line="440" w:lineRule="exact"/>
        <w:rPr>
          <w:rFonts w:ascii="仿宋" w:hAnsi="仿宋" w:eastAsia="仿宋"/>
          <w:sz w:val="24"/>
        </w:rPr>
      </w:pPr>
      <w:r>
        <w:rPr>
          <w:rFonts w:hint="eastAsia" w:ascii="仿宋" w:hAnsi="仿宋" w:eastAsia="仿宋"/>
          <w:sz w:val="24"/>
        </w:rPr>
        <w:t xml:space="preserve">                            </w:t>
      </w:r>
      <w:r>
        <w:rPr>
          <w:rFonts w:hint="eastAsia" w:ascii="仿宋" w:hAnsi="仿宋" w:eastAsia="仿宋"/>
        </w:rPr>
        <w:t xml:space="preserve">  ＮＯ：</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0"/>
        <w:gridCol w:w="1500"/>
        <w:gridCol w:w="645"/>
        <w:gridCol w:w="1140"/>
        <w:gridCol w:w="990"/>
        <w:gridCol w:w="619"/>
        <w:gridCol w:w="821"/>
        <w:gridCol w:w="180"/>
        <w:gridCol w:w="315"/>
        <w:gridCol w:w="679"/>
        <w:gridCol w:w="645"/>
        <w:gridCol w:w="5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供方名称</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评价时间段</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供方联系人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联系电话</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填表人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填表时间</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服务项目</w:t>
            </w:r>
          </w:p>
        </w:tc>
        <w:tc>
          <w:tcPr>
            <w:tcW w:w="7339" w:type="dxa"/>
            <w:gridSpan w:val="11"/>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公区保洁□　外墙清洗□　四害防治□　垃圾清运□　公区绿化□</w:t>
            </w:r>
          </w:p>
          <w:p>
            <w:pPr>
              <w:rPr>
                <w:rFonts w:ascii="仿宋" w:hAnsi="仿宋" w:eastAsia="仿宋"/>
                <w:sz w:val="24"/>
              </w:rPr>
            </w:pPr>
            <w:r>
              <w:rPr>
                <w:rFonts w:hint="eastAsia" w:ascii="仿宋" w:hAnsi="仿宋" w:eastAsia="仿宋"/>
                <w:sz w:val="24"/>
              </w:rPr>
              <w:t>土建维修□　消防维保□　弱电设备维保□　化粪池清掏□　</w:t>
            </w:r>
          </w:p>
          <w:p>
            <w:pPr>
              <w:rPr>
                <w:rFonts w:ascii="仿宋" w:hAnsi="仿宋" w:eastAsia="仿宋"/>
                <w:sz w:val="24"/>
              </w:rPr>
            </w:pPr>
            <w:r>
              <w:rPr>
                <w:rFonts w:hint="eastAsia" w:ascii="仿宋" w:hAnsi="仿宋" w:eastAsia="仿宋"/>
                <w:sz w:val="24"/>
              </w:rPr>
              <w:t>电梯维保□　设备维修□　中央空调水处理□　中央空调维保□　</w:t>
            </w:r>
          </w:p>
          <w:p>
            <w:pPr>
              <w:rPr>
                <w:rFonts w:ascii="仿宋" w:hAnsi="仿宋" w:eastAsia="仿宋"/>
                <w:sz w:val="24"/>
              </w:rPr>
            </w:pPr>
            <w:r>
              <w:rPr>
                <w:rFonts w:hint="eastAsia" w:ascii="仿宋" w:hAnsi="仿宋" w:eastAsia="仿宋"/>
                <w:sz w:val="24"/>
              </w:rPr>
              <w:t>二次供水清洗□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895" w:type="dxa"/>
            <w:gridSpan w:val="3"/>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评价内容</w:t>
            </w:r>
          </w:p>
        </w:tc>
        <w:tc>
          <w:tcPr>
            <w:tcW w:w="4710" w:type="dxa"/>
            <w:gridSpan w:val="7"/>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评价说明</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差</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中</w:t>
            </w: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良</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4-6</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6-8</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8-9</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人员到岗状况</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人员仪容仪表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3</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人员行为规范</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4</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计划制定及执行</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5</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现场感观效果</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6</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服务专业程度</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7</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供方工作记录</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8</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配合/服务及时性</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9</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职业安全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10</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客户表扬及投诉</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60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总　分</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合同违约扣款说明</w:t>
            </w: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违约事实</w:t>
            </w: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合同条款</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项目负责人签字</w:t>
            </w:r>
          </w:p>
        </w:tc>
        <w:tc>
          <w:tcPr>
            <w:tcW w:w="214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供方代表签字</w:t>
            </w:r>
          </w:p>
        </w:tc>
        <w:tc>
          <w:tcPr>
            <w:tcW w:w="243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17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职能部门签字</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bl>
    <w:p>
      <w:pPr>
        <w:rPr>
          <w:rFonts w:ascii="仿宋" w:hAnsi="仿宋" w:eastAsia="仿宋"/>
        </w:rPr>
      </w:pPr>
      <w:r>
        <w:rPr>
          <w:rFonts w:ascii="仿宋" w:hAnsi="仿宋" w:eastAsia="仿宋"/>
        </w:rPr>
        <w:t xml:space="preserve"> </w:t>
      </w:r>
    </w:p>
    <w:p>
      <w:pPr>
        <w:rPr>
          <w:rFonts w:ascii="仿宋" w:hAnsi="仿宋" w:eastAsia="仿宋"/>
        </w:rPr>
      </w:pPr>
      <w:r>
        <w:rPr>
          <w:rFonts w:hint="eastAsia" w:ascii="仿宋" w:hAnsi="仿宋" w:eastAsia="仿宋"/>
        </w:rPr>
        <w:t>注：</w:t>
      </w:r>
      <w:r>
        <w:rPr>
          <w:rFonts w:ascii="仿宋" w:hAnsi="仿宋" w:eastAsia="仿宋"/>
        </w:rPr>
        <w:t>1、公区保洁、公区绿化等日常委托服务每月评价1次；消防、电梯维保等周期性委托服务每季度评价1次；化粪池清掏、二次供水清洗等按次委托服务，工作验收完成后一周内评价。</w:t>
      </w:r>
      <w:r>
        <w:rPr>
          <w:rFonts w:ascii="仿宋" w:hAnsi="仿宋" w:eastAsia="仿宋"/>
        </w:rPr>
        <w:br w:type="textWrapping"/>
      </w:r>
      <w:r>
        <w:rPr>
          <w:rFonts w:ascii="仿宋" w:hAnsi="仿宋" w:eastAsia="仿宋"/>
        </w:rPr>
        <w:t xml:space="preserve">   2、每月考核分数若低于委外合同约定的考核分值，依据合同约定扣除相应费用（需由供方代表签字）。每年年度评审分值在90分（含）以上的为A类合格供方，优先参与公司采购活动；80分（含）以上的为B类合格供方，可参与公司的采购活动； 80分以下的，不再为公司合格供方。</w:t>
      </w: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pStyle w:val="7"/>
        <w:rPr>
          <w:rFonts w:ascii="仿宋" w:hAnsi="仿宋" w:eastAsia="仿宋"/>
          <w:b/>
          <w:bCs/>
          <w:color w:val="auto"/>
          <w:sz w:val="36"/>
          <w:szCs w:val="36"/>
        </w:rPr>
      </w:pPr>
      <w:r>
        <w:rPr>
          <w:rFonts w:hint="eastAsia" w:ascii="仿宋" w:hAnsi="仿宋" w:eastAsia="仿宋"/>
          <w:b/>
          <w:bCs/>
          <w:color w:val="auto"/>
          <w:sz w:val="32"/>
          <w:szCs w:val="32"/>
        </w:rPr>
        <w:t>合同附件</w:t>
      </w:r>
      <w:r>
        <w:rPr>
          <w:rFonts w:ascii="仿宋" w:hAnsi="仿宋" w:eastAsia="仿宋"/>
          <w:b/>
          <w:bCs/>
          <w:color w:val="auto"/>
          <w:sz w:val="32"/>
          <w:szCs w:val="32"/>
        </w:rPr>
        <w:t xml:space="preserve">4：         </w:t>
      </w:r>
    </w:p>
    <w:p>
      <w:pPr>
        <w:pStyle w:val="7"/>
        <w:ind w:firstLine="361" w:firstLineChars="100"/>
        <w:jc w:val="center"/>
        <w:rPr>
          <w:rFonts w:ascii="仿宋" w:hAnsi="仿宋" w:eastAsia="仿宋"/>
          <w:b/>
          <w:color w:val="auto"/>
          <w:sz w:val="36"/>
          <w:szCs w:val="36"/>
        </w:rPr>
      </w:pPr>
      <w:r>
        <w:rPr>
          <w:rFonts w:hint="eastAsia" w:ascii="仿宋" w:hAnsi="仿宋" w:eastAsia="仿宋"/>
          <w:b/>
          <w:color w:val="auto"/>
          <w:sz w:val="36"/>
          <w:szCs w:val="36"/>
        </w:rPr>
        <w:t>供应商廉洁诚信承诺书</w:t>
      </w:r>
    </w:p>
    <w:p>
      <w:pPr>
        <w:spacing w:line="480" w:lineRule="auto"/>
        <w:ind w:left="-405" w:leftChars="-193"/>
        <w:rPr>
          <w:rFonts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kern w:val="0"/>
          <w:sz w:val="32"/>
          <w:szCs w:val="32"/>
          <w:u w:val="single"/>
        </w:rPr>
        <w:t>厦门国贸城市服务集团股份有限公司</w:t>
      </w:r>
      <w:r>
        <w:rPr>
          <w:rFonts w:hint="eastAsia" w:ascii="仿宋" w:hAnsi="仿宋" w:eastAsia="仿宋" w:cs="仿宋"/>
          <w:sz w:val="32"/>
          <w:szCs w:val="32"/>
        </w:rPr>
        <w:t>：</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承诺方系</w:t>
      </w:r>
      <w:r>
        <w:rPr>
          <w:rFonts w:hint="eastAsia" w:ascii="仿宋" w:hAnsi="仿宋" w:eastAsia="仿宋" w:cs="仿宋"/>
          <w:kern w:val="0"/>
          <w:sz w:val="32"/>
          <w:szCs w:val="32"/>
          <w:u w:val="single"/>
        </w:rPr>
        <w:t>厦门国贸城市服务集团股份有限公司</w:t>
      </w:r>
      <w:r>
        <w:rPr>
          <w:rFonts w:hint="eastAsia" w:ascii="仿宋" w:hAnsi="仿宋" w:eastAsia="仿宋" w:cs="仿宋"/>
          <w:sz w:val="32"/>
          <w:szCs w:val="32"/>
        </w:rPr>
        <w:t>（以下简称国贸服务）的供应商、服务商或合作商，在相关业务活动</w:t>
      </w:r>
      <w:r>
        <w:rPr>
          <w:rFonts w:ascii="仿宋" w:hAnsi="仿宋" w:eastAsia="仿宋" w:cs="仿宋"/>
          <w:sz w:val="32"/>
          <w:szCs w:val="32"/>
        </w:rPr>
        <w:t>(包括但不限于交易洽谈、供货、服务、承揽、技术合作交流、付款)中接触国贸服务相关人员和资讯，在廉洁义务和操守方面做出如下承诺：</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一、自觉遵守国家法律、法规，按照《中国共产党纪律处分条例》、《中华人民共和国反不正当竞争法》、《关于禁止商业贿赂行为的暂行规定》、《中华人民共和国招投标法》以及有关要求进行各项业务活动。</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二、不向国贸服务的工作人员及其亲属馈赠礼金、礼品（含有价证券）；不向国贸服务的工作人员提供任何应由其个人支付报酬的劳务和其它服务；不为国贸服务的工作人员安排可能影响公正执行公务的任何活动；不为国贸服务的工作人员支付应由其个人支付的任何赞助费、宣传费、咨询费、劳务费等；不为国贸服务工作人员报销任何名义的个人消费凭证。一经发现有上述行为，取消供应商资格。</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三、不与其他经营者串通报价和投标，不排挤其他经营者的公平竞争，损害其他经营者的合法权益；不在工程建设的预决算编制工作中弄虚作假、高估冒算。</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四、承诺方在与国贸服务达成和交易履行过程中，提供的资质证明、证照、企业及个人资料、住所、产品名称、规格、品质、服务标准、票据、权证、权利限制均为真实，不存在虚假、期满、伪造、变造行为，如上述情况发生变更，承诺方需在</w:t>
      </w:r>
      <w:r>
        <w:rPr>
          <w:rFonts w:ascii="仿宋" w:hAnsi="仿宋" w:eastAsia="仿宋" w:cs="仿宋"/>
          <w:sz w:val="32"/>
          <w:szCs w:val="32"/>
        </w:rPr>
        <w:t>5个工作日内通知国贸服务备案存档。</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五、承诺方禁止提供仿冒品（包括但不限于如贴牌、掺杂掺假，以次充好，以旧冒新、以不合格冒充合格）或不符合国贸服务所需规格之商品提供国贸服务使用。</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六、承诺方同意国贸服务依其保密制度所划列的机密资料可包括一切关于国贸服务，无论是否有价值，被公开或正在采取保密措施的书面、口头或以其他形式呈现、保存之资讯、承诺方与接受机密资料五年内均有保密义务，未经国贸服务同意不得利用或向任何第三方泄露、交付。</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七、为净化采购相关秩序及环境，可至国贸服务进行投诉或申报。</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八、违约责任</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承诺方承诺如违反本承诺书所述任何义务，无论是否给国贸服务造成损失，承诺方将承担一切责任，并就国贸服务实际造成的经济、名誉损失进行赔偿。国贸服务有权解除双方合同并不负任何违约责任，有权从应付承诺方账款中扣罚，并可采用法律手段索赔。</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九、自觉接受监督。</w:t>
      </w:r>
    </w:p>
    <w:p>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特此承诺。</w:t>
      </w:r>
    </w:p>
    <w:p>
      <w:pPr>
        <w:spacing w:line="480" w:lineRule="auto"/>
        <w:ind w:left="3885" w:leftChars="1850"/>
        <w:rPr>
          <w:rFonts w:ascii="仿宋" w:hAnsi="仿宋" w:eastAsia="仿宋" w:cs="仿宋"/>
          <w:sz w:val="32"/>
          <w:szCs w:val="32"/>
        </w:rPr>
      </w:pPr>
      <w:r>
        <w:rPr>
          <w:rFonts w:hint="eastAsia" w:ascii="仿宋" w:hAnsi="仿宋" w:eastAsia="仿宋" w:cs="仿宋"/>
          <w:sz w:val="32"/>
          <w:szCs w:val="32"/>
        </w:rPr>
        <w:t>承诺人名称（盖章）：</w:t>
      </w:r>
    </w:p>
    <w:p>
      <w:pPr>
        <w:spacing w:line="480" w:lineRule="auto"/>
        <w:ind w:left="3885" w:leftChars="1850"/>
        <w:rPr>
          <w:rFonts w:ascii="仿宋" w:hAnsi="仿宋" w:eastAsia="仿宋" w:cs="仿宋"/>
          <w:sz w:val="32"/>
          <w:szCs w:val="32"/>
        </w:rPr>
      </w:pPr>
      <w:r>
        <w:rPr>
          <w:rFonts w:hint="eastAsia" w:ascii="仿宋" w:hAnsi="仿宋" w:eastAsia="仿宋" w:cs="仿宋"/>
          <w:sz w:val="32"/>
          <w:szCs w:val="32"/>
        </w:rPr>
        <w:t>法定代表人：</w:t>
      </w:r>
    </w:p>
    <w:p>
      <w:pPr>
        <w:spacing w:line="480" w:lineRule="auto"/>
        <w:ind w:left="3885" w:leftChars="1850"/>
        <w:rPr>
          <w:rFonts w:ascii="仿宋" w:hAnsi="仿宋" w:eastAsia="仿宋" w:cs="仿宋"/>
          <w:sz w:val="32"/>
          <w:szCs w:val="32"/>
        </w:rPr>
      </w:pPr>
      <w:r>
        <w:rPr>
          <w:rFonts w:hint="eastAsia" w:ascii="仿宋" w:hAnsi="仿宋" w:eastAsia="仿宋" w:cs="仿宋"/>
          <w:sz w:val="32"/>
          <w:szCs w:val="32"/>
        </w:rPr>
        <w:t>日期：</w:t>
      </w:r>
    </w:p>
    <w:p>
      <w:pPr>
        <w:spacing w:line="480" w:lineRule="auto"/>
        <w:ind w:left="3885" w:leftChars="1850"/>
        <w:rPr>
          <w:rFonts w:ascii="仿宋" w:hAnsi="仿宋" w:eastAsia="仿宋" w:cs="仿宋"/>
          <w:sz w:val="32"/>
          <w:szCs w:val="32"/>
        </w:rPr>
      </w:pPr>
    </w:p>
    <w:p>
      <w:pPr>
        <w:spacing w:line="480" w:lineRule="auto"/>
        <w:ind w:left="3885" w:leftChars="1850"/>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宋体" w:hAnsi="宋体"/>
          <w:b/>
          <w:sz w:val="36"/>
          <w:szCs w:val="36"/>
        </w:rPr>
      </w:pPr>
      <w:r>
        <w:rPr>
          <w:rFonts w:hint="eastAsia" w:ascii="仿宋" w:hAnsi="仿宋" w:eastAsia="仿宋"/>
          <w:b/>
          <w:bCs/>
          <w:sz w:val="32"/>
          <w:szCs w:val="32"/>
        </w:rPr>
        <w:t>合同附件</w:t>
      </w:r>
      <w:r>
        <w:rPr>
          <w:rFonts w:ascii="仿宋" w:hAnsi="仿宋" w:eastAsia="仿宋"/>
          <w:b/>
          <w:bCs/>
          <w:sz w:val="32"/>
          <w:szCs w:val="32"/>
        </w:rPr>
        <w:t xml:space="preserve">5         </w:t>
      </w:r>
      <w:r>
        <w:rPr>
          <w:rFonts w:hint="eastAsia" w:ascii="宋体" w:hAnsi="宋体"/>
          <w:b/>
          <w:sz w:val="36"/>
          <w:szCs w:val="36"/>
        </w:rPr>
        <w:t>安全生产管理协议书</w:t>
      </w:r>
    </w:p>
    <w:p>
      <w:pPr>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w:t>
      </w:r>
      <w:r>
        <w:rPr>
          <w:rFonts w:ascii="仿宋" w:hAnsi="仿宋" w:eastAsia="仿宋"/>
          <w:sz w:val="32"/>
          <w:szCs w:val="32"/>
        </w:rPr>
        <w:t>____________），经甲乙双方协商，签订安全生产管理协议如下：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一、乙方应加强对现场工作人员的安全教育，提高现场工作人员的安全意识和安全技术水平。</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二、乙方人员作业携带的设备及用具，符合国家和企业安全规程要求，特种作业人员须持有效证件操作。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五、乙方对作业人员投保相关的安全责任险。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七、在高温、大风等不良气候条件下作业时，乙方自备防高温、防风、防雨、防雷击等安全措施，确保安全作业。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十、作业材料堆放整齐，垃圾及时处理，不影响甲方正常秩序及通信畅通。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640" w:firstLineChars="200"/>
        <w:rPr>
          <w:rFonts w:ascii="仿宋" w:hAnsi="仿宋" w:eastAsia="仿宋"/>
          <w:sz w:val="32"/>
          <w:szCs w:val="32"/>
        </w:rPr>
      </w:pPr>
    </w:p>
    <w:p>
      <w:pPr>
        <w:spacing w:line="500" w:lineRule="exact"/>
        <w:rPr>
          <w:rFonts w:ascii="仿宋" w:hAnsi="仿宋" w:eastAsia="仿宋" w:cs="Lucida Sans Unicode"/>
          <w:sz w:val="32"/>
          <w:szCs w:val="32"/>
        </w:rPr>
      </w:pPr>
    </w:p>
    <w:p>
      <w:pPr>
        <w:spacing w:line="500" w:lineRule="exact"/>
        <w:ind w:firstLine="960" w:firstLineChars="300"/>
        <w:rPr>
          <w:rFonts w:ascii="仿宋" w:hAnsi="仿宋" w:eastAsia="仿宋" w:cs="Lucida Sans Unicode"/>
          <w:sz w:val="32"/>
          <w:szCs w:val="32"/>
        </w:rPr>
      </w:pPr>
      <w:r>
        <w:rPr>
          <w:rFonts w:hint="eastAsia" w:ascii="仿宋" w:hAnsi="仿宋" w:eastAsia="仿宋" w:cs="Lucida Sans Unicode"/>
          <w:sz w:val="32"/>
          <w:szCs w:val="32"/>
        </w:rPr>
        <w:t>甲方单位：</w:t>
      </w:r>
      <w:r>
        <w:rPr>
          <w:rFonts w:ascii="仿宋" w:hAnsi="仿宋" w:eastAsia="仿宋" w:cs="Lucida Sans Unicode"/>
          <w:sz w:val="32"/>
          <w:szCs w:val="32"/>
        </w:rPr>
        <w:t xml:space="preserve">                    乙方单位：  </w:t>
      </w:r>
    </w:p>
    <w:p>
      <w:pPr>
        <w:spacing w:line="500" w:lineRule="exact"/>
        <w:ind w:firstLine="1280" w:firstLineChars="400"/>
        <w:rPr>
          <w:rFonts w:ascii="仿宋" w:hAnsi="仿宋" w:eastAsia="仿宋" w:cs="Calibri"/>
          <w:sz w:val="32"/>
          <w:szCs w:val="32"/>
        </w:rPr>
      </w:pPr>
      <w:r>
        <w:rPr>
          <w:rFonts w:hint="eastAsia" w:ascii="仿宋" w:hAnsi="仿宋" w:eastAsia="仿宋" w:cs="Lucida Sans Unicode"/>
          <w:sz w:val="32"/>
          <w:szCs w:val="32"/>
        </w:rPr>
        <w:t>负责人：</w:t>
      </w:r>
      <w:r>
        <w:rPr>
          <w:rFonts w:ascii="仿宋" w:hAnsi="仿宋" w:eastAsia="仿宋" w:cs="Lucida Sans Unicode"/>
          <w:sz w:val="32"/>
          <w:szCs w:val="32"/>
        </w:rPr>
        <w:t xml:space="preserve">                      </w:t>
      </w:r>
      <w:r>
        <w:rPr>
          <w:rFonts w:hint="eastAsia" w:ascii="仿宋" w:hAnsi="仿宋" w:eastAsia="仿宋" w:cs="Lucida Sans Unicode"/>
          <w:sz w:val="32"/>
          <w:szCs w:val="32"/>
        </w:rPr>
        <w:t>负责人：</w:t>
      </w:r>
    </w:p>
    <w:p>
      <w:pPr>
        <w:spacing w:line="500" w:lineRule="exact"/>
        <w:rPr>
          <w:rFonts w:ascii="仿宋" w:hAnsi="仿宋" w:eastAsia="仿宋"/>
          <w:sz w:val="32"/>
          <w:szCs w:val="32"/>
        </w:rPr>
      </w:pPr>
      <w:r>
        <w:rPr>
          <w:rFonts w:ascii="仿宋" w:hAnsi="仿宋" w:eastAsia="仿宋"/>
          <w:sz w:val="32"/>
          <w:szCs w:val="32"/>
        </w:rPr>
        <w:t>联系电话：联系电话：</w:t>
      </w:r>
    </w:p>
    <w:p>
      <w:pPr>
        <w:spacing w:line="500" w:lineRule="exact"/>
        <w:ind w:firstLine="5280" w:firstLineChars="1650"/>
        <w:rPr>
          <w:rFonts w:ascii="仿宋" w:hAnsi="仿宋" w:eastAsia="仿宋"/>
          <w:sz w:val="32"/>
          <w:szCs w:val="32"/>
        </w:rPr>
      </w:pPr>
    </w:p>
    <w:p>
      <w:pPr>
        <w:spacing w:line="500" w:lineRule="exact"/>
        <w:ind w:firstLine="5280" w:firstLineChars="1650"/>
        <w:rPr>
          <w:rFonts w:ascii="仿宋" w:hAnsi="仿宋" w:eastAsia="仿宋"/>
          <w:sz w:val="32"/>
          <w:szCs w:val="32"/>
        </w:rPr>
      </w:pPr>
    </w:p>
    <w:p>
      <w:pPr>
        <w:spacing w:line="500" w:lineRule="exact"/>
        <w:ind w:firstLine="2880" w:firstLineChars="900"/>
        <w:rPr>
          <w:rFonts w:ascii="仿宋" w:hAnsi="仿宋" w:eastAsia="仿宋"/>
          <w:sz w:val="32"/>
          <w:szCs w:val="32"/>
        </w:rPr>
      </w:pPr>
      <w:r>
        <w:rPr>
          <w:rFonts w:hint="eastAsia" w:ascii="仿宋" w:hAnsi="仿宋" w:eastAsia="仿宋"/>
          <w:sz w:val="32"/>
          <w:szCs w:val="32"/>
        </w:rPr>
        <w:t xml:space="preserve">日期： </w:t>
      </w:r>
      <w:r>
        <w:rPr>
          <w:rFonts w:ascii="仿宋" w:hAnsi="仿宋" w:eastAsia="仿宋"/>
          <w:sz w:val="32"/>
          <w:szCs w:val="32"/>
        </w:rPr>
        <w:t xml:space="preserve"> </w:t>
      </w: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日</w:t>
      </w: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r>
        <w:rPr>
          <w:rFonts w:hint="eastAsia" w:ascii="仿宋" w:hAnsi="仿宋" w:eastAsia="仿宋"/>
          <w:b/>
          <w:bCs/>
          <w:sz w:val="32"/>
          <w:szCs w:val="32"/>
        </w:rPr>
        <w:t>合同附件</w:t>
      </w:r>
      <w:r>
        <w:rPr>
          <w:rFonts w:ascii="仿宋" w:hAnsi="仿宋" w:eastAsia="仿宋"/>
          <w:b/>
          <w:bCs/>
          <w:sz w:val="32"/>
          <w:szCs w:val="32"/>
        </w:rPr>
        <w:t xml:space="preserve">6         </w:t>
      </w:r>
    </w:p>
    <w:p>
      <w:pPr>
        <w:jc w:val="center"/>
        <w:rPr>
          <w:rFonts w:ascii="仿宋" w:hAnsi="仿宋" w:eastAsia="仿宋" w:cs="宋体"/>
          <w:b/>
          <w:sz w:val="36"/>
          <w:szCs w:val="36"/>
        </w:rPr>
      </w:pPr>
      <w:r>
        <w:rPr>
          <w:rFonts w:hint="eastAsia" w:ascii="仿宋" w:hAnsi="仿宋" w:eastAsia="仿宋" w:cs="宋体"/>
          <w:b/>
          <w:bCs/>
          <w:sz w:val="36"/>
          <w:szCs w:val="36"/>
        </w:rPr>
        <w:t>信息</w:t>
      </w:r>
      <w:r>
        <w:rPr>
          <w:rFonts w:hint="eastAsia" w:ascii="仿宋" w:hAnsi="仿宋" w:eastAsia="仿宋" w:cs="宋体"/>
          <w:b/>
          <w:sz w:val="36"/>
          <w:szCs w:val="36"/>
        </w:rPr>
        <w:t>安全承诺书</w:t>
      </w:r>
    </w:p>
    <w:p>
      <w:pPr>
        <w:pStyle w:val="7"/>
      </w:pPr>
    </w:p>
    <w:p>
      <w:pPr>
        <w:spacing w:line="360" w:lineRule="auto"/>
        <w:ind w:left="-401" w:leftChars="-191"/>
        <w:rPr>
          <w:rFonts w:ascii="仿宋" w:hAnsi="仿宋" w:eastAsia="仿宋"/>
          <w:sz w:val="32"/>
          <w:szCs w:val="32"/>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）的供应商、服务商或合作商，在相关业务活动</w:t>
      </w:r>
      <w:r>
        <w:rPr>
          <w:rFonts w:ascii="仿宋" w:hAnsi="仿宋" w:eastAsia="仿宋"/>
          <w:sz w:val="28"/>
          <w:szCs w:val="28"/>
        </w:rPr>
        <w:t>(包括但不限于交易洽谈、供货、服务、承揽、技术合作交流、付款)中接触</w:t>
      </w:r>
      <w:r>
        <w:rPr>
          <w:rFonts w:hint="eastAsia" w:ascii="仿宋" w:hAnsi="仿宋" w:eastAsia="仿宋"/>
          <w:sz w:val="28"/>
          <w:szCs w:val="28"/>
          <w:u w:val="single"/>
        </w:rPr>
        <w:t>国贸服务</w:t>
      </w:r>
      <w:r>
        <w:rPr>
          <w:rFonts w:hint="eastAsia" w:ascii="仿宋" w:hAnsi="仿宋" w:eastAsia="仿宋"/>
          <w:sz w:val="28"/>
          <w:szCs w:val="28"/>
        </w:rPr>
        <w:t>相关人员和资讯，在信息安全方面做出如下承诺：</w:t>
      </w:r>
    </w:p>
    <w:p>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1、在提供服务过程中严格保守各项商业秘密以及业主要求保洁人员应保密的信息资料等，不得泄露。所有人员不得侵犯业主和其他公民的个人隐私，必须严格遵守国家和业主方的有关保密规定。</w:t>
      </w:r>
    </w:p>
    <w:p>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2、如果违反保密义务所造成损失的，我司承担违约赔偿责任。</w:t>
      </w:r>
    </w:p>
    <w:p>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3、订立本协议或者在协商过程中以及在协议执行过程中取得的经营和业务有关的所有信息（书面的或者其它形式的）承担保密义务。</w:t>
      </w:r>
    </w:p>
    <w:p>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4、未经事先书面同意,不得对办公场所或者物业进行拍照。针对所有办公区域的文件、文件袋及相关资料，未经允许做到不丢弃，不乱动。</w:t>
      </w:r>
    </w:p>
    <w:p>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 xml:space="preserve">5、未经事先书面同意, </w:t>
      </w:r>
      <w:r>
        <w:rPr>
          <w:rFonts w:hint="eastAsia" w:ascii="仿宋" w:hAnsi="仿宋" w:eastAsia="仿宋" w:cs="仿宋"/>
          <w:color w:val="000000"/>
          <w:sz w:val="28"/>
          <w:szCs w:val="28"/>
        </w:rPr>
        <w:t>除非为签署本协议之目的，不得向任何第三方提及本协议。</w:t>
      </w:r>
    </w:p>
    <w:p>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6、必须对所有可能泄密的各种资料及时现场销毁，并对储存在电脑里的文件进行永久删除。否则因此而产生的一切后果，承担经济赔偿及法律责任。</w:t>
      </w:r>
    </w:p>
    <w:p>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7、本第6条在本协议终止后继续有效。</w:t>
      </w:r>
    </w:p>
    <w:p>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8、期限自本合同生效之日起至本合同解除或终止后 3年终止。</w:t>
      </w:r>
    </w:p>
    <w:p>
      <w:pPr>
        <w:spacing w:line="360" w:lineRule="auto"/>
        <w:ind w:firstLine="5040" w:firstLineChars="1800"/>
        <w:rPr>
          <w:sz w:val="28"/>
          <w:szCs w:val="28"/>
        </w:rPr>
      </w:pPr>
      <w:r>
        <w:rPr>
          <w:rFonts w:hint="eastAsia" w:ascii="仿宋" w:hAnsi="仿宋" w:eastAsia="仿宋" w:cs="仿宋"/>
          <w:color w:val="000000"/>
          <w:sz w:val="28"/>
          <w:szCs w:val="28"/>
        </w:rPr>
        <w:t>承诺公司：</w:t>
      </w:r>
    </w:p>
    <w:p>
      <w:pPr>
        <w:spacing w:before="240" w:beforeLines="100" w:line="360" w:lineRule="auto"/>
        <w:rPr>
          <w:rFonts w:hint="eastAsia"/>
        </w:rPr>
      </w:pPr>
    </w:p>
    <w:sectPr>
      <w:footerReference r:id="rId20"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HRLMBQ+ËÎÌå">
    <w:altName w:val="宋体"/>
    <w:panose1 w:val="00000000000000000000"/>
    <w:charset w:val="01"/>
    <w:family w:val="auto"/>
    <w:pitch w:val="default"/>
    <w:sig w:usb0="00000000" w:usb1="00000000" w:usb2="00000006" w:usb3="00000000" w:csb0="00040001"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1"/>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50</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Cambria" w:hAnsi="Cambria"/>
        <w:b/>
        <w:sz w:val="24"/>
        <w:szCs w:val="24"/>
      </w:rPr>
    </w:pPr>
    <w:r>
      <w:rPr>
        <w:rFonts w:ascii="Cambria" w:hAnsi="Cambria"/>
        <w:b/>
        <w:sz w:val="24"/>
        <w:szCs w:val="24"/>
        <w:lang w:val="zh-CN"/>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Pr>
        <w:rFonts w:ascii="Cambria" w:hAnsi="Cambria"/>
        <w:b/>
        <w:sz w:val="24"/>
        <w:szCs w:val="24"/>
        <w:lang w:val="zh-CN"/>
      </w:rPr>
      <w:t>51</w:t>
    </w:r>
    <w:r>
      <w:rPr>
        <w:b/>
        <w:sz w:val="24"/>
        <w:szCs w:val="24"/>
      </w:rPr>
      <w:fldChar w:fldCharType="end"/>
    </w:r>
    <w:r>
      <w:rPr>
        <w:rFonts w:ascii="Cambria" w:hAnsi="Cambria"/>
        <w:b/>
        <w:sz w:val="24"/>
        <w:szCs w:val="24"/>
        <w:lang w:val="zh-CN"/>
      </w:rPr>
      <w:t xml:space="preserve"> ~</w: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Cambria" w:hAnsi="Cambria"/>
        <w:b/>
        <w:sz w:val="24"/>
        <w:szCs w:val="24"/>
      </w:rPr>
    </w:pPr>
    <w:r>
      <w:rPr>
        <w:rFonts w:ascii="Cambria" w:hAnsi="Cambria"/>
        <w:b/>
        <w:sz w:val="24"/>
        <w:szCs w:val="24"/>
        <w:lang w:val="zh-CN"/>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Pr>
        <w:rFonts w:ascii="Cambria" w:hAnsi="Cambria"/>
        <w:b/>
        <w:sz w:val="24"/>
        <w:szCs w:val="24"/>
        <w:lang w:val="zh-CN"/>
      </w:rPr>
      <w:t>43</w:t>
    </w:r>
    <w:r>
      <w:rPr>
        <w:b/>
        <w:sz w:val="24"/>
        <w:szCs w:val="24"/>
      </w:rPr>
      <w:fldChar w:fldCharType="end"/>
    </w:r>
    <w:r>
      <w:rPr>
        <w:rFonts w:ascii="Cambria" w:hAnsi="Cambria"/>
        <w:b/>
        <w:sz w:val="24"/>
        <w:szCs w:val="24"/>
        <w:lang w:val="zh-CN"/>
      </w:rPr>
      <w:t xml:space="preserve"> ~</w: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Cambria" w:hAnsi="Cambria"/>
        <w:b/>
        <w:sz w:val="24"/>
        <w:szCs w:val="24"/>
      </w:rPr>
    </w:pPr>
    <w:r>
      <w:rPr>
        <w:rFonts w:ascii="Cambria" w:hAnsi="Cambria"/>
        <w:b/>
        <w:sz w:val="24"/>
        <w:szCs w:val="24"/>
        <w:lang w:val="zh-CN"/>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Pr>
        <w:rFonts w:ascii="Cambria" w:hAnsi="Cambria"/>
        <w:b/>
        <w:sz w:val="24"/>
        <w:szCs w:val="24"/>
        <w:lang w:val="zh-CN"/>
      </w:rPr>
      <w:t>66</w:t>
    </w:r>
    <w:r>
      <w:rPr>
        <w:b/>
        <w:sz w:val="24"/>
        <w:szCs w:val="24"/>
      </w:rPr>
      <w:fldChar w:fldCharType="end"/>
    </w:r>
    <w:r>
      <w:rPr>
        <w:rFonts w:ascii="Cambria" w:hAnsi="Cambria"/>
        <w:b/>
        <w:sz w:val="24"/>
        <w:szCs w:val="24"/>
        <w:lang w:val="zh-CN"/>
      </w:rPr>
      <w:t xml:space="preserve"> ~</w:t>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Cambria" w:hAnsi="Cambria"/>
        <w:b/>
        <w:sz w:val="24"/>
        <w:szCs w:val="24"/>
      </w:rPr>
    </w:pPr>
    <w:r>
      <w:rPr>
        <w:rFonts w:ascii="Cambria" w:hAnsi="Cambria"/>
        <w:b/>
        <w:sz w:val="24"/>
        <w:szCs w:val="24"/>
        <w:lang w:val="zh-CN"/>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Pr>
        <w:rFonts w:ascii="Cambria" w:hAnsi="Cambria"/>
        <w:b/>
        <w:sz w:val="24"/>
        <w:szCs w:val="24"/>
        <w:lang w:val="zh-CN"/>
      </w:rPr>
      <w:t>88</w:t>
    </w:r>
    <w:r>
      <w:rPr>
        <w:b/>
        <w:sz w:val="24"/>
        <w:szCs w:val="24"/>
      </w:rPr>
      <w:fldChar w:fldCharType="end"/>
    </w:r>
    <w:r>
      <w:rPr>
        <w:rFonts w:ascii="Cambria" w:hAnsi="Cambria"/>
        <w:b/>
        <w:sz w:val="24"/>
        <w:szCs w:val="24"/>
        <w:lang w:val="zh-CN"/>
      </w:rPr>
      <w:t xml:space="preserve"> ~</w:t>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rFonts w:hint="eastAsia"/>
      </w:rPr>
      <w:t xml:space="preserve">                                    第</w:t>
    </w:r>
    <w:r>
      <w:fldChar w:fldCharType="begin"/>
    </w:r>
    <w:r>
      <w:rPr>
        <w:rStyle w:val="24"/>
      </w:rPr>
      <w:instrText xml:space="preserve"> PAGE </w:instrText>
    </w:r>
    <w:r>
      <w:fldChar w:fldCharType="separate"/>
    </w:r>
    <w:r>
      <w:rPr>
        <w:rStyle w:val="24"/>
      </w:rPr>
      <w:t>78</w:t>
    </w:r>
    <w:r>
      <w:fldChar w:fldCharType="end"/>
    </w:r>
    <w:r>
      <w:rPr>
        <w:rFonts w:hint="eastAsia"/>
      </w:rPr>
      <w:t>页，共</w:t>
    </w:r>
    <w:r>
      <w:fldChar w:fldCharType="begin"/>
    </w:r>
    <w:r>
      <w:rPr>
        <w:rStyle w:val="24"/>
      </w:rPr>
      <w:instrText xml:space="preserve"> NUMPAGES </w:instrText>
    </w:r>
    <w:r>
      <w:fldChar w:fldCharType="separate"/>
    </w:r>
    <w:r>
      <w:rPr>
        <w:rStyle w:val="24"/>
      </w:rPr>
      <w:t>91</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0500" cy="5270500"/>
          <wp:effectExtent l="0" t="0" r="0" b="0"/>
          <wp:wrapNone/>
          <wp:docPr id="8" name="WordPictureWatermark800598847"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0598847" descr="国贸物业合同水印"/>
                  <pic:cNvPicPr>
                    <a:picLocks noChangeAspect="1"/>
                  </pic:cNvPicPr>
                </pic:nvPicPr>
                <pic:blipFill>
                  <a:blip r:embed="rId1">
                    <a:lum bright="69998" contrast="-70001"/>
                  </a:blip>
                  <a:stretch>
                    <a:fillRect/>
                  </a:stretch>
                </pic:blipFill>
                <pic:spPr>
                  <a:xfrm>
                    <a:off x="0" y="0"/>
                    <a:ext cx="5270500" cy="5270500"/>
                  </a:xfrm>
                  <a:prstGeom prst="rect">
                    <a:avLst/>
                  </a:prstGeom>
                  <a:noFill/>
                  <a:ln>
                    <a:noFill/>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b/>
        <w:sz w:val="24"/>
        <w:szCs w:val="24"/>
      </w:rPr>
    </w:pPr>
  </w:p>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r>
      <w:rPr>
        <w:rFonts w:hint="eastAsia"/>
      </w:rPr>
      <w:t>2</w:t>
    </w:r>
    <w:r>
      <w:t>020</w:t>
    </w:r>
    <w:r>
      <w:rPr>
        <w:rFonts w:hint="eastAsia"/>
      </w:rPr>
      <w:t>年</w:t>
    </w:r>
    <w:r>
      <w:t>04</w:t>
    </w:r>
    <w:r>
      <w:rPr>
        <w:rFonts w:hint="eastAsia"/>
      </w:rPr>
      <w:t>月</w:t>
    </w:r>
    <w:r>
      <w:t>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0500" cy="5270500"/>
          <wp:effectExtent l="0" t="0" r="0" b="0"/>
          <wp:wrapNone/>
          <wp:docPr id="4" name="WordPictureWatermark800598848"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800598848" descr="国贸物业合同水印"/>
                  <pic:cNvPicPr>
                    <a:picLocks noChangeAspect="1"/>
                  </pic:cNvPicPr>
                </pic:nvPicPr>
                <pic:blipFill>
                  <a:blip r:embed="rId1">
                    <a:lum bright="69998" contrast="-70001"/>
                  </a:blip>
                  <a:stretch>
                    <a:fillRect/>
                  </a:stretch>
                </pic:blipFill>
                <pic:spPr>
                  <a:xfrm>
                    <a:off x="0" y="0"/>
                    <a:ext cx="5270500" cy="527050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0500" cy="5270500"/>
          <wp:effectExtent l="0" t="0" r="0" b="0"/>
          <wp:wrapNone/>
          <wp:docPr id="3" name="WordPictureWatermark800598847"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0598847" descr="国贸物业合同水印"/>
                  <pic:cNvPicPr>
                    <a:picLocks noChangeAspect="1"/>
                  </pic:cNvPicPr>
                </pic:nvPicPr>
                <pic:blipFill>
                  <a:blip r:embed="rId1">
                    <a:lum bright="69998" contrast="-70001"/>
                  </a:blip>
                  <a:stretch>
                    <a:fillRect/>
                  </a:stretch>
                </pic:blipFill>
                <pic:spPr>
                  <a:xfrm>
                    <a:off x="0" y="0"/>
                    <a:ext cx="5270500" cy="527050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r>
      <w:rPr>
        <w:rFonts w:hint="eastAsia"/>
      </w:rPr>
      <w:t>2</w:t>
    </w:r>
    <w:r>
      <w:t>020</w:t>
    </w:r>
    <w:r>
      <w:rPr>
        <w:rFonts w:hint="eastAsia"/>
      </w:rPr>
      <w:t>年</w:t>
    </w:r>
    <w:r>
      <w:t>04</w:t>
    </w:r>
    <w:r>
      <w:rPr>
        <w:rFonts w:hint="eastAsia"/>
      </w:rPr>
      <w:t>月</w:t>
    </w:r>
    <w:r>
      <w:t>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270500" cy="5270500"/>
          <wp:effectExtent l="0" t="0" r="0" b="0"/>
          <wp:wrapNone/>
          <wp:docPr id="7" name="WordPictureWatermark800598848"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0598848" descr="国贸物业合同水印"/>
                  <pic:cNvPicPr>
                    <a:picLocks noChangeAspect="1"/>
                  </pic:cNvPicPr>
                </pic:nvPicPr>
                <pic:blipFill>
                  <a:blip r:embed="rId1">
                    <a:lum bright="69998" contrast="-70001"/>
                  </a:blip>
                  <a:stretch>
                    <a:fillRect/>
                  </a:stretch>
                </pic:blipFill>
                <pic:spPr>
                  <a:xfrm>
                    <a:off x="0" y="0"/>
                    <a:ext cx="5270500" cy="5270500"/>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0500" cy="5270500"/>
          <wp:effectExtent l="0" t="0" r="0" b="0"/>
          <wp:wrapNone/>
          <wp:docPr id="5" name="WordPictureWatermark800598847"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0598847" descr="国贸物业合同水印"/>
                  <pic:cNvPicPr>
                    <a:picLocks noChangeAspect="1"/>
                  </pic:cNvPicPr>
                </pic:nvPicPr>
                <pic:blipFill>
                  <a:blip r:embed="rId1">
                    <a:lum bright="69998" contrast="-70001"/>
                  </a:blip>
                  <a:stretch>
                    <a:fillRect/>
                  </a:stretch>
                </pic:blipFill>
                <pic:spPr>
                  <a:xfrm>
                    <a:off x="0" y="0"/>
                    <a:ext cx="5270500" cy="5270500"/>
                  </a:xfrm>
                  <a:prstGeom prst="rect">
                    <a:avLst/>
                  </a:prstGeom>
                  <a:noFill/>
                  <a:ln>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r>
      <w:rPr>
        <w:rFonts w:hint="eastAsia"/>
      </w:rPr>
      <w:t>2</w:t>
    </w:r>
    <w:r>
      <w:t>020</w:t>
    </w:r>
    <w:r>
      <w:rPr>
        <w:rFonts w:hint="eastAsia"/>
      </w:rPr>
      <w:t>年</w:t>
    </w:r>
    <w:r>
      <w:t>04</w:t>
    </w:r>
    <w:r>
      <w:rPr>
        <w:rFonts w:hint="eastAsia"/>
      </w:rPr>
      <w:t>月</w:t>
    </w:r>
    <w:r>
      <w:t>版</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0500" cy="5270500"/>
          <wp:effectExtent l="0" t="0" r="0" b="0"/>
          <wp:wrapNone/>
          <wp:docPr id="10" name="WordPictureWatermark800598848"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800598848" descr="国贸物业合同水印"/>
                  <pic:cNvPicPr>
                    <a:picLocks noChangeAspect="1"/>
                  </pic:cNvPicPr>
                </pic:nvPicPr>
                <pic:blipFill>
                  <a:blip r:embed="rId1">
                    <a:lum bright="69998" contrast="-70001"/>
                  </a:blip>
                  <a:stretch>
                    <a:fillRect/>
                  </a:stretch>
                </pic:blipFill>
                <pic:spPr>
                  <a:xfrm>
                    <a:off x="0" y="0"/>
                    <a:ext cx="5270500" cy="52705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77777"/>
    <w:multiLevelType w:val="singleLevel"/>
    <w:tmpl w:val="83177777"/>
    <w:lvl w:ilvl="0" w:tentative="0">
      <w:start w:val="12"/>
      <w:numFmt w:val="chineseCounting"/>
      <w:suff w:val="space"/>
      <w:lvlText w:val="第%1条"/>
      <w:lvlJc w:val="left"/>
      <w:rPr>
        <w:rFonts w:hint="eastAsia"/>
      </w:rPr>
    </w:lvl>
  </w:abstractNum>
  <w:abstractNum w:abstractNumId="1">
    <w:nsid w:val="2C5D38D0"/>
    <w:multiLevelType w:val="multilevel"/>
    <w:tmpl w:val="2C5D38D0"/>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5A9E4E10"/>
    <w:rsid w:val="00002054"/>
    <w:rsid w:val="00012C68"/>
    <w:rsid w:val="001309AC"/>
    <w:rsid w:val="001347A1"/>
    <w:rsid w:val="00174759"/>
    <w:rsid w:val="001C2EFC"/>
    <w:rsid w:val="00344136"/>
    <w:rsid w:val="00452374"/>
    <w:rsid w:val="004E7783"/>
    <w:rsid w:val="00582CA5"/>
    <w:rsid w:val="005A28DC"/>
    <w:rsid w:val="00621EE9"/>
    <w:rsid w:val="00627935"/>
    <w:rsid w:val="006551C5"/>
    <w:rsid w:val="00794DC0"/>
    <w:rsid w:val="009212E9"/>
    <w:rsid w:val="0098133A"/>
    <w:rsid w:val="009D37FC"/>
    <w:rsid w:val="009E1DB2"/>
    <w:rsid w:val="00A00ADB"/>
    <w:rsid w:val="00A92F32"/>
    <w:rsid w:val="00AA7C5D"/>
    <w:rsid w:val="00AB2FFA"/>
    <w:rsid w:val="00AD1B6D"/>
    <w:rsid w:val="00AE128A"/>
    <w:rsid w:val="00BD23B2"/>
    <w:rsid w:val="00C01937"/>
    <w:rsid w:val="00C76132"/>
    <w:rsid w:val="00E23A24"/>
    <w:rsid w:val="00E26F7A"/>
    <w:rsid w:val="00EF7667"/>
    <w:rsid w:val="00F97650"/>
    <w:rsid w:val="00FB0A8C"/>
    <w:rsid w:val="0640211D"/>
    <w:rsid w:val="08D27109"/>
    <w:rsid w:val="08EE635C"/>
    <w:rsid w:val="08F66000"/>
    <w:rsid w:val="0BD947C3"/>
    <w:rsid w:val="0D11198C"/>
    <w:rsid w:val="0E5536F4"/>
    <w:rsid w:val="0EA92008"/>
    <w:rsid w:val="10BA0C23"/>
    <w:rsid w:val="137837D5"/>
    <w:rsid w:val="19DE3DF6"/>
    <w:rsid w:val="1EFA3C38"/>
    <w:rsid w:val="20FB4647"/>
    <w:rsid w:val="23A931DE"/>
    <w:rsid w:val="26377520"/>
    <w:rsid w:val="26A560FC"/>
    <w:rsid w:val="28814EFD"/>
    <w:rsid w:val="2AF7061B"/>
    <w:rsid w:val="2CF61AA4"/>
    <w:rsid w:val="2F6E6EEE"/>
    <w:rsid w:val="2F754550"/>
    <w:rsid w:val="340824FC"/>
    <w:rsid w:val="34CB0AD9"/>
    <w:rsid w:val="368876BA"/>
    <w:rsid w:val="3786280F"/>
    <w:rsid w:val="37CF5FD6"/>
    <w:rsid w:val="388E38AC"/>
    <w:rsid w:val="3A157C08"/>
    <w:rsid w:val="421E7386"/>
    <w:rsid w:val="4283791D"/>
    <w:rsid w:val="42B577AE"/>
    <w:rsid w:val="44FF3C0C"/>
    <w:rsid w:val="4A116F4C"/>
    <w:rsid w:val="4AB97C54"/>
    <w:rsid w:val="4B5C12D9"/>
    <w:rsid w:val="4C115F9A"/>
    <w:rsid w:val="4DB150DA"/>
    <w:rsid w:val="4E162E45"/>
    <w:rsid w:val="4FE37C4D"/>
    <w:rsid w:val="50BE3FCC"/>
    <w:rsid w:val="51A2208A"/>
    <w:rsid w:val="52CA50F4"/>
    <w:rsid w:val="52EB172B"/>
    <w:rsid w:val="54EB77BD"/>
    <w:rsid w:val="564B432E"/>
    <w:rsid w:val="593B7977"/>
    <w:rsid w:val="5A9E4E10"/>
    <w:rsid w:val="5C0244DB"/>
    <w:rsid w:val="5C83637D"/>
    <w:rsid w:val="5D4A23DE"/>
    <w:rsid w:val="5F10533B"/>
    <w:rsid w:val="5FFD464A"/>
    <w:rsid w:val="602E42D1"/>
    <w:rsid w:val="62EB0199"/>
    <w:rsid w:val="65EA16D1"/>
    <w:rsid w:val="6BC24763"/>
    <w:rsid w:val="6C992E29"/>
    <w:rsid w:val="6ED07802"/>
    <w:rsid w:val="723111D9"/>
    <w:rsid w:val="740C15B0"/>
    <w:rsid w:val="74315BCE"/>
    <w:rsid w:val="76B33F83"/>
    <w:rsid w:val="78AB31F6"/>
    <w:rsid w:val="79651FCA"/>
    <w:rsid w:val="7B046B46"/>
    <w:rsid w:val="7CCC7FEA"/>
    <w:rsid w:val="7D965E23"/>
    <w:rsid w:val="7E621058"/>
    <w:rsid w:val="7E824990"/>
    <w:rsid w:val="7F4332CB"/>
    <w:rsid w:val="7F533B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link w:val="43"/>
    <w:qFormat/>
    <w:uiPriority w:val="0"/>
    <w:pPr>
      <w:keepNext/>
      <w:keepLines/>
      <w:spacing w:before="260" w:after="260" w:line="415" w:lineRule="auto"/>
      <w:outlineLvl w:val="1"/>
    </w:pPr>
    <w:rPr>
      <w:rFonts w:ascii="Arial" w:hAnsi="Arial" w:eastAsia="黑体"/>
      <w:b/>
      <w:bCs/>
      <w:sz w:val="30"/>
      <w:szCs w:val="32"/>
    </w:rPr>
  </w:style>
  <w:style w:type="paragraph" w:styleId="5">
    <w:name w:val="heading 3"/>
    <w:basedOn w:val="1"/>
    <w:next w:val="1"/>
    <w:link w:val="44"/>
    <w:qFormat/>
    <w:uiPriority w:val="0"/>
    <w:pPr>
      <w:keepNext/>
      <w:keepLines/>
      <w:spacing w:before="260" w:after="260" w:line="415" w:lineRule="auto"/>
      <w:outlineLvl w:val="2"/>
    </w:pPr>
    <w:rPr>
      <w:rFonts w:eastAsia="黑体"/>
      <w:b/>
      <w:bCs/>
      <w:sz w:val="28"/>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left="425"/>
      <w:jc w:val="left"/>
    </w:pPr>
    <w:rPr>
      <w:kern w:val="0"/>
      <w:sz w:val="20"/>
      <w:szCs w:val="20"/>
      <w:lang w:eastAsia="en-US"/>
    </w:rPr>
  </w:style>
  <w:style w:type="paragraph" w:styleId="6">
    <w:name w:val="annotation text"/>
    <w:basedOn w:val="1"/>
    <w:link w:val="40"/>
    <w:qFormat/>
    <w:uiPriority w:val="0"/>
    <w:pPr>
      <w:jc w:val="left"/>
    </w:pPr>
  </w:style>
  <w:style w:type="paragraph" w:styleId="7">
    <w:name w:val="Body Text"/>
    <w:basedOn w:val="1"/>
    <w:link w:val="51"/>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link w:val="45"/>
    <w:qFormat/>
    <w:uiPriority w:val="0"/>
    <w:rPr>
      <w:rFonts w:ascii="宋体" w:hAnsi="Courier New" w:cs="Courier New"/>
      <w:szCs w:val="21"/>
    </w:rPr>
  </w:style>
  <w:style w:type="paragraph" w:styleId="10">
    <w:name w:val="Balloon Text"/>
    <w:basedOn w:val="1"/>
    <w:link w:val="38"/>
    <w:qFormat/>
    <w:uiPriority w:val="0"/>
    <w:rPr>
      <w:sz w:val="18"/>
      <w:szCs w:val="18"/>
    </w:rPr>
  </w:style>
  <w:style w:type="paragraph" w:styleId="11">
    <w:name w:val="footer"/>
    <w:basedOn w:val="1"/>
    <w:link w:val="46"/>
    <w:qFormat/>
    <w:uiPriority w:val="99"/>
    <w:pPr>
      <w:tabs>
        <w:tab w:val="center" w:pos="4153"/>
        <w:tab w:val="right" w:pos="8306"/>
      </w:tabs>
      <w:snapToGrid w:val="0"/>
      <w:jc w:val="left"/>
    </w:pPr>
    <w:rPr>
      <w:sz w:val="18"/>
      <w:szCs w:val="18"/>
    </w:rPr>
  </w:style>
  <w:style w:type="paragraph" w:styleId="12">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Subtitle"/>
    <w:basedOn w:val="1"/>
    <w:next w:val="1"/>
    <w:link w:val="47"/>
    <w:qFormat/>
    <w:uiPriority w:val="99"/>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39"/>
    <w:pPr>
      <w:spacing w:line="360" w:lineRule="auto"/>
      <w:ind w:left="210"/>
      <w:jc w:val="left"/>
    </w:pPr>
    <w:rPr>
      <w:smallCaps/>
      <w:sz w:val="24"/>
      <w:szCs w:val="20"/>
    </w:rPr>
  </w:style>
  <w:style w:type="paragraph" w:styleId="16">
    <w:name w:val="HTML Preformatted"/>
    <w:basedOn w:val="1"/>
    <w:link w:val="4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99"/>
    <w:pPr>
      <w:spacing w:line="300" w:lineRule="auto"/>
    </w:pPr>
    <w:rPr>
      <w:sz w:val="24"/>
    </w:rPr>
  </w:style>
  <w:style w:type="paragraph" w:styleId="18">
    <w:name w:val="Title"/>
    <w:basedOn w:val="1"/>
    <w:next w:val="1"/>
    <w:link w:val="49"/>
    <w:qFormat/>
    <w:uiPriority w:val="99"/>
    <w:pPr>
      <w:spacing w:before="240" w:after="60"/>
      <w:jc w:val="center"/>
      <w:outlineLvl w:val="0"/>
    </w:pPr>
    <w:rPr>
      <w:rFonts w:ascii="Cambria" w:hAnsi="Cambria"/>
      <w:b/>
      <w:bCs/>
      <w:sz w:val="32"/>
      <w:szCs w:val="32"/>
    </w:rPr>
  </w:style>
  <w:style w:type="paragraph" w:styleId="19">
    <w:name w:val="annotation subject"/>
    <w:basedOn w:val="6"/>
    <w:next w:val="6"/>
    <w:link w:val="50"/>
    <w:unhideWhenUsed/>
    <w:qFormat/>
    <w:uiPriority w:val="0"/>
    <w:rPr>
      <w:b/>
      <w:bCs/>
    </w:rPr>
  </w:style>
  <w:style w:type="paragraph" w:styleId="20">
    <w:name w:val="Body Text First Indent"/>
    <w:basedOn w:val="7"/>
    <w:link w:val="52"/>
    <w:unhideWhenUsed/>
    <w:qFormat/>
    <w:uiPriority w:val="99"/>
    <w:pPr>
      <w:ind w:firstLine="420" w:firstLineChars="100"/>
    </w:pPr>
  </w:style>
  <w:style w:type="character" w:styleId="23">
    <w:name w:val="Strong"/>
    <w:qFormat/>
    <w:uiPriority w:val="22"/>
    <w:rPr>
      <w:b/>
      <w:bCs/>
    </w:rPr>
  </w:style>
  <w:style w:type="character" w:styleId="24">
    <w:name w:val="page number"/>
    <w:basedOn w:val="22"/>
    <w:qFormat/>
    <w:uiPriority w:val="0"/>
  </w:style>
  <w:style w:type="character" w:styleId="25">
    <w:name w:val="FollowedHyperlink"/>
    <w:basedOn w:val="22"/>
    <w:qFormat/>
    <w:uiPriority w:val="0"/>
    <w:rPr>
      <w:color w:val="4D7AD8"/>
      <w:u w:val="none"/>
    </w:rPr>
  </w:style>
  <w:style w:type="character" w:styleId="26">
    <w:name w:val="HTML Definition"/>
    <w:basedOn w:val="22"/>
    <w:qFormat/>
    <w:uiPriority w:val="0"/>
    <w:rPr>
      <w:i/>
      <w:iCs/>
    </w:rPr>
  </w:style>
  <w:style w:type="character" w:styleId="27">
    <w:name w:val="Hyperlink"/>
    <w:qFormat/>
    <w:uiPriority w:val="99"/>
    <w:rPr>
      <w:color w:val="0000FF"/>
      <w:u w:val="single"/>
    </w:rPr>
  </w:style>
  <w:style w:type="character" w:styleId="28">
    <w:name w:val="HTML Code"/>
    <w:basedOn w:val="22"/>
    <w:qFormat/>
    <w:uiPriority w:val="0"/>
    <w:rPr>
      <w:rFonts w:ascii="Consolas" w:hAnsi="Consolas" w:eastAsia="Consolas" w:cs="Consolas"/>
      <w:sz w:val="21"/>
      <w:szCs w:val="21"/>
    </w:rPr>
  </w:style>
  <w:style w:type="character" w:styleId="29">
    <w:name w:val="annotation reference"/>
    <w:qFormat/>
    <w:uiPriority w:val="0"/>
    <w:rPr>
      <w:sz w:val="21"/>
      <w:szCs w:val="21"/>
    </w:rPr>
  </w:style>
  <w:style w:type="character" w:styleId="30">
    <w:name w:val="HTML Keyboard"/>
    <w:basedOn w:val="22"/>
    <w:qFormat/>
    <w:uiPriority w:val="0"/>
    <w:rPr>
      <w:rFonts w:hint="default" w:ascii="Consolas" w:hAnsi="Consolas" w:eastAsia="Consolas" w:cs="Consolas"/>
      <w:sz w:val="21"/>
      <w:szCs w:val="21"/>
    </w:rPr>
  </w:style>
  <w:style w:type="character" w:styleId="31">
    <w:name w:val="HTML Sample"/>
    <w:basedOn w:val="22"/>
    <w:qFormat/>
    <w:uiPriority w:val="0"/>
    <w:rPr>
      <w:rFonts w:hint="default" w:ascii="Consolas" w:hAnsi="Consolas" w:eastAsia="Consolas" w:cs="Consolas"/>
      <w:sz w:val="21"/>
      <w:szCs w:val="21"/>
      <w:bdr w:val="single" w:color="CCCCCC" w:sz="6" w:space="0"/>
    </w:rPr>
  </w:style>
  <w:style w:type="paragraph" w:styleId="32">
    <w:name w:val="List Paragraph"/>
    <w:basedOn w:val="1"/>
    <w:qFormat/>
    <w:uiPriority w:val="99"/>
    <w:pPr>
      <w:ind w:firstLine="420" w:firstLineChars="200"/>
    </w:pPr>
  </w:style>
  <w:style w:type="paragraph" w:customStyle="1" w:styleId="33">
    <w:name w:val="表头文本"/>
    <w:basedOn w:val="1"/>
    <w:qFormat/>
    <w:uiPriority w:val="0"/>
    <w:pPr>
      <w:autoSpaceDE w:val="0"/>
      <w:autoSpaceDN w:val="0"/>
      <w:adjustRightInd w:val="0"/>
      <w:jc w:val="center"/>
    </w:pPr>
    <w:rPr>
      <w:b/>
      <w:kern w:val="0"/>
      <w:sz w:val="24"/>
      <w:szCs w:val="20"/>
    </w:rPr>
  </w:style>
  <w:style w:type="paragraph" w:customStyle="1" w:styleId="3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5">
    <w:name w:val="样式3"/>
    <w:basedOn w:val="9"/>
    <w:qFormat/>
    <w:uiPriority w:val="0"/>
    <w:pPr>
      <w:spacing w:line="0" w:lineRule="atLeast"/>
      <w:outlineLvl w:val="0"/>
    </w:pPr>
    <w:rPr>
      <w:rFonts w:cs="Times New Roman"/>
      <w:sz w:val="28"/>
      <w:szCs w:val="20"/>
    </w:rPr>
  </w:style>
  <w:style w:type="paragraph" w:customStyle="1" w:styleId="36">
    <w:name w:val="Table Paragraph"/>
    <w:basedOn w:val="1"/>
    <w:qFormat/>
    <w:uiPriority w:val="1"/>
    <w:pPr>
      <w:jc w:val="left"/>
    </w:pPr>
    <w:rPr>
      <w:rFonts w:ascii="Calibri" w:hAnsi="Calibri"/>
      <w:kern w:val="0"/>
      <w:sz w:val="22"/>
      <w:szCs w:val="22"/>
      <w:lang w:eastAsia="en-US"/>
    </w:rPr>
  </w:style>
  <w:style w:type="paragraph" w:customStyle="1" w:styleId="37">
    <w:name w:val="样式2"/>
    <w:basedOn w:val="11"/>
    <w:qFormat/>
    <w:uiPriority w:val="0"/>
    <w:pPr>
      <w:ind w:right="360"/>
    </w:pPr>
    <w:rPr>
      <w:rFonts w:ascii="宋体" w:hAnsi="宋体"/>
      <w:sz w:val="21"/>
      <w:szCs w:val="21"/>
    </w:rPr>
  </w:style>
  <w:style w:type="character" w:customStyle="1" w:styleId="38">
    <w:name w:val="批注框文本 Char"/>
    <w:basedOn w:val="22"/>
    <w:link w:val="10"/>
    <w:qFormat/>
    <w:uiPriority w:val="0"/>
    <w:rPr>
      <w:rFonts w:ascii="Times New Roman" w:hAnsi="Times New Roman"/>
      <w:kern w:val="2"/>
      <w:sz w:val="18"/>
      <w:szCs w:val="18"/>
    </w:rPr>
  </w:style>
  <w:style w:type="character" w:customStyle="1" w:styleId="39">
    <w:name w:val="页眉 Char"/>
    <w:basedOn w:val="22"/>
    <w:link w:val="12"/>
    <w:qFormat/>
    <w:uiPriority w:val="0"/>
    <w:rPr>
      <w:rFonts w:ascii="Times New Roman" w:hAnsi="Times New Roman"/>
      <w:kern w:val="2"/>
      <w:sz w:val="18"/>
      <w:szCs w:val="18"/>
    </w:rPr>
  </w:style>
  <w:style w:type="character" w:customStyle="1" w:styleId="40">
    <w:name w:val="批注文字 Char"/>
    <w:basedOn w:val="22"/>
    <w:link w:val="6"/>
    <w:qFormat/>
    <w:uiPriority w:val="0"/>
    <w:rPr>
      <w:kern w:val="2"/>
      <w:sz w:val="21"/>
      <w:szCs w:val="24"/>
    </w:rPr>
  </w:style>
  <w:style w:type="character" w:customStyle="1" w:styleId="41">
    <w:name w:val="正文文本 Char"/>
    <w:basedOn w:val="22"/>
    <w:semiHidden/>
    <w:qFormat/>
    <w:uiPriority w:val="99"/>
    <w:rPr>
      <w:kern w:val="2"/>
      <w:sz w:val="21"/>
      <w:szCs w:val="24"/>
    </w:rPr>
  </w:style>
  <w:style w:type="character" w:customStyle="1" w:styleId="42">
    <w:name w:val="标题 1 Char"/>
    <w:basedOn w:val="22"/>
    <w:link w:val="3"/>
    <w:qFormat/>
    <w:uiPriority w:val="0"/>
    <w:rPr>
      <w:rFonts w:eastAsia="黑体"/>
      <w:b/>
      <w:bCs/>
      <w:kern w:val="44"/>
      <w:sz w:val="32"/>
      <w:szCs w:val="44"/>
    </w:rPr>
  </w:style>
  <w:style w:type="character" w:customStyle="1" w:styleId="43">
    <w:name w:val="标题 2 Char"/>
    <w:basedOn w:val="22"/>
    <w:link w:val="4"/>
    <w:qFormat/>
    <w:uiPriority w:val="0"/>
    <w:rPr>
      <w:rFonts w:ascii="Arial" w:hAnsi="Arial" w:eastAsia="黑体"/>
      <w:b/>
      <w:bCs/>
      <w:kern w:val="2"/>
      <w:sz w:val="30"/>
      <w:szCs w:val="32"/>
    </w:rPr>
  </w:style>
  <w:style w:type="character" w:customStyle="1" w:styleId="44">
    <w:name w:val="标题 3 Char"/>
    <w:basedOn w:val="22"/>
    <w:link w:val="5"/>
    <w:qFormat/>
    <w:uiPriority w:val="0"/>
    <w:rPr>
      <w:rFonts w:eastAsia="黑体"/>
      <w:b/>
      <w:bCs/>
      <w:kern w:val="2"/>
      <w:sz w:val="28"/>
      <w:szCs w:val="32"/>
    </w:rPr>
  </w:style>
  <w:style w:type="character" w:customStyle="1" w:styleId="45">
    <w:name w:val="纯文本 Char"/>
    <w:basedOn w:val="22"/>
    <w:link w:val="9"/>
    <w:qFormat/>
    <w:uiPriority w:val="0"/>
    <w:rPr>
      <w:rFonts w:ascii="宋体" w:hAnsi="Courier New" w:cs="Courier New"/>
      <w:kern w:val="2"/>
      <w:sz w:val="21"/>
      <w:szCs w:val="21"/>
    </w:rPr>
  </w:style>
  <w:style w:type="character" w:customStyle="1" w:styleId="46">
    <w:name w:val="页脚 Char"/>
    <w:basedOn w:val="22"/>
    <w:link w:val="11"/>
    <w:qFormat/>
    <w:uiPriority w:val="99"/>
    <w:rPr>
      <w:kern w:val="2"/>
      <w:sz w:val="18"/>
      <w:szCs w:val="18"/>
    </w:rPr>
  </w:style>
  <w:style w:type="character" w:customStyle="1" w:styleId="47">
    <w:name w:val="副标题 Char"/>
    <w:basedOn w:val="22"/>
    <w:link w:val="14"/>
    <w:qFormat/>
    <w:uiPriority w:val="99"/>
    <w:rPr>
      <w:rFonts w:ascii="Cambria" w:hAnsi="Cambria"/>
      <w:b/>
      <w:bCs/>
      <w:kern w:val="28"/>
      <w:sz w:val="32"/>
      <w:szCs w:val="32"/>
    </w:rPr>
  </w:style>
  <w:style w:type="character" w:customStyle="1" w:styleId="48">
    <w:name w:val="HTML 预设格式 Char"/>
    <w:basedOn w:val="22"/>
    <w:link w:val="16"/>
    <w:qFormat/>
    <w:uiPriority w:val="99"/>
    <w:rPr>
      <w:rFonts w:ascii="宋体" w:hAnsi="宋体" w:cs="宋体"/>
      <w:sz w:val="24"/>
      <w:szCs w:val="24"/>
    </w:rPr>
  </w:style>
  <w:style w:type="character" w:customStyle="1" w:styleId="49">
    <w:name w:val="标题 Char"/>
    <w:basedOn w:val="22"/>
    <w:link w:val="18"/>
    <w:qFormat/>
    <w:uiPriority w:val="99"/>
    <w:rPr>
      <w:rFonts w:ascii="Cambria" w:hAnsi="Cambria"/>
      <w:b/>
      <w:bCs/>
      <w:kern w:val="2"/>
      <w:sz w:val="32"/>
      <w:szCs w:val="32"/>
    </w:rPr>
  </w:style>
  <w:style w:type="character" w:customStyle="1" w:styleId="50">
    <w:name w:val="批注主题 Char"/>
    <w:basedOn w:val="40"/>
    <w:link w:val="19"/>
    <w:qFormat/>
    <w:uiPriority w:val="0"/>
    <w:rPr>
      <w:b/>
      <w:bCs/>
      <w:kern w:val="2"/>
      <w:sz w:val="21"/>
      <w:szCs w:val="24"/>
    </w:rPr>
  </w:style>
  <w:style w:type="character" w:customStyle="1" w:styleId="51">
    <w:name w:val="正文文本 Char1"/>
    <w:basedOn w:val="22"/>
    <w:link w:val="7"/>
    <w:qFormat/>
    <w:uiPriority w:val="0"/>
    <w:rPr>
      <w:color w:val="FF0000"/>
      <w:kern w:val="2"/>
      <w:sz w:val="21"/>
      <w:szCs w:val="24"/>
    </w:rPr>
  </w:style>
  <w:style w:type="character" w:customStyle="1" w:styleId="52">
    <w:name w:val="正文首行缩进 Char"/>
    <w:basedOn w:val="51"/>
    <w:link w:val="20"/>
    <w:qFormat/>
    <w:uiPriority w:val="99"/>
    <w:rPr>
      <w:color w:val="FF0000"/>
      <w:kern w:val="2"/>
      <w:sz w:val="21"/>
      <w:szCs w:val="24"/>
    </w:rPr>
  </w:style>
  <w:style w:type="character" w:customStyle="1" w:styleId="53">
    <w:name w:val="font01"/>
    <w:basedOn w:val="22"/>
    <w:qFormat/>
    <w:uiPriority w:val="0"/>
    <w:rPr>
      <w:rFonts w:hint="eastAsia" w:ascii="宋体" w:hAnsi="宋体" w:eastAsia="宋体" w:cs="宋体"/>
      <w:color w:val="000000"/>
      <w:sz w:val="22"/>
      <w:szCs w:val="22"/>
      <w:u w:val="none"/>
    </w:rPr>
  </w:style>
  <w:style w:type="paragraph" w:customStyle="1" w:styleId="54">
    <w:name w:val="a"/>
    <w:basedOn w:val="1"/>
    <w:qFormat/>
    <w:uiPriority w:val="0"/>
    <w:pPr>
      <w:widowControl/>
      <w:jc w:val="left"/>
    </w:pPr>
    <w:rPr>
      <w:rFonts w:ascii="宋体" w:hAnsi="宋体" w:cs="宋体"/>
      <w:kern w:val="0"/>
      <w:sz w:val="24"/>
    </w:rPr>
  </w:style>
  <w:style w:type="character" w:customStyle="1" w:styleId="55">
    <w:name w:val="ant-radio+*"/>
    <w:basedOn w:val="22"/>
    <w:qFormat/>
    <w:uiPriority w:val="0"/>
  </w:style>
  <w:style w:type="character" w:customStyle="1" w:styleId="56">
    <w:name w:val="wea-thumbnails-doc-content-subtitle"/>
    <w:basedOn w:val="22"/>
    <w:qFormat/>
    <w:uiPriority w:val="0"/>
    <w:rPr>
      <w:color w:val="9A9A9A"/>
    </w:rPr>
  </w:style>
  <w:style w:type="character" w:customStyle="1" w:styleId="57">
    <w:name w:val="button"/>
    <w:basedOn w:val="22"/>
    <w:qFormat/>
    <w:uiPriority w:val="0"/>
  </w:style>
  <w:style w:type="character" w:customStyle="1" w:styleId="58">
    <w:name w:val="button1"/>
    <w:basedOn w:val="22"/>
    <w:qFormat/>
    <w:uiPriority w:val="0"/>
  </w:style>
  <w:style w:type="character" w:customStyle="1" w:styleId="59">
    <w:name w:val="tmpztreemove_arrow"/>
    <w:basedOn w:val="22"/>
    <w:qFormat/>
    <w:uiPriority w:val="0"/>
  </w:style>
  <w:style w:type="character" w:customStyle="1" w:styleId="60">
    <w:name w:val="hover28"/>
    <w:basedOn w:val="22"/>
    <w:qFormat/>
    <w:uiPriority w:val="0"/>
    <w:rPr>
      <w:color w:val="009DFF"/>
    </w:rPr>
  </w:style>
  <w:style w:type="character" w:customStyle="1" w:styleId="61">
    <w:name w:val="hover29"/>
    <w:basedOn w:val="22"/>
    <w:qFormat/>
    <w:uiPriority w:val="0"/>
    <w:rPr>
      <w:color w:val="009DFF"/>
    </w:rPr>
  </w:style>
  <w:style w:type="character" w:customStyle="1" w:styleId="62">
    <w:name w:val="ant-select-tree-checkbox2"/>
    <w:basedOn w:val="22"/>
    <w:qFormat/>
    <w:uiPriority w:val="0"/>
  </w:style>
  <w:style w:type="character" w:customStyle="1" w:styleId="63">
    <w:name w:val="ant-tree-switcher6"/>
    <w:basedOn w:val="22"/>
    <w:qFormat/>
    <w:uiPriority w:val="0"/>
  </w:style>
  <w:style w:type="character" w:customStyle="1" w:styleId="64">
    <w:name w:val="ant-tree-checkbox6"/>
    <w:basedOn w:val="22"/>
    <w:qFormat/>
    <w:uiPriority w:val="0"/>
  </w:style>
  <w:style w:type="character" w:customStyle="1" w:styleId="65">
    <w:name w:val="ant-tree-iconele"/>
    <w:basedOn w:val="22"/>
    <w:qFormat/>
    <w:uiPriority w:val="0"/>
  </w:style>
  <w:style w:type="character" w:customStyle="1" w:styleId="66">
    <w:name w:val="first-of-type"/>
    <w:basedOn w:val="22"/>
    <w:qFormat/>
    <w:uiPriority w:val="0"/>
    <w:rPr>
      <w:color w:val="FF0000"/>
    </w:rPr>
  </w:style>
  <w:style w:type="character" w:customStyle="1" w:styleId="67">
    <w:name w:val="first-of-type1"/>
    <w:basedOn w:val="22"/>
    <w:qFormat/>
    <w:uiPriority w:val="0"/>
    <w:rPr>
      <w:color w:val="FF0000"/>
    </w:rPr>
  </w:style>
  <w:style w:type="character" w:customStyle="1" w:styleId="68">
    <w:name w:val="ant-select-tree-iconele"/>
    <w:basedOn w:val="22"/>
    <w:qFormat/>
    <w:uiPriority w:val="0"/>
  </w:style>
  <w:style w:type="character" w:customStyle="1" w:styleId="69">
    <w:name w:val="ant-select-tree-switcher"/>
    <w:basedOn w:val="22"/>
    <w:qFormat/>
    <w:uiPriority w:val="0"/>
  </w:style>
  <w:style w:type="character" w:customStyle="1" w:styleId="70">
    <w:name w:val="auto-pass-node"/>
    <w:basedOn w:val="22"/>
    <w:qFormat/>
    <w:uiPriority w:val="0"/>
    <w:rPr>
      <w:bdr w:val="single" w:color="DC4446" w:sz="6" w:space="0"/>
      <w:shd w:val="clear" w:color="auto" w:fill="A9E2FF"/>
    </w:rPr>
  </w:style>
  <w:style w:type="character" w:customStyle="1" w:styleId="71">
    <w:name w:val="not-pass-node"/>
    <w:basedOn w:val="22"/>
    <w:qFormat/>
    <w:uiPriority w:val="0"/>
    <w:rPr>
      <w:bdr w:val="single" w:color="5ABD6B" w:sz="6" w:space="0"/>
      <w:shd w:val="clear" w:color="auto" w:fill="BFF3C3"/>
    </w:rPr>
  </w:style>
  <w:style w:type="character" w:customStyle="1" w:styleId="72">
    <w:name w:val="current-node"/>
    <w:basedOn w:val="22"/>
    <w:qFormat/>
    <w:uiPriority w:val="0"/>
    <w:rPr>
      <w:bdr w:val="single" w:color="F5B87B" w:sz="6" w:space="0"/>
      <w:shd w:val="clear" w:color="auto" w:fill="FFE8CC"/>
    </w:rPr>
  </w:style>
  <w:style w:type="character" w:customStyle="1" w:styleId="73">
    <w:name w:val="passed-node"/>
    <w:basedOn w:val="22"/>
    <w:qFormat/>
    <w:uiPriority w:val="0"/>
    <w:rPr>
      <w:bdr w:val="single" w:color="49A8D4" w:sz="6" w:space="0"/>
      <w:shd w:val="clear" w:color="auto" w:fill="A9E3FF"/>
    </w:rPr>
  </w:style>
  <w:style w:type="character" w:customStyle="1" w:styleId="74">
    <w:name w:val="ant-tree-checkbox4"/>
    <w:basedOn w:val="22"/>
    <w:qFormat/>
    <w:uiPriority w:val="0"/>
  </w:style>
  <w:style w:type="paragraph" w:customStyle="1" w:styleId="7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77">
    <w:name w:val="ant-tree-checkbox5"/>
    <w:basedOn w:val="22"/>
    <w:qFormat/>
    <w:uiPriority w:val="0"/>
  </w:style>
  <w:style w:type="character" w:customStyle="1" w:styleId="78">
    <w:name w:val="isrevision"/>
    <w:basedOn w:val="22"/>
    <w:uiPriority w:val="0"/>
    <w:rPr>
      <w:color w:val="000000"/>
      <w:sz w:val="14"/>
      <w:szCs w:val="14"/>
      <w:bdr w:val="single" w:color="E9E9E9" w:sz="4" w:space="0"/>
      <w:shd w:val="clear" w:fill="FFFFFF"/>
    </w:rPr>
  </w:style>
  <w:style w:type="character" w:customStyle="1" w:styleId="79">
    <w:name w:val="hover43"/>
    <w:basedOn w:val="22"/>
    <w:uiPriority w:val="0"/>
    <w:rPr>
      <w:color w:val="009DFF"/>
    </w:rPr>
  </w:style>
  <w:style w:type="character" w:customStyle="1" w:styleId="80">
    <w:name w:val="hover44"/>
    <w:basedOn w:val="22"/>
    <w:uiPriority w:val="0"/>
    <w:rPr>
      <w:color w:val="009DFF"/>
    </w:rPr>
  </w:style>
  <w:style w:type="character" w:customStyle="1" w:styleId="81">
    <w:name w:val="ant-select-tree-checkbox"/>
    <w:basedOn w:val="22"/>
    <w:uiPriority w:val="0"/>
  </w:style>
  <w:style w:type="character" w:customStyle="1" w:styleId="82">
    <w:name w:val="cke_notification_progress"/>
    <w:basedOn w:val="22"/>
    <w:qFormat/>
    <w:uiPriority w:val="0"/>
    <w:rPr>
      <w:shd w:val="clear" w:fill="0F74A8"/>
    </w:rPr>
  </w:style>
  <w:style w:type="character" w:customStyle="1" w:styleId="83">
    <w:name w:val="ant-tree-switcher10"/>
    <w:basedOn w:val="22"/>
    <w:qFormat/>
    <w:uiPriority w:val="0"/>
  </w:style>
  <w:style w:type="character" w:customStyle="1" w:styleId="84">
    <w:name w:val="cke_colorbox2"/>
    <w:basedOn w:val="22"/>
    <w:uiPriority w:val="0"/>
  </w:style>
  <w:style w:type="character" w:customStyle="1" w:styleId="85">
    <w:name w:val="cke_colorbox3"/>
    <w:basedOn w:val="22"/>
    <w:uiPriority w:val="0"/>
  </w:style>
  <w:style w:type="character" w:customStyle="1" w:styleId="86">
    <w:name w:val="cke_colorbox4"/>
    <w:basedOn w:val="22"/>
    <w:uiPriority w:val="0"/>
  </w:style>
  <w:style w:type="character" w:customStyle="1" w:styleId="87">
    <w:name w:val="cke_colorbox5"/>
    <w:basedOn w:val="22"/>
    <w:uiPriority w:val="0"/>
    <w:rPr>
      <w:bdr w:val="single" w:color="808080" w:sz="4" w:space="0"/>
    </w:rPr>
  </w:style>
  <w:style w:type="character" w:customStyle="1" w:styleId="88">
    <w:name w:val="ant-table-row-expand-icon4"/>
    <w:basedOn w:val="22"/>
    <w:uiPriority w:val="0"/>
    <w:rPr>
      <w:vanish/>
    </w:rPr>
  </w:style>
  <w:style w:type="character" w:customStyle="1" w:styleId="89">
    <w:name w:val="first-of-type2"/>
    <w:basedOn w:val="22"/>
    <w:uiPriority w:val="0"/>
    <w:rPr>
      <w:color w:val="FF0000"/>
    </w:rPr>
  </w:style>
  <w:style w:type="character" w:customStyle="1" w:styleId="90">
    <w:name w:val="first-child2"/>
    <w:basedOn w:val="22"/>
    <w:uiPriority w:val="0"/>
    <w:rPr>
      <w:color w:val="999999"/>
      <w:sz w:val="26"/>
      <w:szCs w:val="26"/>
    </w:rPr>
  </w:style>
  <w:style w:type="character" w:customStyle="1" w:styleId="91">
    <w:name w:val="first-child3"/>
    <w:basedOn w:val="22"/>
    <w:uiPriority w:val="0"/>
  </w:style>
  <w:style w:type="character" w:customStyle="1" w:styleId="92">
    <w:name w:val="last-child1"/>
    <w:basedOn w:val="22"/>
    <w:uiPriority w:val="0"/>
  </w:style>
  <w:style w:type="character" w:customStyle="1" w:styleId="93">
    <w:name w:val="wea-dropdown-triangle2"/>
    <w:basedOn w:val="22"/>
    <w:uiPriority w:val="0"/>
  </w:style>
  <w:style w:type="character" w:customStyle="1" w:styleId="94">
    <w:name w:val="disabled3"/>
    <w:basedOn w:val="22"/>
    <w:uiPriority w:val="0"/>
    <w:rPr>
      <w:color w:val="AAAAAA"/>
      <w:shd w:val="clear" w:fill="F7F7F7"/>
    </w:rPr>
  </w:style>
  <w:style w:type="character" w:customStyle="1" w:styleId="95">
    <w:name w:val="cke_path_empty2"/>
    <w:basedOn w:val="22"/>
    <w:uiPriority w:val="0"/>
    <w:rPr>
      <w:b/>
      <w:bCs/>
      <w:color w:val="484848"/>
      <w:sz w:val="13"/>
      <w:szCs w:val="13"/>
      <w:u w:val="none"/>
    </w:rPr>
  </w:style>
  <w:style w:type="character" w:customStyle="1" w:styleId="96">
    <w:name w:val="cke_dialog_ui_button2"/>
    <w:basedOn w:val="22"/>
    <w:uiPriority w:val="0"/>
  </w:style>
  <w:style w:type="character" w:customStyle="1" w:styleId="97">
    <w:name w:val="last-child"/>
    <w:basedOn w:val="22"/>
    <w:uiPriority w:val="0"/>
  </w:style>
  <w:style w:type="character" w:customStyle="1" w:styleId="98">
    <w:name w:val="ant-tree-switcher"/>
    <w:basedOn w:val="22"/>
    <w:qFormat/>
    <w:uiPriority w:val="0"/>
  </w:style>
  <w:style w:type="character" w:customStyle="1" w:styleId="99">
    <w:name w:val="first-child"/>
    <w:basedOn w:val="22"/>
    <w:uiPriority w:val="0"/>
    <w:rPr>
      <w:color w:val="999999"/>
      <w:sz w:val="26"/>
      <w:szCs w:val="26"/>
    </w:rPr>
  </w:style>
  <w:style w:type="character" w:customStyle="1" w:styleId="100">
    <w:name w:val="first-child1"/>
    <w:basedOn w:val="22"/>
    <w:uiPriority w:val="0"/>
  </w:style>
  <w:style w:type="character" w:customStyle="1" w:styleId="101">
    <w:name w:val="ant-tree-checkbox"/>
    <w:basedOn w:val="22"/>
    <w:qFormat/>
    <w:uiPriority w:val="0"/>
  </w:style>
  <w:style w:type="character" w:customStyle="1" w:styleId="102">
    <w:name w:val="ant-table-row-expand-icon"/>
    <w:basedOn w:val="22"/>
    <w:qFormat/>
    <w:uiPriority w:val="0"/>
    <w:rPr>
      <w:vanish/>
    </w:rPr>
  </w:style>
  <w:style w:type="character" w:customStyle="1" w:styleId="103">
    <w:name w:val="cke_colorbox1"/>
    <w:basedOn w:val="22"/>
    <w:qFormat/>
    <w:uiPriority w:val="0"/>
    <w:rPr>
      <w:bdr w:val="single" w:color="808080" w:sz="4" w:space="0"/>
    </w:rPr>
  </w:style>
  <w:style w:type="character" w:customStyle="1" w:styleId="104">
    <w:name w:val="disabled4"/>
    <w:basedOn w:val="22"/>
    <w:uiPriority w:val="0"/>
    <w:rPr>
      <w:color w:val="AAAAAA"/>
      <w:shd w:val="clear" w:fill="F7F7F7"/>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11.xml"/><Relationship Id="rId17" Type="http://schemas.openxmlformats.org/officeDocument/2006/relationships/footer" Target="footer5.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7C7C6-4128-4B82-A2FA-3EF774DD55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31377</Words>
  <Characters>32380</Characters>
  <Lines>281</Lines>
  <Paragraphs>79</Paragraphs>
  <TotalTime>3</TotalTime>
  <ScaleCrop>false</ScaleCrop>
  <LinksUpToDate>false</LinksUpToDate>
  <CharactersWithSpaces>33088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2023-06-19T09:17:00Z</dcterms:created>
  <dc:creator>国贸物业招标办</dc:creator>
  <cp:lastModifiedBy>蔡雅琪</cp:lastModifiedBy>
  <dcterms:modified xsi:type="dcterms:W3CDTF">2023-07-24T01:01:09Z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DF464B19B9634D2799AA906147A23980_13</vt:lpwstr>
  </property>
</Properties>
</file>