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557"/>
      <w:bookmarkStart w:id="1" w:name="_Toc163364646"/>
      <w:bookmarkStart w:id="2" w:name="_Toc178674763"/>
      <w:bookmarkStart w:id="3" w:name="_Toc157418350"/>
      <w:bookmarkStart w:id="4" w:name="_Toc165385343"/>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val="0"/>
          <w:sz w:val="84"/>
          <w:szCs w:val="84"/>
          <w:lang w:val="zh-CN"/>
        </w:rPr>
      </w:pPr>
      <w:r>
        <w:rPr>
          <w:rFonts w:hint="eastAsia" w:ascii="仿宋" w:hAnsi="仿宋" w:eastAsia="仿宋" w:cs="仿宋"/>
          <w:b/>
          <w:bCs w:val="0"/>
          <w:sz w:val="84"/>
          <w:szCs w:val="84"/>
          <w:lang w:val="zh-CN"/>
        </w:rPr>
        <w:t>招标文件</w:t>
      </w:r>
    </w:p>
    <w:p>
      <w:pPr>
        <w:spacing w:line="276" w:lineRule="auto"/>
        <w:jc w:val="center"/>
        <w:rPr>
          <w:rFonts w:ascii="宋体"/>
          <w:b/>
          <w:bCs w:val="0"/>
          <w:sz w:val="36"/>
          <w:szCs w:val="36"/>
        </w:rPr>
      </w:pPr>
      <w:bookmarkStart w:id="7" w:name="_Toc342899794"/>
    </w:p>
    <w:p>
      <w:pPr>
        <w:spacing w:line="276" w:lineRule="auto"/>
        <w:jc w:val="center"/>
        <w:rPr>
          <w:rFonts w:ascii="宋体"/>
          <w:b/>
          <w:bCs w:val="0"/>
          <w:sz w:val="36"/>
          <w:szCs w:val="36"/>
        </w:rPr>
      </w:pPr>
    </w:p>
    <w:p>
      <w:pPr>
        <w:spacing w:line="276" w:lineRule="auto"/>
        <w:ind w:firstLine="708" w:firstLineChars="196"/>
        <w:rPr>
          <w:rFonts w:ascii="仿宋" w:hAnsi="仿宋" w:eastAsia="仿宋"/>
          <w:b/>
          <w:bCs w:val="0"/>
          <w:sz w:val="36"/>
          <w:szCs w:val="36"/>
        </w:rPr>
      </w:pPr>
      <w:r>
        <w:rPr>
          <w:rFonts w:hint="eastAsia" w:ascii="仿宋" w:hAnsi="仿宋" w:eastAsia="仿宋" w:cs="仿宋"/>
          <w:b/>
          <w:bCs w:val="0"/>
          <w:sz w:val="36"/>
          <w:szCs w:val="36"/>
          <w:lang w:val="zh-CN"/>
        </w:rPr>
        <w:t>项目名称</w:t>
      </w:r>
      <w:bookmarkEnd w:id="7"/>
      <w:r>
        <w:rPr>
          <w:rFonts w:hint="eastAsia" w:ascii="仿宋" w:hAnsi="仿宋" w:eastAsia="仿宋" w:cs="仿宋"/>
          <w:b/>
          <w:bCs w:val="0"/>
          <w:sz w:val="36"/>
          <w:szCs w:val="36"/>
          <w:lang w:val="zh-CN"/>
        </w:rPr>
        <w:t>：</w:t>
      </w:r>
      <w:r>
        <w:rPr>
          <w:rFonts w:hint="eastAsia" w:ascii="仿宋" w:hAnsi="仿宋" w:eastAsia="仿宋"/>
          <w:b/>
          <w:bCs w:val="0"/>
          <w:sz w:val="36"/>
          <w:szCs w:val="36"/>
          <w:lang w:val="zh-CN"/>
        </w:rPr>
        <w:t>厦门医学院</w:t>
      </w:r>
      <w:r>
        <w:rPr>
          <w:rFonts w:hint="eastAsia" w:ascii="仿宋" w:hAnsi="仿宋" w:eastAsia="仿宋"/>
          <w:b/>
          <w:bCs w:val="0"/>
          <w:sz w:val="36"/>
          <w:szCs w:val="36"/>
        </w:rPr>
        <w:t>外墙清洗服务</w:t>
      </w:r>
    </w:p>
    <w:p>
      <w:pPr>
        <w:spacing w:line="276" w:lineRule="auto"/>
        <w:ind w:firstLine="3072" w:firstLineChars="850"/>
        <w:rPr>
          <w:rFonts w:ascii="仿宋" w:hAnsi="仿宋" w:eastAsia="仿宋"/>
          <w:b/>
          <w:bCs w:val="0"/>
          <w:sz w:val="36"/>
          <w:szCs w:val="36"/>
          <w:highlight w:val="none"/>
          <w:lang w:val="zh-CN"/>
        </w:rPr>
      </w:pPr>
    </w:p>
    <w:p>
      <w:pPr>
        <w:spacing w:line="276" w:lineRule="auto"/>
        <w:ind w:firstLine="708" w:firstLineChars="196"/>
        <w:rPr>
          <w:rFonts w:hint="default" w:ascii="仿宋" w:hAnsi="仿宋" w:eastAsia="仿宋" w:cs="宋体"/>
          <w:b/>
          <w:bCs w:val="0"/>
          <w:sz w:val="36"/>
          <w:szCs w:val="36"/>
          <w:highlight w:val="none"/>
          <w:lang w:val="en-US" w:eastAsia="zh-CN"/>
        </w:rPr>
      </w:pPr>
      <w:r>
        <w:rPr>
          <w:rFonts w:hint="eastAsia" w:ascii="仿宋" w:hAnsi="仿宋" w:eastAsia="仿宋" w:cs="仿宋"/>
          <w:b/>
          <w:bCs w:val="0"/>
          <w:sz w:val="36"/>
          <w:szCs w:val="36"/>
          <w:highlight w:val="none"/>
          <w:lang w:val="zh-CN"/>
        </w:rPr>
        <w:t>项目编号：</w:t>
      </w:r>
      <w:r>
        <w:rPr>
          <w:rFonts w:hint="eastAsia" w:ascii="仿宋" w:hAnsi="仿宋" w:eastAsia="仿宋" w:cs="仿宋"/>
          <w:b/>
          <w:bCs w:val="0"/>
          <w:sz w:val="36"/>
          <w:szCs w:val="36"/>
          <w:highlight w:val="none"/>
          <w:lang w:val="en-US" w:eastAsia="zh-CN"/>
        </w:rPr>
        <w:t>GMWY-2019-27</w:t>
      </w:r>
    </w:p>
    <w:p>
      <w:pPr>
        <w:pStyle w:val="10"/>
        <w:spacing w:line="360" w:lineRule="auto"/>
        <w:rPr>
          <w:rFonts w:ascii="仿宋" w:hAnsi="仿宋" w:eastAsia="仿宋" w:cs="Times New Roman"/>
          <w:b/>
          <w:bCs w:val="0"/>
          <w:sz w:val="36"/>
          <w:szCs w:val="36"/>
        </w:rPr>
      </w:pPr>
    </w:p>
    <w:p>
      <w:pPr>
        <w:pStyle w:val="10"/>
        <w:spacing w:line="360" w:lineRule="auto"/>
        <w:ind w:firstLine="708" w:firstLineChars="196"/>
        <w:rPr>
          <w:rFonts w:ascii="仿宋" w:hAnsi="仿宋" w:eastAsia="仿宋" w:cs="仿宋"/>
          <w:b/>
          <w:bCs w:val="0"/>
          <w:sz w:val="36"/>
          <w:szCs w:val="36"/>
          <w:lang w:val="zh-CN"/>
        </w:rPr>
      </w:pPr>
      <w:r>
        <w:rPr>
          <w:rFonts w:hint="eastAsia" w:ascii="仿宋" w:hAnsi="仿宋" w:eastAsia="仿宋" w:cs="仿宋"/>
          <w:b/>
          <w:bCs w:val="0"/>
          <w:sz w:val="36"/>
          <w:szCs w:val="36"/>
          <w:lang w:val="zh-CN"/>
        </w:rPr>
        <w:t>招标人：厦门国贸物业管理有限公司</w:t>
      </w:r>
    </w:p>
    <w:p>
      <w:pPr>
        <w:spacing w:line="276" w:lineRule="auto"/>
        <w:ind w:firstLine="1265" w:firstLineChars="350"/>
        <w:rPr>
          <w:rFonts w:ascii="仿宋" w:hAnsi="仿宋" w:eastAsia="仿宋"/>
          <w:b/>
          <w:bCs w:val="0"/>
          <w:sz w:val="36"/>
          <w:szCs w:val="36"/>
          <w:lang w:val="zh-CN"/>
        </w:rPr>
      </w:pPr>
    </w:p>
    <w:p>
      <w:pPr>
        <w:spacing w:line="276" w:lineRule="auto"/>
        <w:jc w:val="center"/>
        <w:rPr>
          <w:rFonts w:ascii="宋体"/>
          <w:b/>
          <w:bCs w:val="0"/>
          <w:sz w:val="36"/>
          <w:szCs w:val="36"/>
        </w:rPr>
      </w:pPr>
    </w:p>
    <w:p>
      <w:pPr>
        <w:spacing w:line="276" w:lineRule="auto"/>
        <w:jc w:val="center"/>
        <w:rPr>
          <w:rFonts w:ascii="宋体"/>
          <w:b/>
          <w:bCs w:val="0"/>
          <w:sz w:val="36"/>
          <w:szCs w:val="36"/>
        </w:rPr>
      </w:pPr>
    </w:p>
    <w:p>
      <w:pPr>
        <w:spacing w:line="276" w:lineRule="auto"/>
        <w:jc w:val="center"/>
        <w:rPr>
          <w:rFonts w:ascii="宋体"/>
          <w:b/>
          <w:bCs w:val="0"/>
          <w:sz w:val="36"/>
          <w:szCs w:val="36"/>
        </w:rPr>
      </w:pPr>
    </w:p>
    <w:p>
      <w:pPr>
        <w:spacing w:line="276" w:lineRule="auto"/>
        <w:jc w:val="center"/>
        <w:rPr>
          <w:rFonts w:ascii="宋体"/>
          <w:b/>
          <w:bCs w:val="0"/>
          <w:sz w:val="36"/>
          <w:szCs w:val="36"/>
        </w:rPr>
      </w:pPr>
    </w:p>
    <w:p>
      <w:pPr>
        <w:spacing w:line="276" w:lineRule="auto"/>
        <w:jc w:val="center"/>
        <w:rPr>
          <w:rFonts w:ascii="宋体"/>
          <w:b/>
          <w:bCs w:val="0"/>
          <w:sz w:val="36"/>
          <w:szCs w:val="36"/>
        </w:rPr>
      </w:pPr>
    </w:p>
    <w:p>
      <w:pPr>
        <w:pStyle w:val="10"/>
        <w:spacing w:line="360" w:lineRule="auto"/>
        <w:ind w:firstLine="2168" w:firstLineChars="600"/>
        <w:rPr>
          <w:rFonts w:ascii="仿宋" w:hAnsi="仿宋" w:eastAsia="仿宋" w:cs="仿宋"/>
          <w:b/>
          <w:bCs w:val="0"/>
          <w:sz w:val="36"/>
          <w:szCs w:val="36"/>
          <w:lang w:val="zh-CN"/>
        </w:rPr>
      </w:pPr>
      <w:r>
        <w:rPr>
          <w:rFonts w:hint="eastAsia" w:ascii="仿宋" w:hAnsi="仿宋" w:eastAsia="仿宋" w:cs="仿宋"/>
          <w:b/>
          <w:bCs w:val="0"/>
          <w:sz w:val="36"/>
          <w:szCs w:val="36"/>
          <w:lang w:val="zh-CN"/>
        </w:rPr>
        <w:t>厦门国贸物业管理有限公司</w:t>
      </w:r>
    </w:p>
    <w:p>
      <w:pPr>
        <w:spacing w:line="276" w:lineRule="auto"/>
        <w:ind w:firstLine="3596" w:firstLineChars="995"/>
        <w:rPr>
          <w:rFonts w:ascii="仿宋" w:hAnsi="仿宋" w:eastAsia="仿宋" w:cs="宋体"/>
          <w:b/>
          <w:bCs w:val="0"/>
          <w:sz w:val="36"/>
          <w:szCs w:val="36"/>
          <w:highlight w:val="none"/>
        </w:rPr>
      </w:pPr>
      <w:r>
        <w:rPr>
          <w:rFonts w:hint="eastAsia" w:ascii="仿宋" w:hAnsi="仿宋" w:eastAsia="仿宋"/>
          <w:b/>
          <w:bCs w:val="0"/>
          <w:sz w:val="36"/>
          <w:szCs w:val="36"/>
          <w:highlight w:val="none"/>
          <w:lang w:val="en-US" w:eastAsia="zh-CN"/>
        </w:rPr>
        <w:t>2019</w:t>
      </w:r>
      <w:r>
        <w:rPr>
          <w:rFonts w:hint="eastAsia" w:ascii="仿宋" w:hAnsi="仿宋" w:eastAsia="仿宋"/>
          <w:b/>
          <w:bCs w:val="0"/>
          <w:sz w:val="36"/>
          <w:szCs w:val="36"/>
          <w:highlight w:val="none"/>
        </w:rPr>
        <w:t>年</w:t>
      </w:r>
      <w:r>
        <w:rPr>
          <w:rFonts w:hint="eastAsia" w:ascii="仿宋" w:hAnsi="仿宋" w:eastAsia="仿宋"/>
          <w:b/>
          <w:bCs w:val="0"/>
          <w:sz w:val="36"/>
          <w:szCs w:val="36"/>
          <w:highlight w:val="none"/>
          <w:lang w:val="en-US" w:eastAsia="zh-CN"/>
        </w:rPr>
        <w:t>12</w:t>
      </w:r>
      <w:r>
        <w:rPr>
          <w:rFonts w:hint="eastAsia" w:ascii="仿宋" w:hAnsi="仿宋" w:eastAsia="仿宋"/>
          <w:b/>
          <w:bCs w:val="0"/>
          <w:sz w:val="36"/>
          <w:szCs w:val="36"/>
          <w:highlight w:val="none"/>
        </w:rPr>
        <w:t>月</w:t>
      </w: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0"/>
        <w:spacing w:line="360" w:lineRule="auto"/>
        <w:jc w:val="center"/>
        <w:rPr>
          <w:rFonts w:ascii="仿宋" w:hAnsi="仿宋" w:eastAsia="仿宋" w:cs="仿宋"/>
          <w:bCs/>
          <w:sz w:val="44"/>
          <w:szCs w:val="44"/>
        </w:rPr>
      </w:pPr>
      <w:r>
        <w:rPr>
          <w:rFonts w:hint="eastAsia" w:ascii="仿宋" w:hAnsi="仿宋" w:eastAsia="仿宋" w:cs="仿宋"/>
          <w:bCs/>
          <w:sz w:val="44"/>
          <w:szCs w:val="44"/>
        </w:rPr>
        <w:t>目    录</w:t>
      </w:r>
      <w:bookmarkEnd w:id="0"/>
      <w:bookmarkEnd w:id="1"/>
      <w:bookmarkEnd w:id="2"/>
      <w:bookmarkEnd w:id="3"/>
      <w:bookmarkEnd w:id="4"/>
    </w:p>
    <w:p>
      <w:pPr>
        <w:pStyle w:val="14"/>
        <w:tabs>
          <w:tab w:val="right" w:leader="dot" w:pos="9061"/>
        </w:tabs>
        <w:rPr>
          <w:rFonts w:asciiTheme="minorHAnsi" w:hAnsiTheme="minorHAnsi" w:eastAsiaTheme="minorEastAsia" w:cstheme="minorBidi"/>
          <w:b w:val="0"/>
          <w:bCs w:val="0"/>
          <w:caps w:val="0"/>
          <w:sz w:val="28"/>
          <w:szCs w:val="28"/>
        </w:rPr>
      </w:pPr>
      <w:r>
        <w:rPr>
          <w:rFonts w:ascii="宋体" w:hAnsi="宋体"/>
          <w:b w:val="0"/>
          <w:sz w:val="32"/>
          <w:szCs w:val="32"/>
        </w:rPr>
        <w:fldChar w:fldCharType="begin"/>
      </w:r>
      <w:r>
        <w:rPr>
          <w:rFonts w:ascii="宋体" w:hAnsi="宋体"/>
          <w:b w:val="0"/>
          <w:sz w:val="32"/>
          <w:szCs w:val="32"/>
        </w:rPr>
        <w:instrText xml:space="preserve"> TOC \o "1-3" \h \z \u </w:instrText>
      </w:r>
      <w:r>
        <w:rPr>
          <w:rFonts w:ascii="宋体" w:hAnsi="宋体"/>
          <w:b w:val="0"/>
          <w:sz w:val="32"/>
          <w:szCs w:val="32"/>
        </w:rPr>
        <w:fldChar w:fldCharType="separate"/>
      </w:r>
      <w:r>
        <w:fldChar w:fldCharType="begin"/>
      </w:r>
      <w:r>
        <w:instrText xml:space="preserve"> HYPERLINK \l "_Toc525136195" </w:instrText>
      </w:r>
      <w:r>
        <w:fldChar w:fldCharType="separate"/>
      </w:r>
      <w:r>
        <w:rPr>
          <w:rStyle w:val="20"/>
          <w:rFonts w:hint="eastAsia" w:ascii="仿宋" w:hAnsi="仿宋" w:eastAsia="仿宋" w:cs="仿宋"/>
          <w:b w:val="0"/>
          <w:color w:val="auto"/>
          <w:kern w:val="0"/>
          <w:sz w:val="28"/>
          <w:szCs w:val="28"/>
        </w:rPr>
        <w:t>第一章　招标公告</w:t>
      </w:r>
      <w:r>
        <w:rPr>
          <w:b w:val="0"/>
          <w:sz w:val="28"/>
          <w:szCs w:val="28"/>
        </w:rPr>
        <w:tab/>
      </w:r>
      <w:r>
        <w:rPr>
          <w:b w:val="0"/>
          <w:sz w:val="28"/>
          <w:szCs w:val="28"/>
        </w:rPr>
        <w:fldChar w:fldCharType="begin"/>
      </w:r>
      <w:r>
        <w:rPr>
          <w:b w:val="0"/>
          <w:sz w:val="28"/>
          <w:szCs w:val="28"/>
        </w:rPr>
        <w:instrText xml:space="preserve"> PAGEREF _Toc525136195 \h </w:instrText>
      </w:r>
      <w:r>
        <w:rPr>
          <w:b w:val="0"/>
          <w:sz w:val="28"/>
          <w:szCs w:val="28"/>
        </w:rPr>
        <w:fldChar w:fldCharType="separate"/>
      </w:r>
      <w:r>
        <w:rPr>
          <w:b w:val="0"/>
          <w:sz w:val="28"/>
          <w:szCs w:val="28"/>
        </w:rPr>
        <w:t>4</w:t>
      </w:r>
      <w:r>
        <w:rPr>
          <w:b w:val="0"/>
          <w:sz w:val="28"/>
          <w:szCs w:val="28"/>
        </w:rPr>
        <w:fldChar w:fldCharType="end"/>
      </w:r>
      <w:r>
        <w:rPr>
          <w:b w:val="0"/>
          <w:sz w:val="28"/>
          <w:szCs w:val="28"/>
        </w:rPr>
        <w:fldChar w:fldCharType="end"/>
      </w:r>
    </w:p>
    <w:p>
      <w:pPr>
        <w:pStyle w:val="14"/>
        <w:tabs>
          <w:tab w:val="right" w:leader="dot" w:pos="9061"/>
        </w:tabs>
        <w:rPr>
          <w:rFonts w:asciiTheme="minorHAnsi" w:hAnsiTheme="minorHAnsi" w:eastAsiaTheme="minorEastAsia" w:cstheme="minorBidi"/>
          <w:b w:val="0"/>
          <w:bCs w:val="0"/>
          <w:caps w:val="0"/>
          <w:sz w:val="28"/>
          <w:szCs w:val="28"/>
        </w:rPr>
      </w:pPr>
      <w:r>
        <w:fldChar w:fldCharType="begin"/>
      </w:r>
      <w:r>
        <w:instrText xml:space="preserve"> HYPERLINK \l "_Toc525136196" </w:instrText>
      </w:r>
      <w:r>
        <w:fldChar w:fldCharType="separate"/>
      </w:r>
      <w:r>
        <w:rPr>
          <w:rStyle w:val="20"/>
          <w:rFonts w:hint="eastAsia" w:ascii="仿宋" w:hAnsi="仿宋" w:eastAsia="仿宋"/>
          <w:b w:val="0"/>
          <w:color w:val="auto"/>
          <w:sz w:val="28"/>
          <w:szCs w:val="28"/>
        </w:rPr>
        <w:t>附：招标项目一览表</w:t>
      </w:r>
      <w:r>
        <w:rPr>
          <w:b w:val="0"/>
          <w:sz w:val="28"/>
          <w:szCs w:val="28"/>
        </w:rPr>
        <w:tab/>
      </w:r>
      <w:r>
        <w:rPr>
          <w:b w:val="0"/>
          <w:sz w:val="28"/>
          <w:szCs w:val="28"/>
        </w:rPr>
        <w:fldChar w:fldCharType="begin"/>
      </w:r>
      <w:r>
        <w:rPr>
          <w:b w:val="0"/>
          <w:sz w:val="28"/>
          <w:szCs w:val="28"/>
        </w:rPr>
        <w:instrText xml:space="preserve"> PAGEREF _Toc525136196 \h </w:instrText>
      </w:r>
      <w:r>
        <w:rPr>
          <w:b w:val="0"/>
          <w:sz w:val="28"/>
          <w:szCs w:val="28"/>
        </w:rPr>
        <w:fldChar w:fldCharType="separate"/>
      </w:r>
      <w:r>
        <w:rPr>
          <w:b w:val="0"/>
          <w:sz w:val="28"/>
          <w:szCs w:val="28"/>
        </w:rPr>
        <w:t>5</w:t>
      </w:r>
      <w:r>
        <w:rPr>
          <w:b w:val="0"/>
          <w:sz w:val="28"/>
          <w:szCs w:val="28"/>
        </w:rPr>
        <w:fldChar w:fldCharType="end"/>
      </w:r>
      <w:r>
        <w:rPr>
          <w:b w:val="0"/>
          <w:sz w:val="28"/>
          <w:szCs w:val="28"/>
        </w:rPr>
        <w:fldChar w:fldCharType="end"/>
      </w:r>
    </w:p>
    <w:p>
      <w:pPr>
        <w:pStyle w:val="14"/>
        <w:tabs>
          <w:tab w:val="right" w:leader="dot" w:pos="9061"/>
        </w:tabs>
        <w:rPr>
          <w:rFonts w:asciiTheme="minorHAnsi" w:hAnsiTheme="minorHAnsi" w:eastAsiaTheme="minorEastAsia" w:cstheme="minorBidi"/>
          <w:b w:val="0"/>
          <w:bCs w:val="0"/>
          <w:caps w:val="0"/>
          <w:sz w:val="28"/>
          <w:szCs w:val="28"/>
        </w:rPr>
      </w:pPr>
      <w:r>
        <w:fldChar w:fldCharType="begin"/>
      </w:r>
      <w:r>
        <w:instrText xml:space="preserve"> HYPERLINK \l "_Toc525136197" </w:instrText>
      </w:r>
      <w:r>
        <w:fldChar w:fldCharType="separate"/>
      </w:r>
      <w:r>
        <w:rPr>
          <w:rStyle w:val="20"/>
          <w:rFonts w:hint="eastAsia" w:ascii="仿宋" w:hAnsi="仿宋" w:eastAsia="仿宋" w:cs="仿宋"/>
          <w:b w:val="0"/>
          <w:color w:val="auto"/>
          <w:kern w:val="0"/>
          <w:sz w:val="28"/>
          <w:szCs w:val="28"/>
        </w:rPr>
        <w:t>第二章　投标人须知</w:t>
      </w:r>
      <w:r>
        <w:rPr>
          <w:b w:val="0"/>
          <w:sz w:val="28"/>
          <w:szCs w:val="28"/>
        </w:rPr>
        <w:tab/>
      </w:r>
      <w:r>
        <w:rPr>
          <w:b w:val="0"/>
          <w:sz w:val="28"/>
          <w:szCs w:val="28"/>
        </w:rPr>
        <w:fldChar w:fldCharType="begin"/>
      </w:r>
      <w:r>
        <w:rPr>
          <w:b w:val="0"/>
          <w:sz w:val="28"/>
          <w:szCs w:val="28"/>
        </w:rPr>
        <w:instrText xml:space="preserve"> PAGEREF _Toc525136197 \h </w:instrText>
      </w:r>
      <w:r>
        <w:rPr>
          <w:b w:val="0"/>
          <w:sz w:val="28"/>
          <w:szCs w:val="28"/>
        </w:rPr>
        <w:fldChar w:fldCharType="separate"/>
      </w:r>
      <w:r>
        <w:rPr>
          <w:b w:val="0"/>
          <w:sz w:val="28"/>
          <w:szCs w:val="28"/>
        </w:rPr>
        <w:t>6</w:t>
      </w:r>
      <w:r>
        <w:rPr>
          <w:b w:val="0"/>
          <w:sz w:val="28"/>
          <w:szCs w:val="28"/>
        </w:rPr>
        <w:fldChar w:fldCharType="end"/>
      </w:r>
      <w:r>
        <w:rPr>
          <w:b w:val="0"/>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"_Toc525136198" </w:instrText>
      </w:r>
      <w:r>
        <w:fldChar w:fldCharType="separate"/>
      </w:r>
      <w:r>
        <w:rPr>
          <w:rStyle w:val="20"/>
          <w:rFonts w:hint="eastAsia" w:ascii="仿宋" w:hAnsi="仿宋" w:eastAsia="仿宋"/>
          <w:color w:val="auto"/>
          <w:sz w:val="28"/>
          <w:szCs w:val="28"/>
        </w:rPr>
        <w:t>第一节说明</w:t>
      </w:r>
      <w:r>
        <w:rPr>
          <w:sz w:val="28"/>
          <w:szCs w:val="28"/>
        </w:rPr>
        <w:tab/>
      </w:r>
      <w:r>
        <w:rPr>
          <w:sz w:val="28"/>
          <w:szCs w:val="28"/>
        </w:rPr>
        <w:fldChar w:fldCharType="begin"/>
      </w:r>
      <w:r>
        <w:rPr>
          <w:sz w:val="28"/>
          <w:szCs w:val="28"/>
        </w:rPr>
        <w:instrText xml:space="preserve"> PAGEREF _Toc525136198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"_Toc525136199" </w:instrText>
      </w:r>
      <w:r>
        <w:fldChar w:fldCharType="separate"/>
      </w:r>
      <w:r>
        <w:rPr>
          <w:rStyle w:val="20"/>
          <w:rFonts w:ascii="仿宋" w:hAnsi="仿宋" w:eastAsia="仿宋"/>
          <w:color w:val="auto"/>
          <w:sz w:val="28"/>
          <w:szCs w:val="28"/>
        </w:rPr>
        <w:t xml:space="preserve">1. </w:t>
      </w:r>
      <w:r>
        <w:rPr>
          <w:rStyle w:val="20"/>
          <w:rFonts w:hint="eastAsia" w:ascii="仿宋" w:hAnsi="仿宋" w:eastAsia="仿宋"/>
          <w:color w:val="auto"/>
          <w:sz w:val="28"/>
          <w:szCs w:val="28"/>
        </w:rPr>
        <w:t>适用范围</w:t>
      </w:r>
      <w:r>
        <w:rPr>
          <w:sz w:val="28"/>
          <w:szCs w:val="28"/>
        </w:rPr>
        <w:tab/>
      </w:r>
      <w:r>
        <w:rPr>
          <w:sz w:val="28"/>
          <w:szCs w:val="28"/>
        </w:rPr>
        <w:fldChar w:fldCharType="begin"/>
      </w:r>
      <w:r>
        <w:rPr>
          <w:sz w:val="28"/>
          <w:szCs w:val="28"/>
        </w:rPr>
        <w:instrText xml:space="preserve"> PAGEREF _Toc525136199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"_Toc525136200" </w:instrText>
      </w:r>
      <w:r>
        <w:fldChar w:fldCharType="separate"/>
      </w:r>
      <w:r>
        <w:rPr>
          <w:rStyle w:val="20"/>
          <w:rFonts w:ascii="仿宋" w:hAnsi="仿宋" w:eastAsia="仿宋"/>
          <w:color w:val="auto"/>
          <w:sz w:val="28"/>
          <w:szCs w:val="28"/>
        </w:rPr>
        <w:t xml:space="preserve">2. </w:t>
      </w:r>
      <w:r>
        <w:rPr>
          <w:rStyle w:val="20"/>
          <w:rFonts w:hint="eastAsia" w:ascii="仿宋" w:hAnsi="仿宋" w:eastAsia="仿宋"/>
          <w:color w:val="auto"/>
          <w:sz w:val="28"/>
          <w:szCs w:val="28"/>
        </w:rPr>
        <w:t>定义</w:t>
      </w:r>
      <w:r>
        <w:rPr>
          <w:sz w:val="28"/>
          <w:szCs w:val="28"/>
        </w:rPr>
        <w:tab/>
      </w:r>
      <w:r>
        <w:rPr>
          <w:sz w:val="28"/>
          <w:szCs w:val="28"/>
        </w:rPr>
        <w:fldChar w:fldCharType="begin"/>
      </w:r>
      <w:r>
        <w:rPr>
          <w:sz w:val="28"/>
          <w:szCs w:val="28"/>
        </w:rPr>
        <w:instrText xml:space="preserve"> PAGEREF _Toc525136200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"_Toc525136201" </w:instrText>
      </w:r>
      <w:r>
        <w:fldChar w:fldCharType="separate"/>
      </w:r>
      <w:r>
        <w:rPr>
          <w:rStyle w:val="20"/>
          <w:rFonts w:ascii="仿宋" w:hAnsi="仿宋" w:eastAsia="仿宋"/>
          <w:color w:val="auto"/>
          <w:sz w:val="28"/>
          <w:szCs w:val="28"/>
        </w:rPr>
        <w:t xml:space="preserve">3. </w:t>
      </w:r>
      <w:r>
        <w:rPr>
          <w:rStyle w:val="20"/>
          <w:rFonts w:hint="eastAsia" w:ascii="仿宋" w:hAnsi="仿宋" w:eastAsia="仿宋"/>
          <w:color w:val="auto"/>
          <w:sz w:val="28"/>
          <w:szCs w:val="28"/>
        </w:rPr>
        <w:t>合格的投标人</w:t>
      </w:r>
      <w:r>
        <w:rPr>
          <w:sz w:val="28"/>
          <w:szCs w:val="28"/>
        </w:rPr>
        <w:tab/>
      </w:r>
      <w:r>
        <w:rPr>
          <w:sz w:val="28"/>
          <w:szCs w:val="28"/>
        </w:rPr>
        <w:fldChar w:fldCharType="begin"/>
      </w:r>
      <w:r>
        <w:rPr>
          <w:sz w:val="28"/>
          <w:szCs w:val="28"/>
        </w:rPr>
        <w:instrText xml:space="preserve"> PAGEREF _Toc525136201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"_Toc525136202" </w:instrText>
      </w:r>
      <w:r>
        <w:fldChar w:fldCharType="separate"/>
      </w:r>
      <w:r>
        <w:rPr>
          <w:rStyle w:val="20"/>
          <w:rFonts w:ascii="仿宋" w:hAnsi="仿宋" w:eastAsia="仿宋"/>
          <w:color w:val="auto"/>
          <w:sz w:val="28"/>
          <w:szCs w:val="28"/>
        </w:rPr>
        <w:t xml:space="preserve">4. </w:t>
      </w:r>
      <w:r>
        <w:rPr>
          <w:rStyle w:val="20"/>
          <w:rFonts w:hint="eastAsia" w:ascii="仿宋" w:hAnsi="仿宋" w:eastAsia="仿宋"/>
          <w:color w:val="auto"/>
          <w:sz w:val="28"/>
          <w:szCs w:val="28"/>
        </w:rPr>
        <w:t>投标费用</w:t>
      </w:r>
      <w:r>
        <w:rPr>
          <w:sz w:val="28"/>
          <w:szCs w:val="28"/>
        </w:rPr>
        <w:tab/>
      </w:r>
      <w:r>
        <w:rPr>
          <w:sz w:val="28"/>
          <w:szCs w:val="28"/>
        </w:rPr>
        <w:fldChar w:fldCharType="begin"/>
      </w:r>
      <w:r>
        <w:rPr>
          <w:sz w:val="28"/>
          <w:szCs w:val="28"/>
        </w:rPr>
        <w:instrText xml:space="preserve"> PAGEREF _Toc525136202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"_Toc525136203" </w:instrText>
      </w:r>
      <w:r>
        <w:fldChar w:fldCharType="separate"/>
      </w:r>
      <w:r>
        <w:rPr>
          <w:rStyle w:val="20"/>
          <w:rFonts w:hint="eastAsia" w:ascii="仿宋" w:hAnsi="仿宋" w:eastAsia="仿宋"/>
          <w:color w:val="auto"/>
          <w:sz w:val="28"/>
          <w:szCs w:val="28"/>
        </w:rPr>
        <w:t>第二节招标文件说明</w:t>
      </w:r>
      <w:r>
        <w:rPr>
          <w:sz w:val="28"/>
          <w:szCs w:val="28"/>
        </w:rPr>
        <w:tab/>
      </w:r>
      <w:r>
        <w:rPr>
          <w:sz w:val="28"/>
          <w:szCs w:val="28"/>
        </w:rPr>
        <w:fldChar w:fldCharType="begin"/>
      </w:r>
      <w:r>
        <w:rPr>
          <w:sz w:val="28"/>
          <w:szCs w:val="28"/>
        </w:rPr>
        <w:instrText xml:space="preserve"> PAGEREF _Toc525136203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"_Toc525136204" </w:instrText>
      </w:r>
      <w:r>
        <w:fldChar w:fldCharType="separate"/>
      </w:r>
      <w:r>
        <w:rPr>
          <w:rStyle w:val="20"/>
          <w:rFonts w:ascii="仿宋" w:hAnsi="仿宋" w:eastAsia="仿宋"/>
          <w:color w:val="auto"/>
          <w:sz w:val="28"/>
          <w:szCs w:val="28"/>
        </w:rPr>
        <w:t xml:space="preserve">5. </w:t>
      </w:r>
      <w:r>
        <w:rPr>
          <w:rStyle w:val="20"/>
          <w:rFonts w:hint="eastAsia" w:ascii="仿宋" w:hAnsi="仿宋" w:eastAsia="仿宋"/>
          <w:color w:val="auto"/>
          <w:sz w:val="28"/>
          <w:szCs w:val="28"/>
        </w:rPr>
        <w:t>招标文件的组成</w:t>
      </w:r>
      <w:r>
        <w:rPr>
          <w:sz w:val="28"/>
          <w:szCs w:val="28"/>
        </w:rPr>
        <w:tab/>
      </w:r>
      <w:r>
        <w:rPr>
          <w:sz w:val="28"/>
          <w:szCs w:val="28"/>
        </w:rPr>
        <w:fldChar w:fldCharType="begin"/>
      </w:r>
      <w:r>
        <w:rPr>
          <w:sz w:val="28"/>
          <w:szCs w:val="28"/>
        </w:rPr>
        <w:instrText xml:space="preserve"> PAGEREF _Toc525136204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"_Toc525136205" </w:instrText>
      </w:r>
      <w:r>
        <w:fldChar w:fldCharType="separate"/>
      </w:r>
      <w:r>
        <w:rPr>
          <w:rStyle w:val="20"/>
          <w:rFonts w:ascii="仿宋" w:hAnsi="仿宋" w:eastAsia="仿宋"/>
          <w:color w:val="auto"/>
          <w:sz w:val="28"/>
          <w:szCs w:val="28"/>
        </w:rPr>
        <w:t xml:space="preserve">6. </w:t>
      </w:r>
      <w:r>
        <w:rPr>
          <w:rStyle w:val="20"/>
          <w:rFonts w:hint="eastAsia" w:ascii="仿宋" w:hAnsi="仿宋" w:eastAsia="仿宋"/>
          <w:color w:val="auto"/>
          <w:sz w:val="28"/>
          <w:szCs w:val="28"/>
        </w:rPr>
        <w:t>招标文件的澄清</w:t>
      </w:r>
      <w:r>
        <w:rPr>
          <w:sz w:val="28"/>
          <w:szCs w:val="28"/>
        </w:rPr>
        <w:tab/>
      </w:r>
      <w:r>
        <w:rPr>
          <w:sz w:val="28"/>
          <w:szCs w:val="28"/>
        </w:rPr>
        <w:fldChar w:fldCharType="begin"/>
      </w:r>
      <w:r>
        <w:rPr>
          <w:sz w:val="28"/>
          <w:szCs w:val="28"/>
        </w:rPr>
        <w:instrText xml:space="preserve"> PAGEREF _Toc525136205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"_Toc525136206" </w:instrText>
      </w:r>
      <w:r>
        <w:fldChar w:fldCharType="separate"/>
      </w:r>
      <w:r>
        <w:rPr>
          <w:rStyle w:val="20"/>
          <w:rFonts w:ascii="仿宋" w:hAnsi="仿宋" w:eastAsia="仿宋"/>
          <w:color w:val="auto"/>
          <w:sz w:val="28"/>
          <w:szCs w:val="28"/>
        </w:rPr>
        <w:t xml:space="preserve">7. </w:t>
      </w:r>
      <w:r>
        <w:rPr>
          <w:rStyle w:val="20"/>
          <w:rFonts w:hint="eastAsia" w:ascii="仿宋" w:hAnsi="仿宋" w:eastAsia="仿宋"/>
          <w:color w:val="auto"/>
          <w:sz w:val="28"/>
          <w:szCs w:val="28"/>
        </w:rPr>
        <w:t>招标文件的修改</w:t>
      </w:r>
      <w:r>
        <w:rPr>
          <w:sz w:val="28"/>
          <w:szCs w:val="28"/>
        </w:rPr>
        <w:tab/>
      </w:r>
      <w:r>
        <w:rPr>
          <w:sz w:val="28"/>
          <w:szCs w:val="28"/>
        </w:rPr>
        <w:fldChar w:fldCharType="begin"/>
      </w:r>
      <w:r>
        <w:rPr>
          <w:sz w:val="28"/>
          <w:szCs w:val="28"/>
        </w:rPr>
        <w:instrText xml:space="preserve"> PAGEREF _Toc525136206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"_Toc525136207" </w:instrText>
      </w:r>
      <w:r>
        <w:fldChar w:fldCharType="separate"/>
      </w:r>
      <w:r>
        <w:rPr>
          <w:rStyle w:val="20"/>
          <w:rFonts w:hint="eastAsia" w:ascii="仿宋" w:hAnsi="仿宋" w:eastAsia="仿宋"/>
          <w:color w:val="auto"/>
          <w:sz w:val="28"/>
          <w:szCs w:val="28"/>
        </w:rPr>
        <w:t>第三节投标文件的编写</w:t>
      </w:r>
      <w:r>
        <w:rPr>
          <w:sz w:val="28"/>
          <w:szCs w:val="28"/>
        </w:rPr>
        <w:tab/>
      </w:r>
      <w:r>
        <w:rPr>
          <w:sz w:val="28"/>
          <w:szCs w:val="28"/>
        </w:rPr>
        <w:fldChar w:fldCharType="begin"/>
      </w:r>
      <w:r>
        <w:rPr>
          <w:sz w:val="28"/>
          <w:szCs w:val="28"/>
        </w:rPr>
        <w:instrText xml:space="preserve"> PAGEREF _Toc525136207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"_Toc525136208" </w:instrText>
      </w:r>
      <w:r>
        <w:fldChar w:fldCharType="separate"/>
      </w:r>
      <w:r>
        <w:rPr>
          <w:rStyle w:val="20"/>
          <w:rFonts w:ascii="仿宋" w:hAnsi="仿宋" w:eastAsia="仿宋"/>
          <w:color w:val="auto"/>
          <w:sz w:val="28"/>
          <w:szCs w:val="28"/>
        </w:rPr>
        <w:t xml:space="preserve">8. </w:t>
      </w:r>
      <w:r>
        <w:rPr>
          <w:rStyle w:val="20"/>
          <w:rFonts w:hint="eastAsia" w:ascii="仿宋" w:hAnsi="仿宋" w:eastAsia="仿宋"/>
          <w:color w:val="auto"/>
          <w:sz w:val="28"/>
          <w:szCs w:val="28"/>
        </w:rPr>
        <w:t>要求</w:t>
      </w:r>
      <w:r>
        <w:rPr>
          <w:sz w:val="28"/>
          <w:szCs w:val="28"/>
        </w:rPr>
        <w:tab/>
      </w:r>
      <w:r>
        <w:rPr>
          <w:sz w:val="28"/>
          <w:szCs w:val="28"/>
        </w:rPr>
        <w:fldChar w:fldCharType="begin"/>
      </w:r>
      <w:r>
        <w:rPr>
          <w:sz w:val="28"/>
          <w:szCs w:val="28"/>
        </w:rPr>
        <w:instrText xml:space="preserve"> PAGEREF _Toc525136208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"_Toc525136209" </w:instrText>
      </w:r>
      <w:r>
        <w:fldChar w:fldCharType="separate"/>
      </w:r>
      <w:r>
        <w:rPr>
          <w:rStyle w:val="20"/>
          <w:rFonts w:ascii="仿宋" w:hAnsi="仿宋" w:eastAsia="仿宋"/>
          <w:color w:val="auto"/>
          <w:sz w:val="28"/>
          <w:szCs w:val="28"/>
        </w:rPr>
        <w:t xml:space="preserve">9. </w:t>
      </w:r>
      <w:r>
        <w:rPr>
          <w:rStyle w:val="20"/>
          <w:rFonts w:hint="eastAsia" w:ascii="仿宋" w:hAnsi="仿宋" w:eastAsia="仿宋"/>
          <w:color w:val="auto"/>
          <w:sz w:val="28"/>
          <w:szCs w:val="28"/>
        </w:rPr>
        <w:t>投标文件语言</w:t>
      </w:r>
      <w:r>
        <w:rPr>
          <w:sz w:val="28"/>
          <w:szCs w:val="28"/>
        </w:rPr>
        <w:tab/>
      </w:r>
      <w:r>
        <w:rPr>
          <w:sz w:val="28"/>
          <w:szCs w:val="28"/>
        </w:rPr>
        <w:fldChar w:fldCharType="begin"/>
      </w:r>
      <w:r>
        <w:rPr>
          <w:sz w:val="28"/>
          <w:szCs w:val="28"/>
        </w:rPr>
        <w:instrText xml:space="preserve"> PAGEREF _Toc525136209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"_Toc525136210" </w:instrText>
      </w:r>
      <w:r>
        <w:fldChar w:fldCharType="separate"/>
      </w:r>
      <w:r>
        <w:rPr>
          <w:rStyle w:val="20"/>
          <w:rFonts w:ascii="仿宋" w:hAnsi="仿宋" w:eastAsia="仿宋"/>
          <w:color w:val="auto"/>
          <w:sz w:val="28"/>
          <w:szCs w:val="28"/>
        </w:rPr>
        <w:t xml:space="preserve">10. </w:t>
      </w:r>
      <w:r>
        <w:rPr>
          <w:rStyle w:val="20"/>
          <w:rFonts w:hint="eastAsia" w:ascii="仿宋" w:hAnsi="仿宋" w:eastAsia="仿宋"/>
          <w:color w:val="auto"/>
          <w:sz w:val="28"/>
          <w:szCs w:val="28"/>
        </w:rPr>
        <w:t>投标文件的组成</w:t>
      </w:r>
      <w:r>
        <w:rPr>
          <w:sz w:val="28"/>
          <w:szCs w:val="28"/>
        </w:rPr>
        <w:tab/>
      </w:r>
      <w:r>
        <w:rPr>
          <w:sz w:val="28"/>
          <w:szCs w:val="28"/>
        </w:rPr>
        <w:fldChar w:fldCharType="begin"/>
      </w:r>
      <w:r>
        <w:rPr>
          <w:sz w:val="28"/>
          <w:szCs w:val="28"/>
        </w:rPr>
        <w:instrText xml:space="preserve"> PAGEREF _Toc525136210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"_Toc525136211" </w:instrText>
      </w:r>
      <w:r>
        <w:fldChar w:fldCharType="separate"/>
      </w:r>
      <w:r>
        <w:rPr>
          <w:rStyle w:val="20"/>
          <w:rFonts w:ascii="仿宋" w:hAnsi="仿宋" w:eastAsia="仿宋"/>
          <w:color w:val="auto"/>
          <w:sz w:val="28"/>
          <w:szCs w:val="28"/>
        </w:rPr>
        <w:t xml:space="preserve">11. </w:t>
      </w:r>
      <w:r>
        <w:rPr>
          <w:rStyle w:val="20"/>
          <w:rFonts w:hint="eastAsia" w:ascii="仿宋" w:hAnsi="仿宋" w:eastAsia="仿宋"/>
          <w:color w:val="auto"/>
          <w:sz w:val="28"/>
          <w:szCs w:val="28"/>
        </w:rPr>
        <w:t>投标有效期</w:t>
      </w:r>
      <w:r>
        <w:rPr>
          <w:sz w:val="28"/>
          <w:szCs w:val="28"/>
        </w:rPr>
        <w:tab/>
      </w:r>
      <w:r>
        <w:rPr>
          <w:sz w:val="28"/>
          <w:szCs w:val="28"/>
        </w:rPr>
        <w:fldChar w:fldCharType="begin"/>
      </w:r>
      <w:r>
        <w:rPr>
          <w:sz w:val="28"/>
          <w:szCs w:val="28"/>
        </w:rPr>
        <w:instrText xml:space="preserve"> PAGEREF _Toc525136211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"_Toc525136212" </w:instrText>
      </w:r>
      <w:r>
        <w:fldChar w:fldCharType="separate"/>
      </w:r>
      <w:r>
        <w:rPr>
          <w:rStyle w:val="20"/>
          <w:rFonts w:ascii="仿宋" w:hAnsi="仿宋" w:eastAsia="仿宋"/>
          <w:color w:val="auto"/>
          <w:sz w:val="28"/>
          <w:szCs w:val="28"/>
        </w:rPr>
        <w:t xml:space="preserve">12. </w:t>
      </w:r>
      <w:r>
        <w:rPr>
          <w:rStyle w:val="20"/>
          <w:rFonts w:hint="eastAsia" w:ascii="仿宋" w:hAnsi="仿宋" w:eastAsia="仿宋"/>
          <w:color w:val="auto"/>
          <w:sz w:val="28"/>
          <w:szCs w:val="28"/>
        </w:rPr>
        <w:t>投标保证金</w:t>
      </w:r>
      <w:r>
        <w:rPr>
          <w:sz w:val="28"/>
          <w:szCs w:val="28"/>
        </w:rPr>
        <w:tab/>
      </w:r>
      <w:r>
        <w:rPr>
          <w:sz w:val="28"/>
          <w:szCs w:val="28"/>
        </w:rPr>
        <w:fldChar w:fldCharType="begin"/>
      </w:r>
      <w:r>
        <w:rPr>
          <w:sz w:val="28"/>
          <w:szCs w:val="28"/>
        </w:rPr>
        <w:instrText xml:space="preserve"> PAGEREF _Toc525136212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"_Toc525136213" </w:instrText>
      </w:r>
      <w:r>
        <w:fldChar w:fldCharType="separate"/>
      </w:r>
      <w:r>
        <w:rPr>
          <w:rStyle w:val="20"/>
          <w:rFonts w:ascii="仿宋" w:hAnsi="仿宋" w:eastAsia="仿宋"/>
          <w:color w:val="auto"/>
          <w:sz w:val="28"/>
          <w:szCs w:val="28"/>
        </w:rPr>
        <w:t xml:space="preserve">13. </w:t>
      </w:r>
      <w:r>
        <w:rPr>
          <w:rStyle w:val="20"/>
          <w:rFonts w:hint="eastAsia" w:ascii="仿宋" w:hAnsi="仿宋" w:eastAsia="仿宋"/>
          <w:color w:val="auto"/>
          <w:sz w:val="28"/>
          <w:szCs w:val="28"/>
        </w:rPr>
        <w:t>投标文件的格式</w:t>
      </w:r>
      <w:r>
        <w:rPr>
          <w:sz w:val="28"/>
          <w:szCs w:val="28"/>
        </w:rPr>
        <w:tab/>
      </w:r>
      <w:r>
        <w:rPr>
          <w:sz w:val="28"/>
          <w:szCs w:val="28"/>
        </w:rPr>
        <w:fldChar w:fldCharType="begin"/>
      </w:r>
      <w:r>
        <w:rPr>
          <w:sz w:val="28"/>
          <w:szCs w:val="28"/>
        </w:rPr>
        <w:instrText xml:space="preserve"> PAGEREF _Toc525136213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"_Toc525136214" </w:instrText>
      </w:r>
      <w:r>
        <w:fldChar w:fldCharType="separate"/>
      </w:r>
      <w:r>
        <w:rPr>
          <w:rStyle w:val="20"/>
          <w:rFonts w:hint="eastAsia" w:ascii="仿宋" w:hAnsi="仿宋" w:eastAsia="仿宋"/>
          <w:color w:val="auto"/>
          <w:sz w:val="28"/>
          <w:szCs w:val="28"/>
        </w:rPr>
        <w:t>第四节投标文件的提交</w:t>
      </w:r>
      <w:r>
        <w:rPr>
          <w:sz w:val="28"/>
          <w:szCs w:val="28"/>
        </w:rPr>
        <w:tab/>
      </w:r>
      <w:r>
        <w:rPr>
          <w:sz w:val="28"/>
          <w:szCs w:val="28"/>
        </w:rPr>
        <w:fldChar w:fldCharType="begin"/>
      </w:r>
      <w:r>
        <w:rPr>
          <w:sz w:val="28"/>
          <w:szCs w:val="28"/>
        </w:rPr>
        <w:instrText xml:space="preserve"> PAGEREF _Toc525136214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"_Toc525136215" </w:instrText>
      </w:r>
      <w:r>
        <w:fldChar w:fldCharType="separate"/>
      </w:r>
      <w:r>
        <w:rPr>
          <w:rStyle w:val="20"/>
          <w:rFonts w:ascii="仿宋" w:hAnsi="仿宋" w:eastAsia="仿宋"/>
          <w:color w:val="auto"/>
          <w:sz w:val="28"/>
          <w:szCs w:val="28"/>
        </w:rPr>
        <w:t xml:space="preserve">14. </w:t>
      </w:r>
      <w:r>
        <w:rPr>
          <w:rStyle w:val="20"/>
          <w:rFonts w:hint="eastAsia" w:ascii="仿宋" w:hAnsi="仿宋" w:eastAsia="仿宋"/>
          <w:color w:val="auto"/>
          <w:sz w:val="28"/>
          <w:szCs w:val="28"/>
        </w:rPr>
        <w:t>投标文件的密封、标记和递交</w:t>
      </w:r>
      <w:r>
        <w:rPr>
          <w:sz w:val="28"/>
          <w:szCs w:val="28"/>
        </w:rPr>
        <w:tab/>
      </w:r>
      <w:r>
        <w:rPr>
          <w:sz w:val="28"/>
          <w:szCs w:val="28"/>
        </w:rPr>
        <w:fldChar w:fldCharType="begin"/>
      </w:r>
      <w:r>
        <w:rPr>
          <w:sz w:val="28"/>
          <w:szCs w:val="28"/>
        </w:rPr>
        <w:instrText xml:space="preserve"> PAGEREF _Toc525136215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"_Toc525136216" </w:instrText>
      </w:r>
      <w:r>
        <w:fldChar w:fldCharType="separate"/>
      </w:r>
      <w:r>
        <w:rPr>
          <w:rStyle w:val="20"/>
          <w:rFonts w:hint="eastAsia" w:ascii="仿宋" w:hAnsi="仿宋" w:eastAsia="仿宋"/>
          <w:color w:val="auto"/>
          <w:sz w:val="28"/>
          <w:szCs w:val="28"/>
        </w:rPr>
        <w:t>第五节投标文件的评估和比较</w:t>
      </w:r>
      <w:r>
        <w:rPr>
          <w:sz w:val="28"/>
          <w:szCs w:val="28"/>
        </w:rPr>
        <w:tab/>
      </w:r>
      <w:r>
        <w:rPr>
          <w:sz w:val="28"/>
          <w:szCs w:val="28"/>
        </w:rPr>
        <w:fldChar w:fldCharType="begin"/>
      </w:r>
      <w:r>
        <w:rPr>
          <w:sz w:val="28"/>
          <w:szCs w:val="28"/>
        </w:rPr>
        <w:instrText xml:space="preserve"> PAGEREF _Toc525136216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"_Toc525136217" </w:instrText>
      </w:r>
      <w:r>
        <w:fldChar w:fldCharType="separate"/>
      </w:r>
      <w:r>
        <w:rPr>
          <w:rStyle w:val="20"/>
          <w:rFonts w:ascii="仿宋" w:hAnsi="仿宋" w:eastAsia="仿宋"/>
          <w:color w:val="auto"/>
          <w:sz w:val="28"/>
          <w:szCs w:val="28"/>
        </w:rPr>
        <w:t>15</w:t>
      </w:r>
      <w:r>
        <w:rPr>
          <w:rStyle w:val="20"/>
          <w:rFonts w:hint="eastAsia" w:ascii="仿宋" w:hAnsi="仿宋" w:eastAsia="仿宋"/>
          <w:color w:val="auto"/>
          <w:sz w:val="28"/>
          <w:szCs w:val="28"/>
        </w:rPr>
        <w:t>．开标、评标时间</w:t>
      </w:r>
      <w:r>
        <w:rPr>
          <w:sz w:val="28"/>
          <w:szCs w:val="28"/>
        </w:rPr>
        <w:tab/>
      </w:r>
      <w:r>
        <w:rPr>
          <w:sz w:val="28"/>
          <w:szCs w:val="28"/>
        </w:rPr>
        <w:fldChar w:fldCharType="begin"/>
      </w:r>
      <w:r>
        <w:rPr>
          <w:sz w:val="28"/>
          <w:szCs w:val="28"/>
        </w:rPr>
        <w:instrText xml:space="preserve"> PAGEREF _Toc525136217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"_Toc525136218" </w:instrText>
      </w:r>
      <w:r>
        <w:fldChar w:fldCharType="separate"/>
      </w:r>
      <w:r>
        <w:rPr>
          <w:rStyle w:val="20"/>
          <w:rFonts w:ascii="仿宋" w:hAnsi="仿宋" w:eastAsia="仿宋"/>
          <w:color w:val="auto"/>
          <w:sz w:val="28"/>
          <w:szCs w:val="28"/>
        </w:rPr>
        <w:t xml:space="preserve">17. </w:t>
      </w:r>
      <w:r>
        <w:rPr>
          <w:rStyle w:val="20"/>
          <w:rFonts w:hint="eastAsia" w:ascii="仿宋" w:hAnsi="仿宋" w:eastAsia="仿宋"/>
          <w:color w:val="auto"/>
          <w:sz w:val="28"/>
          <w:szCs w:val="28"/>
        </w:rPr>
        <w:t>投标文件的初审</w:t>
      </w:r>
      <w:r>
        <w:rPr>
          <w:sz w:val="28"/>
          <w:szCs w:val="28"/>
        </w:rPr>
        <w:tab/>
      </w:r>
      <w:r>
        <w:rPr>
          <w:sz w:val="28"/>
          <w:szCs w:val="28"/>
        </w:rPr>
        <w:fldChar w:fldCharType="begin"/>
      </w:r>
      <w:r>
        <w:rPr>
          <w:sz w:val="28"/>
          <w:szCs w:val="28"/>
        </w:rPr>
        <w:instrText xml:space="preserve"> PAGEREF _Toc525136218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"_Toc525136219" </w:instrText>
      </w:r>
      <w:r>
        <w:fldChar w:fldCharType="separate"/>
      </w:r>
      <w:r>
        <w:rPr>
          <w:rStyle w:val="20"/>
          <w:rFonts w:ascii="仿宋" w:hAnsi="仿宋" w:eastAsia="仿宋"/>
          <w:color w:val="auto"/>
          <w:sz w:val="28"/>
          <w:szCs w:val="28"/>
        </w:rPr>
        <w:t>18.</w:t>
      </w:r>
      <w:r>
        <w:rPr>
          <w:rStyle w:val="20"/>
          <w:rFonts w:hint="eastAsia" w:ascii="仿宋" w:hAnsi="仿宋" w:eastAsia="仿宋"/>
          <w:color w:val="auto"/>
          <w:sz w:val="28"/>
          <w:szCs w:val="28"/>
        </w:rPr>
        <w:t>评标办法</w:t>
      </w:r>
      <w:r>
        <w:rPr>
          <w:sz w:val="28"/>
          <w:szCs w:val="28"/>
        </w:rPr>
        <w:tab/>
      </w:r>
      <w:r>
        <w:rPr>
          <w:sz w:val="28"/>
          <w:szCs w:val="28"/>
        </w:rPr>
        <w:fldChar w:fldCharType="begin"/>
      </w:r>
      <w:r>
        <w:rPr>
          <w:sz w:val="28"/>
          <w:szCs w:val="28"/>
        </w:rPr>
        <w:instrText xml:space="preserve"> PAGEREF _Toc525136219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"_Toc525136220" </w:instrText>
      </w:r>
      <w:r>
        <w:fldChar w:fldCharType="separate"/>
      </w:r>
      <w:r>
        <w:rPr>
          <w:rStyle w:val="20"/>
          <w:rFonts w:ascii="仿宋" w:hAnsi="仿宋" w:eastAsia="仿宋"/>
          <w:color w:val="auto"/>
          <w:sz w:val="28"/>
          <w:szCs w:val="28"/>
        </w:rPr>
        <w:t xml:space="preserve">19. </w:t>
      </w:r>
      <w:r>
        <w:rPr>
          <w:rStyle w:val="20"/>
          <w:rFonts w:hint="eastAsia" w:ascii="仿宋" w:hAnsi="仿宋" w:eastAsia="仿宋"/>
          <w:color w:val="auto"/>
          <w:sz w:val="28"/>
          <w:szCs w:val="28"/>
        </w:rPr>
        <w:t>投标文件的澄清</w:t>
      </w:r>
      <w:r>
        <w:rPr>
          <w:sz w:val="28"/>
          <w:szCs w:val="28"/>
        </w:rPr>
        <w:tab/>
      </w:r>
      <w:r>
        <w:rPr>
          <w:sz w:val="28"/>
          <w:szCs w:val="28"/>
        </w:rPr>
        <w:fldChar w:fldCharType="begin"/>
      </w:r>
      <w:r>
        <w:rPr>
          <w:sz w:val="28"/>
          <w:szCs w:val="28"/>
        </w:rPr>
        <w:instrText xml:space="preserve"> PAGEREF _Toc525136220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"_Toc525136221" </w:instrText>
      </w:r>
      <w:r>
        <w:fldChar w:fldCharType="separate"/>
      </w:r>
      <w:r>
        <w:rPr>
          <w:rStyle w:val="20"/>
          <w:rFonts w:ascii="仿宋" w:hAnsi="仿宋" w:eastAsia="仿宋"/>
          <w:color w:val="auto"/>
          <w:sz w:val="28"/>
          <w:szCs w:val="28"/>
        </w:rPr>
        <w:t xml:space="preserve">20. </w:t>
      </w:r>
      <w:r>
        <w:rPr>
          <w:rStyle w:val="20"/>
          <w:rFonts w:hint="eastAsia" w:ascii="仿宋" w:hAnsi="仿宋" w:eastAsia="仿宋"/>
          <w:color w:val="auto"/>
          <w:sz w:val="28"/>
          <w:szCs w:val="28"/>
        </w:rPr>
        <w:t>比较与评价</w:t>
      </w:r>
      <w:r>
        <w:rPr>
          <w:sz w:val="28"/>
          <w:szCs w:val="28"/>
        </w:rPr>
        <w:tab/>
      </w:r>
      <w:r>
        <w:rPr>
          <w:sz w:val="28"/>
          <w:szCs w:val="28"/>
        </w:rPr>
        <w:fldChar w:fldCharType="begin"/>
      </w:r>
      <w:r>
        <w:rPr>
          <w:sz w:val="28"/>
          <w:szCs w:val="28"/>
        </w:rPr>
        <w:instrText xml:space="preserve"> PAGEREF _Toc525136221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"_Toc525136222" </w:instrText>
      </w:r>
      <w:r>
        <w:fldChar w:fldCharType="separate"/>
      </w:r>
      <w:r>
        <w:rPr>
          <w:rStyle w:val="20"/>
          <w:rFonts w:hint="eastAsia" w:ascii="仿宋" w:hAnsi="仿宋" w:eastAsia="仿宋"/>
          <w:color w:val="auto"/>
          <w:sz w:val="28"/>
          <w:szCs w:val="28"/>
        </w:rPr>
        <w:t>第六节定标与签订合同</w:t>
      </w:r>
      <w:r>
        <w:rPr>
          <w:sz w:val="28"/>
          <w:szCs w:val="28"/>
        </w:rPr>
        <w:tab/>
      </w:r>
      <w:r>
        <w:rPr>
          <w:sz w:val="28"/>
          <w:szCs w:val="28"/>
        </w:rPr>
        <w:fldChar w:fldCharType="begin"/>
      </w:r>
      <w:r>
        <w:rPr>
          <w:sz w:val="28"/>
          <w:szCs w:val="28"/>
        </w:rPr>
        <w:instrText xml:space="preserve"> PAGEREF _Toc525136222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"_Toc525136223" </w:instrText>
      </w:r>
      <w:r>
        <w:fldChar w:fldCharType="separate"/>
      </w:r>
      <w:r>
        <w:rPr>
          <w:rStyle w:val="20"/>
          <w:rFonts w:ascii="仿宋" w:hAnsi="仿宋" w:eastAsia="仿宋"/>
          <w:color w:val="auto"/>
          <w:sz w:val="28"/>
          <w:szCs w:val="28"/>
        </w:rPr>
        <w:t xml:space="preserve">20. </w:t>
      </w:r>
      <w:r>
        <w:rPr>
          <w:rStyle w:val="20"/>
          <w:rFonts w:hint="eastAsia" w:ascii="仿宋" w:hAnsi="仿宋" w:eastAsia="仿宋"/>
          <w:color w:val="auto"/>
          <w:sz w:val="28"/>
          <w:szCs w:val="28"/>
        </w:rPr>
        <w:t>定标准则</w:t>
      </w:r>
      <w:r>
        <w:rPr>
          <w:sz w:val="28"/>
          <w:szCs w:val="28"/>
        </w:rPr>
        <w:tab/>
      </w:r>
      <w:r>
        <w:rPr>
          <w:sz w:val="28"/>
          <w:szCs w:val="28"/>
        </w:rPr>
        <w:fldChar w:fldCharType="begin"/>
      </w:r>
      <w:r>
        <w:rPr>
          <w:sz w:val="28"/>
          <w:szCs w:val="28"/>
        </w:rPr>
        <w:instrText xml:space="preserve"> PAGEREF _Toc525136223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"_Toc525136224" </w:instrText>
      </w:r>
      <w:r>
        <w:fldChar w:fldCharType="separate"/>
      </w:r>
      <w:r>
        <w:rPr>
          <w:rStyle w:val="20"/>
          <w:rFonts w:ascii="仿宋" w:hAnsi="仿宋" w:eastAsia="仿宋"/>
          <w:color w:val="auto"/>
          <w:sz w:val="28"/>
          <w:szCs w:val="28"/>
        </w:rPr>
        <w:t xml:space="preserve">21. </w:t>
      </w:r>
      <w:r>
        <w:rPr>
          <w:rStyle w:val="20"/>
          <w:rFonts w:hint="eastAsia" w:ascii="仿宋" w:hAnsi="仿宋" w:eastAsia="仿宋"/>
          <w:color w:val="auto"/>
          <w:sz w:val="28"/>
          <w:szCs w:val="28"/>
        </w:rPr>
        <w:t>中标通知</w:t>
      </w:r>
      <w:r>
        <w:rPr>
          <w:sz w:val="28"/>
          <w:szCs w:val="28"/>
        </w:rPr>
        <w:tab/>
      </w:r>
      <w:r>
        <w:rPr>
          <w:sz w:val="28"/>
          <w:szCs w:val="28"/>
        </w:rPr>
        <w:fldChar w:fldCharType="begin"/>
      </w:r>
      <w:r>
        <w:rPr>
          <w:sz w:val="28"/>
          <w:szCs w:val="28"/>
        </w:rPr>
        <w:instrText xml:space="preserve"> PAGEREF _Toc525136224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9"/>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"_Toc525136225" </w:instrText>
      </w:r>
      <w:r>
        <w:fldChar w:fldCharType="separate"/>
      </w:r>
      <w:r>
        <w:rPr>
          <w:rStyle w:val="20"/>
          <w:rFonts w:ascii="仿宋" w:hAnsi="仿宋" w:eastAsia="仿宋"/>
          <w:color w:val="auto"/>
          <w:sz w:val="28"/>
          <w:szCs w:val="28"/>
        </w:rPr>
        <w:t xml:space="preserve">22. </w:t>
      </w:r>
      <w:r>
        <w:rPr>
          <w:rStyle w:val="20"/>
          <w:rFonts w:hint="eastAsia" w:ascii="仿宋" w:hAnsi="仿宋" w:eastAsia="仿宋"/>
          <w:color w:val="auto"/>
          <w:sz w:val="28"/>
          <w:szCs w:val="28"/>
        </w:rPr>
        <w:t>签订合同</w:t>
      </w:r>
      <w:r>
        <w:rPr>
          <w:sz w:val="28"/>
          <w:szCs w:val="28"/>
        </w:rPr>
        <w:tab/>
      </w:r>
      <w:r>
        <w:rPr>
          <w:sz w:val="28"/>
          <w:szCs w:val="28"/>
        </w:rPr>
        <w:fldChar w:fldCharType="begin"/>
      </w:r>
      <w:r>
        <w:rPr>
          <w:sz w:val="28"/>
          <w:szCs w:val="28"/>
        </w:rPr>
        <w:instrText xml:space="preserve"> PAGEREF _Toc525136225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4"/>
        <w:tabs>
          <w:tab w:val="right" w:leader="dot" w:pos="9061"/>
        </w:tabs>
        <w:rPr>
          <w:rFonts w:asciiTheme="minorHAnsi" w:hAnsiTheme="minorHAnsi" w:eastAsiaTheme="minorEastAsia" w:cstheme="minorBidi"/>
          <w:b w:val="0"/>
          <w:bCs w:val="0"/>
          <w:caps w:val="0"/>
          <w:sz w:val="28"/>
          <w:szCs w:val="28"/>
        </w:rPr>
      </w:pPr>
      <w:r>
        <w:fldChar w:fldCharType="begin"/>
      </w:r>
      <w:r>
        <w:instrText xml:space="preserve"> HYPERLINK \l "_Toc525136226" </w:instrText>
      </w:r>
      <w:r>
        <w:fldChar w:fldCharType="separate"/>
      </w:r>
      <w:r>
        <w:rPr>
          <w:rStyle w:val="20"/>
          <w:rFonts w:hint="eastAsia" w:ascii="仿宋" w:hAnsi="仿宋" w:eastAsia="仿宋"/>
          <w:b w:val="0"/>
          <w:color w:val="auto"/>
          <w:sz w:val="28"/>
          <w:szCs w:val="28"/>
        </w:rPr>
        <w:t>第三章　招标内容及要求</w:t>
      </w:r>
      <w:r>
        <w:rPr>
          <w:b w:val="0"/>
          <w:sz w:val="28"/>
          <w:szCs w:val="28"/>
        </w:rPr>
        <w:tab/>
      </w:r>
      <w:r>
        <w:rPr>
          <w:b w:val="0"/>
          <w:sz w:val="28"/>
          <w:szCs w:val="28"/>
        </w:rPr>
        <w:fldChar w:fldCharType="begin"/>
      </w:r>
      <w:r>
        <w:rPr>
          <w:b w:val="0"/>
          <w:sz w:val="28"/>
          <w:szCs w:val="28"/>
        </w:rPr>
        <w:instrText xml:space="preserve"> PAGEREF _Toc525136226 \h </w:instrText>
      </w:r>
      <w:r>
        <w:rPr>
          <w:b w:val="0"/>
          <w:sz w:val="28"/>
          <w:szCs w:val="28"/>
        </w:rPr>
        <w:fldChar w:fldCharType="separate"/>
      </w:r>
      <w:r>
        <w:rPr>
          <w:b w:val="0"/>
          <w:sz w:val="28"/>
          <w:szCs w:val="28"/>
        </w:rPr>
        <w:t>20</w:t>
      </w:r>
      <w:r>
        <w:rPr>
          <w:b w:val="0"/>
          <w:sz w:val="28"/>
          <w:szCs w:val="28"/>
        </w:rPr>
        <w:fldChar w:fldCharType="end"/>
      </w:r>
      <w:r>
        <w:rPr>
          <w:b w:val="0"/>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"_Toc525136227" </w:instrText>
      </w:r>
      <w:r>
        <w:fldChar w:fldCharType="separate"/>
      </w:r>
      <w:r>
        <w:rPr>
          <w:rStyle w:val="20"/>
          <w:rFonts w:hint="eastAsia" w:ascii="仿宋" w:hAnsi="仿宋" w:eastAsia="仿宋"/>
          <w:color w:val="auto"/>
          <w:sz w:val="28"/>
          <w:szCs w:val="28"/>
        </w:rPr>
        <w:t>第一节项目需求</w:t>
      </w:r>
      <w:r>
        <w:rPr>
          <w:sz w:val="28"/>
          <w:szCs w:val="28"/>
        </w:rPr>
        <w:tab/>
      </w:r>
      <w:r>
        <w:rPr>
          <w:sz w:val="28"/>
          <w:szCs w:val="28"/>
        </w:rPr>
        <w:fldChar w:fldCharType="begin"/>
      </w:r>
      <w:r>
        <w:rPr>
          <w:sz w:val="28"/>
          <w:szCs w:val="28"/>
        </w:rPr>
        <w:instrText xml:space="preserve"> PAGEREF _Toc525136227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"_Toc525136228" </w:instrText>
      </w:r>
      <w:r>
        <w:fldChar w:fldCharType="separate"/>
      </w:r>
      <w:r>
        <w:rPr>
          <w:rStyle w:val="20"/>
          <w:rFonts w:hint="eastAsia" w:ascii="仿宋" w:hAnsi="仿宋" w:eastAsia="仿宋"/>
          <w:color w:val="auto"/>
          <w:sz w:val="28"/>
          <w:szCs w:val="28"/>
        </w:rPr>
        <w:t>第二节商务要求</w:t>
      </w:r>
      <w:r>
        <w:rPr>
          <w:sz w:val="28"/>
          <w:szCs w:val="28"/>
        </w:rPr>
        <w:tab/>
      </w:r>
      <w:r>
        <w:rPr>
          <w:sz w:val="28"/>
          <w:szCs w:val="28"/>
        </w:rPr>
        <w:fldChar w:fldCharType="begin"/>
      </w:r>
      <w:r>
        <w:rPr>
          <w:sz w:val="28"/>
          <w:szCs w:val="28"/>
        </w:rPr>
        <w:instrText xml:space="preserve"> PAGEREF _Toc525136228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"_Toc525136229" </w:instrText>
      </w:r>
      <w:r>
        <w:fldChar w:fldCharType="separate"/>
      </w:r>
      <w:r>
        <w:rPr>
          <w:rStyle w:val="20"/>
          <w:rFonts w:hint="eastAsia" w:ascii="仿宋" w:hAnsi="仿宋" w:eastAsia="仿宋"/>
          <w:color w:val="auto"/>
          <w:sz w:val="28"/>
          <w:szCs w:val="28"/>
        </w:rPr>
        <w:t>第三节报价要求</w:t>
      </w:r>
      <w:r>
        <w:rPr>
          <w:sz w:val="28"/>
          <w:szCs w:val="28"/>
        </w:rPr>
        <w:tab/>
      </w:r>
      <w:r>
        <w:rPr>
          <w:sz w:val="28"/>
          <w:szCs w:val="28"/>
        </w:rPr>
        <w:fldChar w:fldCharType="begin"/>
      </w:r>
      <w:r>
        <w:rPr>
          <w:sz w:val="28"/>
          <w:szCs w:val="28"/>
        </w:rPr>
        <w:instrText xml:space="preserve"> PAGEREF _Toc525136229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4"/>
        <w:tabs>
          <w:tab w:val="right" w:leader="dot" w:pos="9061"/>
        </w:tabs>
        <w:rPr>
          <w:rFonts w:asciiTheme="minorHAnsi" w:hAnsiTheme="minorHAnsi" w:eastAsiaTheme="minorEastAsia" w:cstheme="minorBidi"/>
          <w:b w:val="0"/>
          <w:bCs w:val="0"/>
          <w:caps w:val="0"/>
          <w:sz w:val="21"/>
          <w:szCs w:val="22"/>
        </w:rPr>
      </w:pPr>
      <w:r>
        <w:fldChar w:fldCharType="begin"/>
      </w:r>
      <w:r>
        <w:instrText xml:space="preserve"> HYPERLINK \l "_Toc525136230" </w:instrText>
      </w:r>
      <w:r>
        <w:fldChar w:fldCharType="separate"/>
      </w:r>
      <w:r>
        <w:rPr>
          <w:rStyle w:val="20"/>
          <w:rFonts w:hint="eastAsia" w:ascii="仿宋" w:hAnsi="仿宋" w:eastAsia="仿宋"/>
          <w:b w:val="0"/>
          <w:color w:val="auto"/>
          <w:sz w:val="28"/>
          <w:szCs w:val="28"/>
        </w:rPr>
        <w:t>第四章投标文件格式</w:t>
      </w:r>
      <w:r>
        <w:rPr>
          <w:b w:val="0"/>
          <w:sz w:val="28"/>
          <w:szCs w:val="28"/>
        </w:rPr>
        <w:tab/>
      </w:r>
      <w:r>
        <w:rPr>
          <w:b w:val="0"/>
          <w:sz w:val="28"/>
          <w:szCs w:val="28"/>
        </w:rPr>
        <w:fldChar w:fldCharType="begin"/>
      </w:r>
      <w:r>
        <w:rPr>
          <w:b w:val="0"/>
          <w:sz w:val="28"/>
          <w:szCs w:val="28"/>
        </w:rPr>
        <w:instrText xml:space="preserve"> PAGEREF _Toc525136230 \h </w:instrText>
      </w:r>
      <w:r>
        <w:rPr>
          <w:b w:val="0"/>
          <w:sz w:val="28"/>
          <w:szCs w:val="28"/>
        </w:rPr>
        <w:fldChar w:fldCharType="separate"/>
      </w:r>
      <w:r>
        <w:rPr>
          <w:b w:val="0"/>
          <w:sz w:val="28"/>
          <w:szCs w:val="28"/>
        </w:rPr>
        <w:t>23</w:t>
      </w:r>
      <w:r>
        <w:rPr>
          <w:b w:val="0"/>
          <w:sz w:val="28"/>
          <w:szCs w:val="28"/>
        </w:rPr>
        <w:fldChar w:fldCharType="end"/>
      </w:r>
      <w:r>
        <w:rPr>
          <w:b w:val="0"/>
          <w:sz w:val="28"/>
          <w:szCs w:val="28"/>
        </w:rPr>
        <w:fldChar w:fldCharType="end"/>
      </w:r>
    </w:p>
    <w:p>
      <w:pPr>
        <w:pStyle w:val="14"/>
        <w:tabs>
          <w:tab w:val="right" w:leader="dot" w:pos="9061"/>
        </w:tabs>
        <w:spacing w:before="0" w:after="0" w:line="400" w:lineRule="exact"/>
        <w:rPr>
          <w:rFonts w:ascii="宋体" w:hAnsi="宋体"/>
          <w:b w:val="0"/>
          <w:sz w:val="32"/>
          <w:szCs w:val="32"/>
        </w:rPr>
      </w:pPr>
      <w:r>
        <w:rPr>
          <w:rFonts w:ascii="宋体" w:hAnsi="宋体"/>
          <w:b w:val="0"/>
          <w:sz w:val="32"/>
          <w:szCs w:val="32"/>
        </w:rPr>
        <w:fldChar w:fldCharType="end"/>
      </w:r>
    </w:p>
    <w:p/>
    <w:p/>
    <w:p>
      <w:pPr>
        <w:rPr>
          <w:sz w:val="48"/>
          <w:szCs w:val="48"/>
        </w:rPr>
      </w:pPr>
      <w:bookmarkStart w:id="8" w:name="_Toc51489303"/>
    </w:p>
    <w:p>
      <w:pPr>
        <w:rPr>
          <w:sz w:val="48"/>
          <w:szCs w:val="48"/>
        </w:rPr>
      </w:pPr>
    </w:p>
    <w:p>
      <w:pPr>
        <w:rPr>
          <w:sz w:val="48"/>
          <w:szCs w:val="48"/>
        </w:rPr>
      </w:pPr>
    </w:p>
    <w:p>
      <w:pPr>
        <w:rPr>
          <w:sz w:val="48"/>
          <w:szCs w:val="48"/>
        </w:rPr>
      </w:pPr>
    </w:p>
    <w:p>
      <w:pPr>
        <w:rPr>
          <w:sz w:val="48"/>
          <w:szCs w:val="48"/>
        </w:rPr>
      </w:pPr>
    </w:p>
    <w:p>
      <w:pPr>
        <w:rPr>
          <w:sz w:val="48"/>
          <w:szCs w:val="48"/>
        </w:rPr>
      </w:pPr>
    </w:p>
    <w:p>
      <w:pPr>
        <w:rPr>
          <w:sz w:val="48"/>
          <w:szCs w:val="48"/>
        </w:rPr>
      </w:pPr>
    </w:p>
    <w:p>
      <w:pPr>
        <w:rPr>
          <w:sz w:val="48"/>
          <w:szCs w:val="48"/>
        </w:rPr>
      </w:pPr>
    </w:p>
    <w:p>
      <w:pPr>
        <w:rPr>
          <w:sz w:val="48"/>
          <w:szCs w:val="48"/>
        </w:rPr>
      </w:pPr>
    </w:p>
    <w:p>
      <w:pPr>
        <w:pStyle w:val="2"/>
        <w:keepNext w:val="0"/>
        <w:keepLines w:val="0"/>
        <w:spacing w:beforeLines="50" w:afterLines="100" w:line="580" w:lineRule="exact"/>
        <w:jc w:val="center"/>
        <w:rPr>
          <w:b w:val="0"/>
          <w:szCs w:val="32"/>
        </w:rPr>
      </w:pPr>
      <w:bookmarkStart w:id="9" w:name="_Toc525136195"/>
      <w:r>
        <w:rPr>
          <w:rFonts w:hint="eastAsia" w:ascii="仿宋" w:hAnsi="仿宋" w:eastAsia="仿宋" w:cs="仿宋"/>
          <w:b w:val="0"/>
          <w:bCs w:val="0"/>
          <w:kern w:val="0"/>
          <w:szCs w:val="32"/>
        </w:rPr>
        <w:t xml:space="preserve"> 第一章　招标公告</w:t>
      </w:r>
      <w:bookmarkEnd w:id="9"/>
    </w:p>
    <w:p>
      <w:pPr>
        <w:pStyle w:val="16"/>
        <w:shd w:val="clear" w:color="auto" w:fill="FFFFFF"/>
        <w:spacing w:line="500" w:lineRule="exact"/>
        <w:ind w:firstLine="640" w:firstLineChars="200"/>
        <w:rPr>
          <w:rFonts w:ascii="仿宋" w:hAnsi="仿宋" w:eastAsia="仿宋" w:cs="Arial"/>
          <w:sz w:val="32"/>
          <w:szCs w:val="32"/>
        </w:rPr>
      </w:pPr>
      <w:r>
        <w:rPr>
          <w:rFonts w:hint="eastAsia" w:ascii="仿宋" w:hAnsi="仿宋" w:eastAsia="仿宋" w:cs="仿宋"/>
          <w:kern w:val="0"/>
          <w:sz w:val="32"/>
          <w:szCs w:val="32"/>
        </w:rPr>
        <w:t>厦门国贸物业管理有限公司为保证管辖项目厦门医学院的整体形象，进一步做好项目环境的整洁美化工作，现对此项目外墙清洗服务进行公开招标，欢迎符合资格、专业的公司参加投标</w:t>
      </w:r>
      <w:r>
        <w:rPr>
          <w:rFonts w:hint="eastAsia" w:ascii="仿宋" w:hAnsi="仿宋" w:eastAsia="仿宋" w:cs="Arial"/>
          <w:sz w:val="32"/>
          <w:szCs w:val="32"/>
        </w:rPr>
        <w:t>。</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w:t>
      </w:r>
      <w:r>
        <w:rPr>
          <w:rFonts w:hint="eastAsia" w:ascii="仿宋" w:hAnsi="仿宋" w:eastAsia="仿宋" w:cs="仿宋"/>
          <w:kern w:val="0"/>
          <w:sz w:val="32"/>
          <w:szCs w:val="32"/>
          <w:highlight w:val="none"/>
        </w:rPr>
        <w:t>为</w:t>
      </w:r>
      <w:r>
        <w:rPr>
          <w:rFonts w:hint="eastAsia" w:ascii="仿宋" w:hAnsi="仿宋" w:eastAsia="仿宋" w:cs="仿宋"/>
          <w:kern w:val="0"/>
          <w:sz w:val="32"/>
          <w:szCs w:val="32"/>
          <w:highlight w:val="none"/>
          <w:lang w:val="en-US" w:eastAsia="zh-CN"/>
        </w:rPr>
        <w:t>2019</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12</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17</w:t>
      </w:r>
      <w:r>
        <w:rPr>
          <w:rFonts w:ascii="仿宋" w:hAnsi="仿宋" w:eastAsia="仿宋" w:cs="仿宋"/>
          <w:kern w:val="0"/>
          <w:sz w:val="32"/>
          <w:szCs w:val="32"/>
          <w:highlight w:val="none"/>
        </w:rPr>
        <w:t>时</w:t>
      </w:r>
      <w:r>
        <w:rPr>
          <w:rFonts w:hint="eastAsia" w:ascii="仿宋" w:hAnsi="仿宋" w:eastAsia="仿宋" w:cs="仿宋"/>
          <w:kern w:val="0"/>
          <w:sz w:val="32"/>
          <w:szCs w:val="32"/>
          <w:highlight w:val="none"/>
          <w:lang w:val="en-US" w:eastAsia="zh-CN"/>
        </w:rPr>
        <w:t>30分</w:t>
      </w:r>
      <w:r>
        <w:rPr>
          <w:rFonts w:ascii="仿宋" w:hAnsi="仿宋" w:eastAsia="仿宋" w:cs="仿宋"/>
          <w:kern w:val="0"/>
          <w:sz w:val="32"/>
          <w:szCs w:val="32"/>
          <w:highlight w:val="none"/>
        </w:rPr>
        <w:t>，投标人需在</w:t>
      </w:r>
      <w:r>
        <w:rPr>
          <w:rFonts w:hint="eastAsia" w:ascii="仿宋" w:hAnsi="仿宋" w:eastAsia="仿宋" w:cs="仿宋"/>
          <w:kern w:val="0"/>
          <w:sz w:val="32"/>
          <w:szCs w:val="32"/>
          <w:highlight w:val="none"/>
          <w:lang w:val="en-US" w:eastAsia="zh-CN"/>
        </w:rPr>
        <w:t>2019</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12</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17</w:t>
      </w:r>
      <w:r>
        <w:rPr>
          <w:rFonts w:ascii="仿宋" w:hAnsi="仿宋" w:eastAsia="仿宋" w:cs="仿宋"/>
          <w:kern w:val="0"/>
          <w:sz w:val="32"/>
          <w:szCs w:val="32"/>
          <w:highlight w:val="none"/>
        </w:rPr>
        <w:t>时</w:t>
      </w:r>
      <w:r>
        <w:rPr>
          <w:rFonts w:hint="eastAsia" w:ascii="仿宋" w:hAnsi="仿宋" w:eastAsia="仿宋" w:cs="仿宋"/>
          <w:kern w:val="0"/>
          <w:sz w:val="32"/>
          <w:szCs w:val="32"/>
          <w:highlight w:val="none"/>
          <w:lang w:val="en-US" w:eastAsia="zh-CN"/>
        </w:rPr>
        <w:t>30分</w:t>
      </w:r>
      <w:r>
        <w:rPr>
          <w:rFonts w:hint="eastAsia" w:ascii="仿宋" w:hAnsi="仿宋" w:eastAsia="仿宋" w:cs="仿宋"/>
          <w:kern w:val="0"/>
          <w:sz w:val="32"/>
          <w:szCs w:val="32"/>
          <w:highlight w:val="none"/>
        </w:rPr>
        <w:t>前</w:t>
      </w:r>
      <w:r>
        <w:rPr>
          <w:rFonts w:hint="eastAsia" w:ascii="仿宋" w:hAnsi="仿宋" w:eastAsia="仿宋" w:cs="仿宋"/>
          <w:kern w:val="0"/>
          <w:sz w:val="32"/>
          <w:szCs w:val="32"/>
        </w:rPr>
        <w:t>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kern w:val="0"/>
          <w:sz w:val="32"/>
          <w:szCs w:val="32"/>
        </w:rPr>
      </w:pP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招标人：厦门国贸物业管理有限公司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联系地址：厦门市思明区体育路</w:t>
      </w:r>
      <w:r>
        <w:rPr>
          <w:rFonts w:ascii="仿宋" w:hAnsi="仿宋" w:eastAsia="仿宋" w:cs="仿宋"/>
          <w:kern w:val="0"/>
          <w:sz w:val="32"/>
          <w:szCs w:val="32"/>
        </w:rPr>
        <w:t>41</w:t>
      </w:r>
      <w:r>
        <w:rPr>
          <w:rFonts w:hint="eastAsia" w:ascii="仿宋" w:hAnsi="仿宋" w:eastAsia="仿宋" w:cs="仿宋"/>
          <w:kern w:val="0"/>
          <w:sz w:val="32"/>
          <w:szCs w:val="32"/>
        </w:rPr>
        <w:t>号顺承大厦6楼</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联系人：王女士</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联系电话：0592-2990809</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账户名称：厦门国贸物业管理有限公司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highlight w:val="none"/>
        </w:rPr>
      </w:pPr>
      <w:r>
        <w:rPr>
          <w:rFonts w:hint="eastAsia" w:ascii="仿宋" w:hAnsi="仿宋" w:eastAsia="仿宋" w:cs="仿宋"/>
          <w:kern w:val="0"/>
          <w:sz w:val="32"/>
          <w:szCs w:val="32"/>
          <w:highlight w:val="none"/>
        </w:rPr>
        <w:t>厦门国贸物业管理有限公司</w:t>
      </w:r>
    </w:p>
    <w:p>
      <w:pPr>
        <w:spacing w:line="500" w:lineRule="exact"/>
        <w:ind w:right="280" w:firstLine="640" w:firstLineChars="200"/>
        <w:jc w:val="right"/>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2019</w:t>
      </w:r>
      <w:r>
        <w:rPr>
          <w:rFonts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12</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日</w:t>
      </w:r>
    </w:p>
    <w:p>
      <w:pPr>
        <w:pStyle w:val="2"/>
        <w:keepNext w:val="0"/>
        <w:keepLines w:val="0"/>
        <w:tabs>
          <w:tab w:val="center" w:pos="4535"/>
        </w:tabs>
        <w:spacing w:before="0" w:after="0" w:line="360" w:lineRule="auto"/>
        <w:jc w:val="left"/>
        <w:rPr>
          <w:rFonts w:ascii="仿宋" w:hAnsi="仿宋" w:eastAsia="仿宋"/>
          <w:b w:val="0"/>
        </w:rPr>
      </w:pPr>
    </w:p>
    <w:p>
      <w:pPr>
        <w:pStyle w:val="2"/>
        <w:keepNext w:val="0"/>
        <w:keepLines w:val="0"/>
        <w:tabs>
          <w:tab w:val="center" w:pos="4535"/>
        </w:tabs>
        <w:spacing w:before="0" w:after="0" w:line="360" w:lineRule="auto"/>
        <w:jc w:val="left"/>
        <w:rPr>
          <w:rFonts w:ascii="仿宋" w:hAnsi="仿宋" w:eastAsia="仿宋"/>
          <w:b w:val="0"/>
        </w:rPr>
      </w:pPr>
    </w:p>
    <w:p>
      <w:pPr>
        <w:pStyle w:val="2"/>
        <w:keepNext w:val="0"/>
        <w:keepLines w:val="0"/>
        <w:tabs>
          <w:tab w:val="center" w:pos="4535"/>
        </w:tabs>
        <w:spacing w:before="0" w:after="0" w:line="360" w:lineRule="auto"/>
        <w:jc w:val="left"/>
        <w:rPr>
          <w:rFonts w:ascii="仿宋" w:hAnsi="仿宋" w:eastAsia="仿宋"/>
          <w:b w:val="0"/>
        </w:rPr>
      </w:pPr>
    </w:p>
    <w:p>
      <w:pPr>
        <w:pStyle w:val="2"/>
        <w:keepNext w:val="0"/>
        <w:keepLines w:val="0"/>
        <w:tabs>
          <w:tab w:val="center" w:pos="4535"/>
        </w:tabs>
        <w:spacing w:before="0" w:after="0" w:line="360" w:lineRule="auto"/>
        <w:jc w:val="left"/>
        <w:rPr>
          <w:rFonts w:ascii="仿宋" w:hAnsi="仿宋" w:eastAsia="仿宋"/>
          <w:b w:val="0"/>
        </w:rPr>
      </w:pPr>
    </w:p>
    <w:p/>
    <w:p/>
    <w:p/>
    <w:p>
      <w:pPr>
        <w:pStyle w:val="2"/>
        <w:keepNext w:val="0"/>
        <w:keepLines w:val="0"/>
        <w:tabs>
          <w:tab w:val="center" w:pos="4535"/>
        </w:tabs>
        <w:spacing w:before="0" w:after="0" w:line="360" w:lineRule="auto"/>
        <w:jc w:val="left"/>
        <w:rPr>
          <w:rFonts w:ascii="仿宋" w:hAnsi="仿宋" w:eastAsia="仿宋"/>
          <w:b w:val="0"/>
        </w:rPr>
      </w:pPr>
      <w:bookmarkStart w:id="10" w:name="_Toc525136196"/>
    </w:p>
    <w:p>
      <w:pPr>
        <w:pStyle w:val="2"/>
        <w:keepNext w:val="0"/>
        <w:keepLines w:val="0"/>
        <w:tabs>
          <w:tab w:val="center" w:pos="4535"/>
        </w:tabs>
        <w:spacing w:before="0" w:after="0" w:line="360" w:lineRule="auto"/>
        <w:jc w:val="left"/>
        <w:rPr>
          <w:rFonts w:ascii="仿宋" w:hAnsi="仿宋" w:eastAsia="仿宋"/>
          <w:b w:val="0"/>
        </w:rPr>
      </w:pPr>
      <w:r>
        <w:rPr>
          <w:rFonts w:hint="eastAsia" w:ascii="仿宋" w:hAnsi="仿宋" w:eastAsia="仿宋"/>
          <w:b w:val="0"/>
        </w:rPr>
        <w:t>附：招标项目一览表</w:t>
      </w:r>
      <w:bookmarkEnd w:id="10"/>
    </w:p>
    <w:tbl>
      <w:tblPr>
        <w:tblStyle w:val="22"/>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序号</w:t>
            </w:r>
          </w:p>
        </w:tc>
        <w:tc>
          <w:tcPr>
            <w:tcW w:w="1984"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招标服务名称</w:t>
            </w:r>
          </w:p>
        </w:tc>
        <w:tc>
          <w:tcPr>
            <w:tcW w:w="1383"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招标内容及要求</w:t>
            </w:r>
          </w:p>
        </w:tc>
        <w:tc>
          <w:tcPr>
            <w:tcW w:w="1736"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服务地点</w:t>
            </w:r>
          </w:p>
        </w:tc>
        <w:tc>
          <w:tcPr>
            <w:tcW w:w="1243"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服务期</w:t>
            </w:r>
          </w:p>
        </w:tc>
        <w:tc>
          <w:tcPr>
            <w:tcW w:w="1843" w:type="dxa"/>
            <w:vAlign w:val="center"/>
          </w:tcPr>
          <w:p>
            <w:pPr>
              <w:widowControl/>
              <w:spacing w:before="100" w:beforeAutospacing="1" w:after="100" w:afterAutospacing="1"/>
              <w:jc w:val="center"/>
              <w:rPr>
                <w:rFonts w:ascii="宋体" w:hAnsi="宋体" w:cs="宋体"/>
                <w:kern w:val="0"/>
                <w:sz w:val="24"/>
              </w:rPr>
            </w:pPr>
            <w:r>
              <w:rPr>
                <w:rFonts w:hint="eastAsia" w:ascii="仿宋" w:hAnsi="仿宋" w:eastAsia="仿宋"/>
                <w:sz w:val="28"/>
                <w:szCs w:val="28"/>
              </w:rPr>
              <w:t>★</w:t>
            </w:r>
            <w:r>
              <w:rPr>
                <w:rFonts w:hint="eastAsia" w:ascii="宋体" w:hAnsi="宋体" w:cs="宋体"/>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kern w:val="0"/>
                <w:sz w:val="24"/>
              </w:rPr>
            </w:pPr>
            <w:r>
              <w:rPr>
                <w:rFonts w:hint="eastAsia" w:ascii="宋体" w:hAnsi="宋体"/>
                <w:kern w:val="0"/>
                <w:sz w:val="24"/>
              </w:rPr>
              <w:t>一</w:t>
            </w:r>
          </w:p>
        </w:tc>
        <w:tc>
          <w:tcPr>
            <w:tcW w:w="1984" w:type="dxa"/>
            <w:vAlign w:val="center"/>
          </w:tcPr>
          <w:p>
            <w:pPr>
              <w:adjustRightInd w:val="0"/>
              <w:snapToGrid w:val="0"/>
              <w:spacing w:line="276" w:lineRule="auto"/>
              <w:jc w:val="center"/>
              <w:rPr>
                <w:sz w:val="24"/>
              </w:rPr>
            </w:pPr>
            <w:r>
              <w:rPr>
                <w:rFonts w:hint="eastAsia"/>
                <w:sz w:val="24"/>
              </w:rPr>
              <w:t>行政楼</w:t>
            </w:r>
          </w:p>
          <w:p>
            <w:pPr>
              <w:adjustRightInd w:val="0"/>
              <w:snapToGrid w:val="0"/>
              <w:spacing w:line="276" w:lineRule="auto"/>
              <w:jc w:val="center"/>
              <w:rPr>
                <w:rFonts w:ascii="仿宋" w:hAnsi="仿宋" w:eastAsia="仿宋"/>
                <w:sz w:val="28"/>
                <w:szCs w:val="28"/>
              </w:rPr>
            </w:pPr>
            <w:r>
              <w:rPr>
                <w:rFonts w:hint="eastAsia"/>
                <w:sz w:val="24"/>
              </w:rPr>
              <w:t>外墙清洗</w:t>
            </w:r>
          </w:p>
        </w:tc>
        <w:tc>
          <w:tcPr>
            <w:tcW w:w="1383" w:type="dxa"/>
            <w:vMerge w:val="restart"/>
            <w:vAlign w:val="center"/>
          </w:tcPr>
          <w:p>
            <w:pPr>
              <w:spacing w:line="360" w:lineRule="auto"/>
              <w:jc w:val="center"/>
              <w:rPr>
                <w:rFonts w:ascii="宋体" w:hAnsi="宋体"/>
                <w:kern w:val="0"/>
                <w:sz w:val="24"/>
              </w:rPr>
            </w:pPr>
            <w:r>
              <w:rPr>
                <w:rFonts w:hint="eastAsia" w:ascii="宋体" w:hAnsi="宋体"/>
                <w:kern w:val="0"/>
                <w:sz w:val="24"/>
              </w:rPr>
              <w:t>详见第三章</w:t>
            </w:r>
          </w:p>
        </w:tc>
        <w:tc>
          <w:tcPr>
            <w:tcW w:w="1736" w:type="dxa"/>
            <w:vAlign w:val="center"/>
          </w:tcPr>
          <w:p>
            <w:pPr>
              <w:spacing w:line="360" w:lineRule="auto"/>
              <w:jc w:val="center"/>
              <w:rPr>
                <w:rFonts w:ascii="宋体" w:hAnsi="宋体"/>
                <w:kern w:val="0"/>
                <w:sz w:val="24"/>
              </w:rPr>
            </w:pPr>
            <w:r>
              <w:rPr>
                <w:rFonts w:hint="eastAsia" w:ascii="宋体" w:hAnsi="宋体"/>
                <w:kern w:val="0"/>
                <w:sz w:val="24"/>
              </w:rPr>
              <w:t>厦门医学院</w:t>
            </w:r>
          </w:p>
        </w:tc>
        <w:tc>
          <w:tcPr>
            <w:tcW w:w="1243" w:type="dxa"/>
            <w:vMerge w:val="restart"/>
            <w:vAlign w:val="center"/>
          </w:tcPr>
          <w:p>
            <w:pPr>
              <w:spacing w:line="360" w:lineRule="auto"/>
              <w:jc w:val="center"/>
              <w:rPr>
                <w:rFonts w:ascii="宋体" w:hAnsi="宋体"/>
                <w:kern w:val="0"/>
                <w:sz w:val="28"/>
                <w:szCs w:val="28"/>
              </w:rPr>
            </w:pPr>
            <w:r>
              <w:rPr>
                <w:rFonts w:hint="eastAsia" w:ascii="仿宋" w:hAnsi="仿宋" w:eastAsia="仿宋" w:cs="仿宋"/>
                <w:kern w:val="0"/>
                <w:sz w:val="28"/>
                <w:szCs w:val="28"/>
              </w:rPr>
              <w:t>合同签订后45个自然日内</w:t>
            </w:r>
          </w:p>
        </w:tc>
        <w:tc>
          <w:tcPr>
            <w:tcW w:w="1843" w:type="dxa"/>
            <w:vMerge w:val="restart"/>
            <w:vAlign w:val="center"/>
          </w:tcPr>
          <w:p>
            <w:pPr>
              <w:spacing w:line="360" w:lineRule="auto"/>
              <w:jc w:val="center"/>
              <w:rPr>
                <w:rFonts w:ascii="宋体" w:hAnsi="宋体"/>
                <w:kern w:val="0"/>
                <w:sz w:val="24"/>
              </w:rPr>
            </w:pPr>
            <w:r>
              <w:rPr>
                <w:rFonts w:hint="eastAsia" w:ascii="宋体" w:hAnsi="宋体"/>
                <w:kern w:val="0"/>
                <w:sz w:val="24"/>
              </w:rPr>
              <w:t>158000元</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kern w:val="0"/>
                <w:sz w:val="24"/>
              </w:rPr>
            </w:pPr>
            <w:r>
              <w:rPr>
                <w:rFonts w:hint="eastAsia" w:ascii="宋体" w:hAnsi="宋体"/>
                <w:kern w:val="0"/>
                <w:sz w:val="24"/>
              </w:rPr>
              <w:t>二</w:t>
            </w:r>
          </w:p>
        </w:tc>
        <w:tc>
          <w:tcPr>
            <w:tcW w:w="1984" w:type="dxa"/>
            <w:vAlign w:val="center"/>
          </w:tcPr>
          <w:p>
            <w:pPr>
              <w:spacing w:line="276" w:lineRule="auto"/>
              <w:jc w:val="center"/>
              <w:rPr>
                <w:sz w:val="24"/>
              </w:rPr>
            </w:pPr>
            <w:r>
              <w:rPr>
                <w:rFonts w:hint="eastAsia"/>
                <w:sz w:val="24"/>
              </w:rPr>
              <w:t>图书信息中心</w:t>
            </w:r>
          </w:p>
          <w:p>
            <w:pPr>
              <w:spacing w:line="276" w:lineRule="auto"/>
              <w:jc w:val="center"/>
              <w:rPr>
                <w:rFonts w:ascii="宋体" w:hAnsi="宋体"/>
                <w:kern w:val="0"/>
                <w:sz w:val="24"/>
              </w:rPr>
            </w:pPr>
            <w:r>
              <w:rPr>
                <w:rFonts w:hint="eastAsia"/>
                <w:sz w:val="24"/>
              </w:rPr>
              <w:t>外墙清洗</w:t>
            </w:r>
          </w:p>
        </w:tc>
        <w:tc>
          <w:tcPr>
            <w:tcW w:w="1383" w:type="dxa"/>
            <w:vMerge w:val="continue"/>
            <w:vAlign w:val="center"/>
          </w:tcPr>
          <w:p>
            <w:pPr>
              <w:spacing w:line="360" w:lineRule="auto"/>
              <w:jc w:val="center"/>
              <w:rPr>
                <w:rFonts w:ascii="宋体" w:hAnsi="宋体"/>
                <w:kern w:val="0"/>
                <w:sz w:val="24"/>
              </w:rPr>
            </w:pPr>
          </w:p>
        </w:tc>
        <w:tc>
          <w:tcPr>
            <w:tcW w:w="1736" w:type="dxa"/>
            <w:vAlign w:val="center"/>
          </w:tcPr>
          <w:p>
            <w:pPr>
              <w:spacing w:line="360" w:lineRule="auto"/>
              <w:jc w:val="center"/>
              <w:rPr>
                <w:rFonts w:ascii="宋体" w:hAnsi="宋体"/>
                <w:kern w:val="0"/>
                <w:sz w:val="24"/>
              </w:rPr>
            </w:pPr>
            <w:r>
              <w:rPr>
                <w:rFonts w:hint="eastAsia" w:ascii="宋体" w:hAnsi="宋体"/>
                <w:kern w:val="0"/>
                <w:sz w:val="24"/>
              </w:rPr>
              <w:t>厦门医学院</w:t>
            </w:r>
          </w:p>
        </w:tc>
        <w:tc>
          <w:tcPr>
            <w:tcW w:w="1243" w:type="dxa"/>
            <w:vMerge w:val="continue"/>
            <w:vAlign w:val="center"/>
          </w:tcPr>
          <w:p>
            <w:pPr>
              <w:spacing w:line="360" w:lineRule="auto"/>
              <w:jc w:val="center"/>
              <w:rPr>
                <w:rFonts w:ascii="宋体" w:hAnsi="宋体"/>
                <w:kern w:val="0"/>
                <w:sz w:val="24"/>
              </w:rPr>
            </w:pPr>
          </w:p>
        </w:tc>
        <w:tc>
          <w:tcPr>
            <w:tcW w:w="1843" w:type="dxa"/>
            <w:vMerge w:val="continue"/>
            <w:vAlign w:val="center"/>
          </w:tcPr>
          <w:p>
            <w:pPr>
              <w:spacing w:line="360" w:lineRule="auto"/>
              <w:jc w:val="center"/>
              <w:rPr>
                <w:rFonts w:ascii="宋体" w:hAnsi="宋体"/>
                <w:kern w:val="0"/>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kern w:val="0"/>
                <w:sz w:val="24"/>
              </w:rPr>
            </w:pPr>
            <w:r>
              <w:rPr>
                <w:rFonts w:hint="eastAsia" w:ascii="宋体" w:hAnsi="宋体"/>
                <w:kern w:val="0"/>
                <w:sz w:val="24"/>
              </w:rPr>
              <w:t>三</w:t>
            </w:r>
          </w:p>
        </w:tc>
        <w:tc>
          <w:tcPr>
            <w:tcW w:w="1984" w:type="dxa"/>
            <w:vAlign w:val="center"/>
          </w:tcPr>
          <w:p>
            <w:pPr>
              <w:spacing w:line="276" w:lineRule="auto"/>
              <w:jc w:val="center"/>
              <w:rPr>
                <w:sz w:val="24"/>
              </w:rPr>
            </w:pPr>
            <w:r>
              <w:rPr>
                <w:rFonts w:hint="eastAsia"/>
                <w:sz w:val="24"/>
              </w:rPr>
              <w:t>尚行楼</w:t>
            </w:r>
          </w:p>
          <w:p>
            <w:pPr>
              <w:spacing w:line="276" w:lineRule="auto"/>
              <w:jc w:val="center"/>
              <w:rPr>
                <w:rFonts w:ascii="宋体" w:hAnsi="宋体"/>
                <w:kern w:val="0"/>
                <w:sz w:val="24"/>
              </w:rPr>
            </w:pPr>
            <w:r>
              <w:rPr>
                <w:rFonts w:hint="eastAsia"/>
                <w:sz w:val="24"/>
              </w:rPr>
              <w:t>外墙清洗</w:t>
            </w:r>
          </w:p>
        </w:tc>
        <w:tc>
          <w:tcPr>
            <w:tcW w:w="1383" w:type="dxa"/>
            <w:vMerge w:val="continue"/>
            <w:vAlign w:val="center"/>
          </w:tcPr>
          <w:p>
            <w:pPr>
              <w:spacing w:line="360" w:lineRule="auto"/>
              <w:jc w:val="center"/>
              <w:rPr>
                <w:rFonts w:ascii="宋体" w:hAnsi="宋体"/>
                <w:kern w:val="0"/>
                <w:sz w:val="24"/>
              </w:rPr>
            </w:pPr>
          </w:p>
        </w:tc>
        <w:tc>
          <w:tcPr>
            <w:tcW w:w="1736" w:type="dxa"/>
            <w:vAlign w:val="center"/>
          </w:tcPr>
          <w:p>
            <w:pPr>
              <w:spacing w:line="360" w:lineRule="auto"/>
              <w:jc w:val="center"/>
              <w:rPr>
                <w:rFonts w:ascii="宋体" w:hAnsi="宋体"/>
                <w:kern w:val="0"/>
                <w:sz w:val="24"/>
              </w:rPr>
            </w:pPr>
            <w:r>
              <w:rPr>
                <w:rFonts w:hint="eastAsia" w:ascii="宋体" w:hAnsi="宋体"/>
                <w:kern w:val="0"/>
                <w:sz w:val="24"/>
              </w:rPr>
              <w:t>厦门医学院</w:t>
            </w:r>
          </w:p>
        </w:tc>
        <w:tc>
          <w:tcPr>
            <w:tcW w:w="1243" w:type="dxa"/>
            <w:vMerge w:val="continue"/>
            <w:vAlign w:val="center"/>
          </w:tcPr>
          <w:p>
            <w:pPr>
              <w:spacing w:line="360" w:lineRule="auto"/>
              <w:jc w:val="center"/>
              <w:rPr>
                <w:rFonts w:ascii="宋体" w:hAnsi="宋体"/>
                <w:kern w:val="0"/>
                <w:sz w:val="24"/>
              </w:rPr>
            </w:pPr>
          </w:p>
        </w:tc>
        <w:tc>
          <w:tcPr>
            <w:tcW w:w="1843" w:type="dxa"/>
            <w:vMerge w:val="continue"/>
            <w:vAlign w:val="center"/>
          </w:tcPr>
          <w:p>
            <w:pPr>
              <w:spacing w:line="360" w:lineRule="auto"/>
              <w:jc w:val="center"/>
              <w:rPr>
                <w:rFonts w:ascii="宋体" w:hAnsi="宋体"/>
                <w:kern w:val="0"/>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kern w:val="0"/>
                <w:sz w:val="24"/>
              </w:rPr>
            </w:pPr>
            <w:r>
              <w:rPr>
                <w:rFonts w:hint="eastAsia" w:ascii="宋体" w:hAnsi="宋体"/>
                <w:kern w:val="0"/>
                <w:sz w:val="24"/>
              </w:rPr>
              <w:t>四</w:t>
            </w:r>
          </w:p>
        </w:tc>
        <w:tc>
          <w:tcPr>
            <w:tcW w:w="1984" w:type="dxa"/>
            <w:vAlign w:val="center"/>
          </w:tcPr>
          <w:p>
            <w:pPr>
              <w:spacing w:line="276" w:lineRule="auto"/>
              <w:jc w:val="center"/>
              <w:rPr>
                <w:sz w:val="24"/>
              </w:rPr>
            </w:pPr>
            <w:r>
              <w:rPr>
                <w:rFonts w:hint="eastAsia"/>
                <w:sz w:val="24"/>
              </w:rPr>
              <w:t>学生食堂及活动中心外墙清洗</w:t>
            </w:r>
          </w:p>
        </w:tc>
        <w:tc>
          <w:tcPr>
            <w:tcW w:w="1383" w:type="dxa"/>
            <w:vMerge w:val="continue"/>
            <w:vAlign w:val="center"/>
          </w:tcPr>
          <w:p>
            <w:pPr>
              <w:spacing w:line="360" w:lineRule="auto"/>
              <w:jc w:val="center"/>
              <w:rPr>
                <w:rFonts w:ascii="宋体" w:hAnsi="宋体"/>
                <w:kern w:val="0"/>
                <w:sz w:val="24"/>
              </w:rPr>
            </w:pPr>
          </w:p>
        </w:tc>
        <w:tc>
          <w:tcPr>
            <w:tcW w:w="1736" w:type="dxa"/>
            <w:vAlign w:val="center"/>
          </w:tcPr>
          <w:p>
            <w:pPr>
              <w:spacing w:line="360" w:lineRule="auto"/>
              <w:jc w:val="center"/>
              <w:rPr>
                <w:rFonts w:ascii="宋体" w:hAnsi="宋体"/>
                <w:kern w:val="0"/>
                <w:sz w:val="24"/>
              </w:rPr>
            </w:pPr>
            <w:r>
              <w:rPr>
                <w:rFonts w:hint="eastAsia" w:ascii="宋体" w:hAnsi="宋体"/>
                <w:kern w:val="0"/>
                <w:sz w:val="24"/>
              </w:rPr>
              <w:t>厦门医学院</w:t>
            </w:r>
          </w:p>
        </w:tc>
        <w:tc>
          <w:tcPr>
            <w:tcW w:w="1243" w:type="dxa"/>
            <w:vMerge w:val="continue"/>
            <w:vAlign w:val="center"/>
          </w:tcPr>
          <w:p>
            <w:pPr>
              <w:spacing w:line="360" w:lineRule="auto"/>
              <w:jc w:val="center"/>
              <w:rPr>
                <w:rFonts w:ascii="宋体" w:hAnsi="宋体"/>
                <w:kern w:val="0"/>
                <w:sz w:val="24"/>
              </w:rPr>
            </w:pPr>
          </w:p>
        </w:tc>
        <w:tc>
          <w:tcPr>
            <w:tcW w:w="1843" w:type="dxa"/>
            <w:vMerge w:val="continue"/>
            <w:vAlign w:val="center"/>
          </w:tcPr>
          <w:p>
            <w:pPr>
              <w:spacing w:line="360" w:lineRule="auto"/>
              <w:jc w:val="center"/>
              <w:rPr>
                <w:rFonts w:ascii="宋体" w:hAnsi="宋体"/>
                <w:kern w:val="0"/>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kern w:val="0"/>
                <w:sz w:val="24"/>
              </w:rPr>
            </w:pPr>
            <w:r>
              <w:rPr>
                <w:rFonts w:hint="eastAsia" w:ascii="宋体" w:hAnsi="宋体"/>
                <w:kern w:val="0"/>
                <w:sz w:val="24"/>
              </w:rPr>
              <w:t>五</w:t>
            </w:r>
          </w:p>
        </w:tc>
        <w:tc>
          <w:tcPr>
            <w:tcW w:w="1984" w:type="dxa"/>
            <w:vAlign w:val="center"/>
          </w:tcPr>
          <w:p>
            <w:pPr>
              <w:spacing w:line="276" w:lineRule="auto"/>
              <w:jc w:val="center"/>
              <w:rPr>
                <w:sz w:val="24"/>
              </w:rPr>
            </w:pPr>
            <w:r>
              <w:rPr>
                <w:rFonts w:hint="eastAsia"/>
                <w:sz w:val="24"/>
              </w:rPr>
              <w:t>学生公寓</w:t>
            </w:r>
          </w:p>
          <w:p>
            <w:pPr>
              <w:spacing w:line="276" w:lineRule="auto"/>
              <w:jc w:val="center"/>
              <w:rPr>
                <w:sz w:val="24"/>
              </w:rPr>
            </w:pPr>
            <w:r>
              <w:rPr>
                <w:rFonts w:hint="eastAsia"/>
                <w:sz w:val="24"/>
              </w:rPr>
              <w:t>玻璃外墙清洗</w:t>
            </w:r>
          </w:p>
        </w:tc>
        <w:tc>
          <w:tcPr>
            <w:tcW w:w="1383" w:type="dxa"/>
            <w:vMerge w:val="continue"/>
            <w:vAlign w:val="center"/>
          </w:tcPr>
          <w:p>
            <w:pPr>
              <w:spacing w:line="360" w:lineRule="auto"/>
              <w:jc w:val="center"/>
              <w:rPr>
                <w:rFonts w:ascii="宋体" w:hAnsi="宋体"/>
                <w:kern w:val="0"/>
                <w:sz w:val="24"/>
              </w:rPr>
            </w:pPr>
          </w:p>
        </w:tc>
        <w:tc>
          <w:tcPr>
            <w:tcW w:w="1736" w:type="dxa"/>
            <w:vAlign w:val="center"/>
          </w:tcPr>
          <w:p>
            <w:pPr>
              <w:spacing w:line="360" w:lineRule="auto"/>
              <w:jc w:val="center"/>
              <w:rPr>
                <w:rFonts w:ascii="宋体" w:hAnsi="宋体"/>
                <w:kern w:val="0"/>
                <w:sz w:val="24"/>
              </w:rPr>
            </w:pPr>
            <w:r>
              <w:rPr>
                <w:rFonts w:hint="eastAsia" w:ascii="宋体" w:hAnsi="宋体"/>
                <w:kern w:val="0"/>
                <w:sz w:val="24"/>
              </w:rPr>
              <w:t>厦门医学院</w:t>
            </w:r>
          </w:p>
        </w:tc>
        <w:tc>
          <w:tcPr>
            <w:tcW w:w="1243" w:type="dxa"/>
            <w:vMerge w:val="continue"/>
            <w:vAlign w:val="center"/>
          </w:tcPr>
          <w:p>
            <w:pPr>
              <w:spacing w:line="360" w:lineRule="auto"/>
              <w:jc w:val="center"/>
              <w:rPr>
                <w:rFonts w:ascii="宋体" w:hAnsi="宋体"/>
                <w:kern w:val="0"/>
                <w:sz w:val="24"/>
              </w:rPr>
            </w:pPr>
          </w:p>
        </w:tc>
        <w:tc>
          <w:tcPr>
            <w:tcW w:w="1843" w:type="dxa"/>
            <w:vMerge w:val="continue"/>
            <w:vAlign w:val="center"/>
          </w:tcPr>
          <w:p>
            <w:pPr>
              <w:spacing w:line="360" w:lineRule="auto"/>
              <w:jc w:val="center"/>
              <w:rPr>
                <w:rFonts w:ascii="宋体" w:hAnsi="宋体"/>
                <w:kern w:val="0"/>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kern w:val="0"/>
                <w:sz w:val="24"/>
              </w:rPr>
            </w:pPr>
            <w:r>
              <w:rPr>
                <w:rFonts w:hint="eastAsia" w:ascii="宋体" w:hAnsi="宋体"/>
                <w:kern w:val="0"/>
                <w:sz w:val="24"/>
              </w:rPr>
              <w:t>六</w:t>
            </w:r>
          </w:p>
        </w:tc>
        <w:tc>
          <w:tcPr>
            <w:tcW w:w="1984" w:type="dxa"/>
            <w:vAlign w:val="center"/>
          </w:tcPr>
          <w:p>
            <w:pPr>
              <w:spacing w:line="276" w:lineRule="auto"/>
              <w:jc w:val="center"/>
              <w:rPr>
                <w:sz w:val="24"/>
              </w:rPr>
            </w:pPr>
            <w:r>
              <w:rPr>
                <w:rFonts w:hint="eastAsia"/>
                <w:sz w:val="24"/>
              </w:rPr>
              <w:t>体育馆</w:t>
            </w:r>
          </w:p>
          <w:p>
            <w:pPr>
              <w:spacing w:line="276" w:lineRule="auto"/>
              <w:jc w:val="center"/>
              <w:rPr>
                <w:sz w:val="24"/>
              </w:rPr>
            </w:pPr>
            <w:r>
              <w:rPr>
                <w:rFonts w:hint="eastAsia"/>
                <w:sz w:val="24"/>
              </w:rPr>
              <w:t>玻璃外墙清洗</w:t>
            </w:r>
          </w:p>
        </w:tc>
        <w:tc>
          <w:tcPr>
            <w:tcW w:w="1383" w:type="dxa"/>
            <w:vMerge w:val="continue"/>
            <w:vAlign w:val="center"/>
          </w:tcPr>
          <w:p>
            <w:pPr>
              <w:spacing w:line="360" w:lineRule="auto"/>
              <w:jc w:val="center"/>
              <w:rPr>
                <w:rFonts w:ascii="宋体" w:hAnsi="宋体"/>
                <w:kern w:val="0"/>
                <w:sz w:val="24"/>
              </w:rPr>
            </w:pPr>
          </w:p>
        </w:tc>
        <w:tc>
          <w:tcPr>
            <w:tcW w:w="1736" w:type="dxa"/>
            <w:vAlign w:val="center"/>
          </w:tcPr>
          <w:p>
            <w:pPr>
              <w:spacing w:line="360" w:lineRule="auto"/>
              <w:jc w:val="center"/>
              <w:rPr>
                <w:rFonts w:ascii="宋体" w:hAnsi="宋体"/>
                <w:kern w:val="0"/>
                <w:sz w:val="24"/>
              </w:rPr>
            </w:pPr>
            <w:r>
              <w:rPr>
                <w:rFonts w:hint="eastAsia" w:ascii="宋体" w:hAnsi="宋体"/>
                <w:kern w:val="0"/>
                <w:sz w:val="24"/>
              </w:rPr>
              <w:t>厦门医学院</w:t>
            </w:r>
          </w:p>
        </w:tc>
        <w:tc>
          <w:tcPr>
            <w:tcW w:w="1243" w:type="dxa"/>
            <w:vMerge w:val="continue"/>
            <w:vAlign w:val="center"/>
          </w:tcPr>
          <w:p>
            <w:pPr>
              <w:spacing w:line="360" w:lineRule="auto"/>
              <w:jc w:val="center"/>
              <w:rPr>
                <w:rFonts w:ascii="宋体" w:hAnsi="宋体"/>
                <w:kern w:val="0"/>
                <w:sz w:val="24"/>
              </w:rPr>
            </w:pPr>
          </w:p>
        </w:tc>
        <w:tc>
          <w:tcPr>
            <w:tcW w:w="1843" w:type="dxa"/>
            <w:vMerge w:val="continue"/>
            <w:vAlign w:val="center"/>
          </w:tcPr>
          <w:p>
            <w:pPr>
              <w:spacing w:line="360" w:lineRule="auto"/>
              <w:jc w:val="center"/>
              <w:rPr>
                <w:rFonts w:ascii="宋体" w:hAnsi="宋体"/>
                <w:kern w:val="0"/>
                <w:sz w:val="24"/>
              </w:rPr>
            </w:pP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1、服务期：合同签订后45个自然日内完成全部服务并通过验收可投入使用，</w:t>
      </w:r>
      <w:r>
        <w:rPr>
          <w:rFonts w:hint="eastAsia" w:ascii="仿宋" w:hAnsi="仿宋" w:eastAsia="仿宋" w:cs="仿宋"/>
          <w:b/>
          <w:kern w:val="0"/>
          <w:sz w:val="32"/>
          <w:szCs w:val="32"/>
        </w:rPr>
        <w:t>各投标人应对此作出承诺</w:t>
      </w:r>
      <w:r>
        <w:rPr>
          <w:rFonts w:hint="eastAsia" w:ascii="仿宋" w:hAnsi="仿宋" w:eastAsia="仿宋" w:cs="仿宋"/>
          <w:kern w:val="0"/>
          <w:sz w:val="32"/>
          <w:szCs w:val="32"/>
        </w:rPr>
        <w:t>。</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2"/>
        <w:spacing w:afterLines="50"/>
        <w:jc w:val="center"/>
        <w:rPr>
          <w:rFonts w:ascii="仿宋" w:hAnsi="仿宋" w:eastAsia="仿宋" w:cs="仿宋"/>
          <w:b w:val="0"/>
          <w:bCs w:val="0"/>
          <w:kern w:val="0"/>
          <w:szCs w:val="32"/>
        </w:rPr>
      </w:pPr>
      <w:r>
        <w:rPr>
          <w:rFonts w:ascii="仿宋" w:hAnsi="仿宋" w:eastAsia="仿宋" w:cs="仿宋"/>
          <w:b w:val="0"/>
          <w:kern w:val="0"/>
          <w:sz w:val="28"/>
          <w:szCs w:val="28"/>
        </w:rPr>
        <w:br w:type="page"/>
      </w:r>
      <w:bookmarkStart w:id="11" w:name="_Toc525136197"/>
      <w:r>
        <w:rPr>
          <w:rFonts w:hint="eastAsia" w:ascii="仿宋" w:hAnsi="仿宋" w:eastAsia="仿宋" w:cs="仿宋"/>
          <w:b w:val="0"/>
          <w:kern w:val="0"/>
          <w:szCs w:val="32"/>
        </w:rPr>
        <w:t>第二章　投标人须知</w:t>
      </w:r>
      <w:bookmarkEnd w:id="11"/>
    </w:p>
    <w:p>
      <w:pPr>
        <w:spacing w:line="500" w:lineRule="exact"/>
        <w:ind w:firstLine="640" w:firstLineChars="200"/>
        <w:jc w:val="center"/>
        <w:rPr>
          <w:rFonts w:ascii="仿宋" w:hAnsi="仿宋" w:eastAsia="仿宋" w:cs="仿宋"/>
          <w:kern w:val="0"/>
          <w:sz w:val="32"/>
          <w:szCs w:val="32"/>
        </w:rPr>
      </w:pPr>
      <w:r>
        <w:rPr>
          <w:rFonts w:hint="eastAsia" w:ascii="仿宋" w:hAnsi="仿宋" w:eastAsia="仿宋" w:cs="仿宋"/>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22"/>
        <w:tblW w:w="992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cs="仿宋"/>
                <w:bCs/>
                <w:sz w:val="28"/>
                <w:szCs w:val="28"/>
              </w:rPr>
            </w:pPr>
            <w:r>
              <w:rPr>
                <w:rFonts w:hint="eastAsia" w:ascii="仿宋" w:hAnsi="仿宋" w:eastAsia="仿宋"/>
                <w:sz w:val="28"/>
                <w:szCs w:val="28"/>
              </w:rPr>
              <w:t>项目名称：厦门医学院外墙清洗服务</w:t>
            </w:r>
          </w:p>
          <w:p>
            <w:pPr>
              <w:spacing w:line="400" w:lineRule="exact"/>
              <w:rPr>
                <w:rFonts w:ascii="仿宋" w:hAnsi="仿宋" w:eastAsia="仿宋"/>
                <w:sz w:val="28"/>
                <w:szCs w:val="28"/>
              </w:rPr>
            </w:pPr>
            <w:r>
              <w:rPr>
                <w:rFonts w:hint="eastAsia" w:ascii="仿宋" w:hAnsi="仿宋" w:eastAsia="仿宋"/>
                <w:sz w:val="28"/>
                <w:szCs w:val="28"/>
              </w:rPr>
              <w:t>采 购 人：厦门国贸物业管理有限公司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default" w:ascii="仿宋" w:hAnsi="仿宋" w:eastAsia="仿宋"/>
                <w:sz w:val="28"/>
                <w:szCs w:val="28"/>
                <w:u w:val="singl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val="en-US" w:eastAsia="zh-CN"/>
              </w:rPr>
              <w:t>GMWY-2019-26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spacing w:val="-4"/>
                <w:sz w:val="28"/>
                <w:szCs w:val="28"/>
              </w:rPr>
              <w:t>详细见</w:t>
            </w:r>
            <w:r>
              <w:rPr>
                <w:rFonts w:hint="eastAsia" w:ascii="仿宋" w:hAnsi="仿宋" w:eastAsia="仿宋" w:cs="Arial"/>
                <w:sz w:val="28"/>
                <w:szCs w:val="28"/>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bCs/>
                <w:sz w:val="28"/>
                <w:szCs w:val="28"/>
              </w:rPr>
            </w:pPr>
            <w:r>
              <w:rPr>
                <w:rFonts w:hint="eastAsia" w:ascii="仿宋" w:hAnsi="仿宋" w:eastAsia="仿宋"/>
                <w:b/>
                <w:bCs/>
                <w:sz w:val="28"/>
                <w:szCs w:val="28"/>
              </w:rPr>
              <w:t>★投标保证金：人民币3000元整。</w:t>
            </w:r>
          </w:p>
          <w:p>
            <w:pPr>
              <w:spacing w:line="400" w:lineRule="exact"/>
              <w:rPr>
                <w:rFonts w:ascii="仿宋" w:hAnsi="仿宋" w:eastAsia="仿宋"/>
                <w:sz w:val="28"/>
                <w:szCs w:val="28"/>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sz w:val="28"/>
                <w:szCs w:val="28"/>
              </w:rPr>
              <w:t>投标文件中应体现投标保证金的缴交凭证。</w:t>
            </w:r>
          </w:p>
          <w:p>
            <w:pPr>
              <w:spacing w:line="400" w:lineRule="exact"/>
              <w:rPr>
                <w:rFonts w:ascii="仿宋" w:hAnsi="仿宋" w:eastAsia="仿宋"/>
                <w:sz w:val="28"/>
                <w:szCs w:val="28"/>
              </w:rPr>
            </w:pPr>
            <w:r>
              <w:rPr>
                <w:rFonts w:hint="eastAsia" w:ascii="仿宋" w:hAnsi="仿宋" w:eastAsia="仿宋"/>
                <w:sz w:val="28"/>
                <w:szCs w:val="28"/>
              </w:rPr>
              <w:t>2、保证金的退还：</w:t>
            </w:r>
          </w:p>
          <w:p>
            <w:pPr>
              <w:spacing w:line="400" w:lineRule="exact"/>
              <w:rPr>
                <w:rFonts w:ascii="仿宋" w:hAnsi="仿宋" w:eastAsia="仿宋"/>
                <w:sz w:val="28"/>
                <w:szCs w:val="28"/>
              </w:rPr>
            </w:pPr>
            <w:r>
              <w:rPr>
                <w:rFonts w:hint="eastAsia" w:ascii="宋体" w:hAnsi="宋体"/>
                <w:sz w:val="24"/>
              </w:rPr>
              <w:t>①</w:t>
            </w:r>
            <w:r>
              <w:rPr>
                <w:rFonts w:hint="eastAsia" w:ascii="仿宋" w:hAnsi="仿宋" w:eastAsia="仿宋"/>
                <w:sz w:val="28"/>
                <w:szCs w:val="28"/>
              </w:rPr>
              <w:t>招标人将在《中标通知书》发出之日起30个工作日内予以原额无息退还未中标人的投标保证金。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中标供应商在签订合同前，应向招标人缴纳10000元履约保证金。</w:t>
            </w:r>
          </w:p>
          <w:p>
            <w:pPr>
              <w:spacing w:line="400" w:lineRule="exact"/>
              <w:rPr>
                <w:rFonts w:ascii="仿宋" w:hAnsi="仿宋" w:eastAsia="仿宋"/>
                <w:sz w:val="28"/>
                <w:szCs w:val="28"/>
              </w:rPr>
            </w:pPr>
            <w:r>
              <w:rPr>
                <w:rFonts w:ascii="仿宋" w:hAnsi="仿宋" w:eastAsia="仿宋"/>
                <w:sz w:val="28"/>
                <w:szCs w:val="28"/>
              </w:rPr>
              <w:t>1.履约保证金数额：</w:t>
            </w:r>
            <w:r>
              <w:rPr>
                <w:rFonts w:hint="eastAsia" w:ascii="仿宋" w:hAnsi="仿宋" w:eastAsia="仿宋"/>
                <w:sz w:val="28"/>
                <w:szCs w:val="28"/>
              </w:rPr>
              <w:t>10000元（指人民币，下同）。</w:t>
            </w:r>
          </w:p>
          <w:p>
            <w:pPr>
              <w:spacing w:line="400" w:lineRule="exact"/>
              <w:rPr>
                <w:rFonts w:ascii="仿宋" w:hAnsi="仿宋" w:eastAsia="仿宋"/>
                <w:sz w:val="28"/>
                <w:szCs w:val="28"/>
              </w:rPr>
            </w:pPr>
            <w:r>
              <w:rPr>
                <w:rFonts w:hint="eastAsia" w:ascii="仿宋" w:hAnsi="仿宋" w:eastAsia="仿宋"/>
                <w:sz w:val="28"/>
                <w:szCs w:val="28"/>
              </w:rPr>
              <w:t>2.履约保证金形式：转账。</w:t>
            </w:r>
          </w:p>
          <w:p>
            <w:pPr>
              <w:spacing w:line="400" w:lineRule="exact"/>
              <w:rPr>
                <w:rFonts w:ascii="仿宋" w:hAnsi="仿宋" w:eastAsia="仿宋"/>
                <w:sz w:val="28"/>
                <w:szCs w:val="28"/>
              </w:rPr>
            </w:pPr>
            <w:r>
              <w:rPr>
                <w:rFonts w:hint="eastAsia" w:ascii="仿宋" w:hAnsi="仿宋" w:eastAsia="仿宋"/>
                <w:sz w:val="28"/>
                <w:szCs w:val="28"/>
              </w:rPr>
              <w:t>3.中标人在收到中标通知书后签定采购合同，原投标保证金直接作为合同履约保证金。履约保证金在双方合同终止、交接清楚、质保期（或保修期）结束和债权债务等关系理顺后30日历天内无息返还。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sz w:val="28"/>
                <w:szCs w:val="28"/>
              </w:rPr>
            </w:pPr>
            <w:r>
              <w:rPr>
                <w:rFonts w:hint="eastAsia" w:ascii="仿宋" w:hAnsi="仿宋" w:eastAsia="仿宋"/>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★招标预算价（即最高控制价</w:t>
            </w:r>
            <w:r>
              <w:rPr>
                <w:rFonts w:hint="eastAsia" w:ascii="仿宋" w:hAnsi="仿宋" w:eastAsia="仿宋"/>
                <w:color w:val="000000" w:themeColor="text1"/>
                <w:sz w:val="28"/>
                <w:szCs w:val="28"/>
              </w:rPr>
              <w:t>）为：158000</w:t>
            </w:r>
            <w:r>
              <w:rPr>
                <w:rFonts w:hint="eastAsia" w:ascii="仿宋" w:hAnsi="仿宋" w:eastAsia="仿宋" w:cs="宋体"/>
                <w:color w:val="000000" w:themeColor="text1"/>
                <w:kern w:val="0"/>
                <w:sz w:val="28"/>
                <w:szCs w:val="28"/>
              </w:rPr>
              <w:t>元</w:t>
            </w:r>
            <w:r>
              <w:rPr>
                <w:rFonts w:hint="eastAsia" w:ascii="仿宋" w:hAnsi="仿宋" w:eastAsia="仿宋" w:cs="宋体"/>
                <w:kern w:val="0"/>
                <w:sz w:val="28"/>
                <w:szCs w:val="28"/>
              </w:rPr>
              <w:t>。</w:t>
            </w:r>
            <w:r>
              <w:rPr>
                <w:rFonts w:hint="eastAsia" w:ascii="仿宋" w:hAnsi="仿宋" w:eastAsia="仿宋"/>
                <w:b/>
                <w:sz w:val="28"/>
                <w:szCs w:val="28"/>
              </w:rPr>
              <w:t>投标人投标报价超过预算价的投标为无效投标。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本次招标采用最低投标价法评标（申请单位根据实际情况选择）。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4、本文件第五章的投标文件格式中要求投标人盖章、投标代表签字的均应按要求盖章、签字。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投标资格要求与投标资格证明文件</w:t>
            </w:r>
          </w:p>
          <w:p>
            <w:pPr>
              <w:numPr>
                <w:ilvl w:val="0"/>
                <w:numId w:val="1"/>
              </w:numPr>
              <w:spacing w:line="400" w:lineRule="exact"/>
              <w:ind w:left="-9" w:firstLine="0"/>
              <w:rPr>
                <w:rFonts w:ascii="仿宋" w:hAnsi="仿宋" w:eastAsia="仿宋"/>
                <w:b/>
                <w:bCs/>
                <w:sz w:val="28"/>
                <w:szCs w:val="28"/>
              </w:rPr>
            </w:pPr>
            <w:r>
              <w:rPr>
                <w:rFonts w:hint="eastAsia" w:ascii="仿宋" w:hAnsi="仿宋" w:eastAsia="仿宋"/>
                <w:b/>
                <w:bCs/>
                <w:sz w:val="28"/>
                <w:szCs w:val="28"/>
              </w:rPr>
              <w:t>★投标人具有独立承担民事责任的能力，并具备参加招投标、政府采购活动的合法条件。投标人必须提供经年检合格的企业法人营业执照（副本）的有效复印件，注册资金应不低于300万人民币。</w:t>
            </w:r>
          </w:p>
          <w:p>
            <w:pPr>
              <w:numPr>
                <w:ilvl w:val="0"/>
                <w:numId w:val="1"/>
              </w:numPr>
              <w:spacing w:line="400" w:lineRule="exact"/>
              <w:ind w:left="-9" w:firstLine="0"/>
              <w:rPr>
                <w:rFonts w:ascii="仿宋" w:hAnsi="仿宋" w:eastAsia="仿宋"/>
                <w:sz w:val="28"/>
                <w:szCs w:val="28"/>
              </w:rPr>
            </w:pPr>
            <w:r>
              <w:rPr>
                <w:rFonts w:hint="eastAsia" w:ascii="仿宋" w:hAnsi="仿宋" w:eastAsia="仿宋"/>
                <w:sz w:val="28"/>
                <w:szCs w:val="28"/>
              </w:rPr>
              <w:t>投标人代表不是法定代表人的，应提供法定代表人授权书原件，以及投标人代表的身份证复印件。</w:t>
            </w:r>
          </w:p>
          <w:p>
            <w:pPr>
              <w:pStyle w:val="10"/>
              <w:spacing w:line="360" w:lineRule="auto"/>
              <w:rPr>
                <w:rFonts w:ascii="仿宋" w:hAnsi="仿宋" w:eastAsia="仿宋" w:cs="Arial"/>
                <w:kern w:val="0"/>
                <w:sz w:val="28"/>
                <w:szCs w:val="28"/>
              </w:rPr>
            </w:pPr>
            <w:r>
              <w:rPr>
                <w:rFonts w:hint="eastAsia" w:ascii="仿宋" w:hAnsi="仿宋" w:eastAsia="仿宋" w:cs="Arial"/>
                <w:kern w:val="0"/>
                <w:sz w:val="28"/>
                <w:szCs w:val="28"/>
              </w:rPr>
              <w:t>3、</w:t>
            </w:r>
            <w:r>
              <w:rPr>
                <w:rFonts w:hint="eastAsia" w:ascii="仿宋" w:hAnsi="仿宋" w:eastAsia="仿宋"/>
                <w:b/>
                <w:bCs/>
                <w:sz w:val="28"/>
                <w:szCs w:val="28"/>
              </w:rPr>
              <w:t>★</w:t>
            </w:r>
            <w:r>
              <w:rPr>
                <w:rFonts w:ascii="仿宋" w:hAnsi="仿宋" w:eastAsia="仿宋"/>
                <w:b/>
                <w:bCs/>
                <w:sz w:val="28"/>
                <w:szCs w:val="28"/>
              </w:rPr>
              <w:t>投标人应拥有外墙清洗施工相应的资质、工具、设备，施工人员需持证上岗并已按国家有关规定缴纳相关保险费用</w:t>
            </w:r>
            <w:r>
              <w:rPr>
                <w:rFonts w:hint="eastAsia" w:ascii="仿宋" w:hAnsi="仿宋" w:eastAsia="仿宋"/>
                <w:b/>
                <w:bCs/>
                <w:sz w:val="28"/>
                <w:szCs w:val="28"/>
              </w:rPr>
              <w:t>。</w:t>
            </w:r>
          </w:p>
          <w:p>
            <w:pPr>
              <w:pStyle w:val="10"/>
              <w:spacing w:line="360" w:lineRule="auto"/>
            </w:pPr>
            <w:r>
              <w:rPr>
                <w:rFonts w:hint="eastAsia" w:ascii="仿宋" w:hAnsi="仿宋" w:eastAsia="仿宋" w:cs="Times New Roman"/>
                <w:b/>
                <w:bCs/>
                <w:sz w:val="28"/>
                <w:szCs w:val="28"/>
              </w:rPr>
              <w:t>以上资格证明文件均应加盖投标人公章，原件备查。</w:t>
            </w:r>
          </w:p>
        </w:tc>
      </w:tr>
    </w:tbl>
    <w:p>
      <w:pPr>
        <w:pStyle w:val="3"/>
        <w:keepNext w:val="0"/>
        <w:keepLines w:val="0"/>
        <w:spacing w:before="0" w:after="0" w:line="360" w:lineRule="auto"/>
        <w:jc w:val="center"/>
        <w:rPr>
          <w:rFonts w:ascii="仿宋" w:hAnsi="仿宋" w:eastAsia="仿宋"/>
          <w:b w:val="0"/>
        </w:rPr>
      </w:pPr>
    </w:p>
    <w:p>
      <w:pPr>
        <w:pStyle w:val="3"/>
        <w:keepNext w:val="0"/>
        <w:keepLines w:val="0"/>
        <w:spacing w:before="0" w:after="0" w:line="500" w:lineRule="exact"/>
        <w:rPr>
          <w:rFonts w:ascii="仿宋" w:hAnsi="仿宋" w:eastAsia="仿宋"/>
          <w:b w:val="0"/>
          <w:sz w:val="32"/>
        </w:rPr>
      </w:pPr>
    </w:p>
    <w:p/>
    <w:p>
      <w:pPr>
        <w:pStyle w:val="3"/>
        <w:keepNext w:val="0"/>
        <w:keepLines w:val="0"/>
        <w:spacing w:before="0" w:after="0" w:line="500" w:lineRule="exact"/>
        <w:rPr>
          <w:rFonts w:ascii="仿宋" w:hAnsi="仿宋" w:eastAsia="仿宋"/>
          <w:b w:val="0"/>
          <w:sz w:val="32"/>
        </w:rPr>
      </w:pPr>
      <w:bookmarkStart w:id="12" w:name="_Toc525136198"/>
    </w:p>
    <w:p>
      <w:pPr>
        <w:pStyle w:val="3"/>
        <w:keepNext w:val="0"/>
        <w:keepLines w:val="0"/>
        <w:spacing w:before="0" w:after="0" w:line="500" w:lineRule="exact"/>
        <w:rPr>
          <w:rFonts w:ascii="仿宋" w:hAnsi="仿宋" w:eastAsia="仿宋"/>
          <w:b w:val="0"/>
          <w:sz w:val="32"/>
        </w:rPr>
      </w:pPr>
    </w:p>
    <w:p>
      <w:pPr>
        <w:pStyle w:val="3"/>
        <w:keepNext w:val="0"/>
        <w:keepLines w:val="0"/>
        <w:spacing w:before="0" w:after="0" w:line="500" w:lineRule="exact"/>
        <w:rPr>
          <w:rFonts w:ascii="仿宋" w:hAnsi="仿宋" w:eastAsia="仿宋"/>
          <w:b w:val="0"/>
          <w:sz w:val="32"/>
        </w:rPr>
      </w:pPr>
    </w:p>
    <w:p>
      <w:pPr>
        <w:pStyle w:val="3"/>
        <w:keepNext w:val="0"/>
        <w:keepLines w:val="0"/>
        <w:spacing w:before="0" w:after="0" w:line="500" w:lineRule="exact"/>
        <w:rPr>
          <w:rFonts w:ascii="仿宋" w:hAnsi="仿宋" w:eastAsia="仿宋"/>
          <w:b w:val="0"/>
          <w:sz w:val="32"/>
        </w:rPr>
      </w:pPr>
    </w:p>
    <w:p>
      <w:pPr>
        <w:pStyle w:val="3"/>
        <w:keepNext w:val="0"/>
        <w:keepLines w:val="0"/>
        <w:spacing w:before="0" w:after="0" w:line="500" w:lineRule="exact"/>
        <w:rPr>
          <w:rFonts w:ascii="仿宋" w:hAnsi="仿宋" w:eastAsia="仿宋"/>
          <w:b w:val="0"/>
          <w:sz w:val="32"/>
        </w:rPr>
      </w:pPr>
      <w:r>
        <w:rPr>
          <w:rFonts w:hint="eastAsia" w:ascii="仿宋" w:hAnsi="仿宋" w:eastAsia="仿宋"/>
          <w:b w:val="0"/>
          <w:sz w:val="32"/>
        </w:rPr>
        <w:t>第一节  说  明</w:t>
      </w:r>
      <w:bookmarkEnd w:id="12"/>
    </w:p>
    <w:p>
      <w:pPr>
        <w:pStyle w:val="4"/>
        <w:keepNext w:val="0"/>
        <w:keepLines w:val="0"/>
        <w:spacing w:before="0" w:after="0" w:line="500" w:lineRule="exact"/>
        <w:ind w:firstLine="640" w:firstLineChars="200"/>
        <w:rPr>
          <w:rFonts w:ascii="仿宋" w:hAnsi="仿宋" w:eastAsia="仿宋"/>
          <w:b w:val="0"/>
          <w:sz w:val="32"/>
        </w:rPr>
      </w:pPr>
      <w:bookmarkStart w:id="13" w:name="_Toc191892300"/>
      <w:bookmarkStart w:id="14" w:name="_Toc525136199"/>
      <w:bookmarkStart w:id="15" w:name="_Toc192925648"/>
      <w:r>
        <w:rPr>
          <w:rFonts w:ascii="仿宋" w:hAnsi="仿宋" w:eastAsia="仿宋"/>
          <w:b w:val="0"/>
          <w:sz w:val="32"/>
        </w:rPr>
        <w:t xml:space="preserve">1. </w:t>
      </w:r>
      <w:r>
        <w:rPr>
          <w:rFonts w:hint="eastAsia" w:ascii="仿宋" w:hAnsi="仿宋" w:eastAsia="仿宋"/>
          <w:b w:val="0"/>
          <w:sz w:val="32"/>
        </w:rPr>
        <w:t>适用范围</w:t>
      </w:r>
      <w:bookmarkEnd w:id="13"/>
      <w:bookmarkEnd w:id="14"/>
      <w:bookmarkEnd w:id="15"/>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rPr>
        <w:t xml:space="preserve"> 厦门医学院外墙清洗服务   </w:t>
      </w:r>
      <w:r>
        <w:rPr>
          <w:rFonts w:hint="eastAsia" w:ascii="仿宋" w:hAnsi="仿宋" w:eastAsia="仿宋"/>
          <w:sz w:val="32"/>
          <w:szCs w:val="32"/>
        </w:rPr>
        <w:t>。</w:t>
      </w:r>
    </w:p>
    <w:p>
      <w:pPr>
        <w:pStyle w:val="4"/>
        <w:keepNext w:val="0"/>
        <w:keepLines w:val="0"/>
        <w:spacing w:before="0" w:after="0" w:line="500" w:lineRule="exact"/>
        <w:ind w:firstLine="640" w:firstLineChars="200"/>
        <w:rPr>
          <w:rFonts w:ascii="仿宋" w:hAnsi="仿宋" w:eastAsia="仿宋"/>
          <w:b w:val="0"/>
          <w:sz w:val="32"/>
        </w:rPr>
      </w:pPr>
      <w:bookmarkStart w:id="16" w:name="_Toc191892301"/>
      <w:bookmarkStart w:id="17" w:name="_Toc525136200"/>
      <w:bookmarkStart w:id="18" w:name="_Toc192925649"/>
      <w:r>
        <w:rPr>
          <w:rFonts w:ascii="仿宋" w:hAnsi="仿宋" w:eastAsia="仿宋"/>
          <w:b w:val="0"/>
          <w:sz w:val="32"/>
        </w:rPr>
        <w:t xml:space="preserve">2. </w:t>
      </w:r>
      <w:r>
        <w:rPr>
          <w:rFonts w:hint="eastAsia" w:ascii="仿宋" w:hAnsi="仿宋" w:eastAsia="仿宋"/>
          <w:b w:val="0"/>
          <w:sz w:val="32"/>
        </w:rPr>
        <w:t>定义</w:t>
      </w:r>
      <w:bookmarkEnd w:id="16"/>
      <w:bookmarkEnd w:id="17"/>
      <w:bookmarkEnd w:id="18"/>
    </w:p>
    <w:p>
      <w:pPr>
        <w:spacing w:line="500" w:lineRule="exact"/>
        <w:ind w:firstLine="640" w:firstLineChars="200"/>
        <w:rPr>
          <w:rFonts w:ascii="仿宋" w:hAnsi="仿宋" w:eastAsia="仿宋"/>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rPr>
        <w:t>厦门国贸物业管理有限公司</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4"/>
        <w:keepNext w:val="0"/>
        <w:keepLines w:val="0"/>
        <w:spacing w:before="0" w:after="0" w:line="500" w:lineRule="exact"/>
        <w:ind w:firstLine="640" w:firstLineChars="200"/>
        <w:rPr>
          <w:rFonts w:ascii="仿宋" w:hAnsi="仿宋" w:eastAsia="仿宋"/>
          <w:b w:val="0"/>
          <w:sz w:val="32"/>
        </w:rPr>
      </w:pPr>
      <w:bookmarkStart w:id="19" w:name="_Toc192925650"/>
      <w:bookmarkStart w:id="20" w:name="_Toc525136201"/>
      <w:bookmarkStart w:id="21" w:name="_Toc191892302"/>
      <w:r>
        <w:rPr>
          <w:rFonts w:ascii="仿宋" w:hAnsi="仿宋" w:eastAsia="仿宋"/>
          <w:b w:val="0"/>
          <w:sz w:val="32"/>
        </w:rPr>
        <w:t xml:space="preserve">3. </w:t>
      </w:r>
      <w:r>
        <w:rPr>
          <w:rFonts w:hint="eastAsia" w:ascii="仿宋" w:hAnsi="仿宋" w:eastAsia="仿宋"/>
          <w:sz w:val="32"/>
        </w:rPr>
        <w:t>合格的投标人</w:t>
      </w:r>
      <w:bookmarkEnd w:id="19"/>
      <w:bookmarkEnd w:id="20"/>
      <w:bookmarkEnd w:id="21"/>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pPr>
      <w:r>
        <w:rPr>
          <w:rFonts w:hint="eastAsia" w:ascii="仿宋" w:hAnsi="仿宋" w:eastAsia="仿宋"/>
          <w:sz w:val="32"/>
          <w:szCs w:val="32"/>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4"/>
        <w:keepNext w:val="0"/>
        <w:keepLines w:val="0"/>
        <w:spacing w:before="0" w:after="0" w:line="500" w:lineRule="exact"/>
        <w:ind w:firstLine="640" w:firstLineChars="200"/>
        <w:rPr>
          <w:rFonts w:ascii="仿宋" w:hAnsi="仿宋" w:eastAsia="仿宋"/>
          <w:b w:val="0"/>
          <w:sz w:val="32"/>
        </w:rPr>
      </w:pPr>
      <w:bookmarkStart w:id="22" w:name="_Toc192925651"/>
      <w:bookmarkStart w:id="23" w:name="_Toc191892303"/>
      <w:bookmarkStart w:id="24" w:name="_Toc525136202"/>
      <w:r>
        <w:rPr>
          <w:rFonts w:hint="eastAsia" w:ascii="仿宋" w:hAnsi="仿宋" w:eastAsia="仿宋"/>
          <w:b w:val="0"/>
          <w:sz w:val="32"/>
        </w:rPr>
        <w:t>4</w:t>
      </w:r>
      <w:r>
        <w:rPr>
          <w:rFonts w:ascii="仿宋" w:hAnsi="仿宋" w:eastAsia="仿宋"/>
          <w:b w:val="0"/>
          <w:sz w:val="32"/>
        </w:rPr>
        <w:t>.</w:t>
      </w:r>
      <w:r>
        <w:rPr>
          <w:rFonts w:hint="eastAsia" w:ascii="仿宋" w:hAnsi="仿宋" w:eastAsia="仿宋"/>
          <w:b w:val="0"/>
          <w:sz w:val="32"/>
        </w:rPr>
        <w:t xml:space="preserve"> 投标费用</w:t>
      </w:r>
      <w:bookmarkEnd w:id="22"/>
      <w:bookmarkEnd w:id="23"/>
      <w:bookmarkEnd w:id="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p>
    <w:p>
      <w:pPr>
        <w:spacing w:line="500" w:lineRule="exact"/>
        <w:rPr>
          <w:rFonts w:ascii="仿宋" w:hAnsi="仿宋" w:eastAsia="仿宋"/>
          <w:sz w:val="32"/>
          <w:szCs w:val="32"/>
        </w:rPr>
      </w:pPr>
      <w:bookmarkStart w:id="25" w:name="_Toc192925652"/>
      <w:bookmarkStart w:id="26" w:name="_Toc191892304"/>
    </w:p>
    <w:p>
      <w:pPr>
        <w:pStyle w:val="3"/>
        <w:keepNext w:val="0"/>
        <w:keepLines w:val="0"/>
        <w:spacing w:before="0" w:after="0" w:line="500" w:lineRule="exact"/>
        <w:rPr>
          <w:rFonts w:ascii="仿宋" w:hAnsi="仿宋" w:eastAsia="仿宋"/>
          <w:sz w:val="32"/>
        </w:rPr>
      </w:pPr>
      <w:bookmarkStart w:id="27" w:name="_Toc525136203"/>
      <w:r>
        <w:rPr>
          <w:rFonts w:hint="eastAsia" w:ascii="仿宋" w:hAnsi="仿宋" w:eastAsia="仿宋"/>
          <w:sz w:val="32"/>
        </w:rPr>
        <w:t>第二节  招标文件说明</w:t>
      </w:r>
      <w:bookmarkEnd w:id="25"/>
      <w:bookmarkEnd w:id="26"/>
      <w:bookmarkEnd w:id="27"/>
    </w:p>
    <w:p>
      <w:pPr>
        <w:pStyle w:val="4"/>
        <w:keepNext w:val="0"/>
        <w:keepLines w:val="0"/>
        <w:spacing w:before="0" w:after="0" w:line="500" w:lineRule="exact"/>
        <w:ind w:firstLine="643" w:firstLineChars="200"/>
        <w:rPr>
          <w:rFonts w:ascii="仿宋" w:hAnsi="仿宋" w:eastAsia="仿宋"/>
          <w:b w:val="0"/>
          <w:sz w:val="32"/>
        </w:rPr>
      </w:pPr>
      <w:bookmarkStart w:id="28" w:name="_Toc191892305"/>
      <w:bookmarkStart w:id="29" w:name="_Toc525136204"/>
      <w:bookmarkStart w:id="30" w:name="_Toc192925653"/>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28"/>
      <w:bookmarkEnd w:id="29"/>
      <w:bookmarkEnd w:id="30"/>
    </w:p>
    <w:p>
      <w:pPr>
        <w:ind w:firstLine="640" w:firstLineChars="200"/>
        <w:rPr>
          <w:rFonts w:ascii="仿宋" w:hAnsi="仿宋" w:eastAsia="仿宋"/>
          <w:sz w:val="32"/>
        </w:rPr>
      </w:pPr>
      <w:bookmarkStart w:id="31" w:name="_Toc523325149"/>
      <w:bookmarkStart w:id="32" w:name="_Toc523325329"/>
      <w:r>
        <w:rPr>
          <w:rFonts w:hint="eastAsia" w:ascii="仿宋" w:hAnsi="仿宋" w:eastAsia="仿宋"/>
          <w:sz w:val="32"/>
        </w:rPr>
        <w:t>5.1招标文件用以阐明所需货物及服务招标程序和合同主要条款。招标文件由下述主要部分组成：</w:t>
      </w:r>
      <w:bookmarkEnd w:id="31"/>
      <w:bookmarkEnd w:id="32"/>
    </w:p>
    <w:p>
      <w:pPr>
        <w:ind w:firstLine="640" w:firstLineChars="200"/>
        <w:rPr>
          <w:rFonts w:ascii="仿宋" w:hAnsi="仿宋" w:eastAsia="仿宋"/>
          <w:sz w:val="32"/>
        </w:rPr>
      </w:pPr>
      <w:bookmarkStart w:id="33" w:name="_Toc523325330"/>
      <w:bookmarkStart w:id="34" w:name="_Toc523325150"/>
      <w:r>
        <w:rPr>
          <w:rFonts w:hint="eastAsia" w:ascii="仿宋" w:hAnsi="仿宋" w:eastAsia="仿宋"/>
          <w:sz w:val="32"/>
        </w:rPr>
        <w:t xml:space="preserve">⑴ </w:t>
      </w:r>
      <w:bookmarkEnd w:id="33"/>
      <w:bookmarkEnd w:id="34"/>
      <w:r>
        <w:rPr>
          <w:rFonts w:hint="eastAsia" w:ascii="仿宋" w:hAnsi="仿宋" w:eastAsia="仿宋"/>
          <w:sz w:val="32"/>
        </w:rPr>
        <w:t>招标公告</w:t>
      </w:r>
    </w:p>
    <w:p>
      <w:pPr>
        <w:ind w:firstLine="640" w:firstLineChars="200"/>
        <w:rPr>
          <w:rFonts w:ascii="仿宋" w:hAnsi="仿宋" w:eastAsia="仿宋"/>
          <w:sz w:val="32"/>
        </w:rPr>
      </w:pPr>
      <w:bookmarkStart w:id="35" w:name="_Toc523325331"/>
      <w:bookmarkStart w:id="36" w:name="_Toc523325151"/>
      <w:r>
        <w:rPr>
          <w:rFonts w:hint="eastAsia" w:ascii="仿宋" w:hAnsi="仿宋" w:eastAsia="仿宋"/>
          <w:sz w:val="32"/>
        </w:rPr>
        <w:t>⑵ 投标人须知</w:t>
      </w:r>
      <w:bookmarkEnd w:id="35"/>
      <w:bookmarkEnd w:id="36"/>
    </w:p>
    <w:p>
      <w:pPr>
        <w:ind w:firstLine="640" w:firstLineChars="200"/>
        <w:rPr>
          <w:rFonts w:ascii="仿宋" w:hAnsi="仿宋" w:eastAsia="仿宋"/>
          <w:sz w:val="32"/>
        </w:rPr>
      </w:pPr>
      <w:bookmarkStart w:id="37" w:name="_Toc523325152"/>
      <w:bookmarkStart w:id="38" w:name="_Toc523325332"/>
      <w:r>
        <w:rPr>
          <w:rFonts w:hint="eastAsia" w:ascii="仿宋" w:hAnsi="仿宋" w:eastAsia="仿宋"/>
          <w:sz w:val="32"/>
        </w:rPr>
        <w:t>⑶ 招标内容及要求</w:t>
      </w:r>
      <w:bookmarkEnd w:id="37"/>
      <w:bookmarkEnd w:id="38"/>
    </w:p>
    <w:p>
      <w:pPr>
        <w:ind w:firstLine="640" w:firstLineChars="200"/>
        <w:rPr>
          <w:rFonts w:ascii="仿宋" w:hAnsi="仿宋" w:eastAsia="仿宋"/>
          <w:sz w:val="32"/>
        </w:rPr>
      </w:pPr>
      <w:bookmarkStart w:id="39" w:name="_Toc523325153"/>
      <w:bookmarkStart w:id="40" w:name="_Toc523325333"/>
      <w:r>
        <w:rPr>
          <w:rFonts w:hint="eastAsia" w:ascii="仿宋" w:hAnsi="仿宋" w:eastAsia="仿宋"/>
          <w:sz w:val="32"/>
        </w:rPr>
        <w:t>⑷ 投标文件格式</w:t>
      </w:r>
      <w:bookmarkEnd w:id="39"/>
      <w:bookmarkEnd w:id="40"/>
      <w:bookmarkStart w:id="41" w:name="_Toc415567497"/>
      <w:bookmarkStart w:id="42" w:name="_Toc430489119"/>
      <w:bookmarkStart w:id="43" w:name="_Toc430422413"/>
      <w:bookmarkStart w:id="44" w:name="_Toc430488644"/>
      <w:bookmarkStart w:id="45" w:name="_Toc430492126"/>
      <w:bookmarkStart w:id="46" w:name="_Toc430490612"/>
      <w:bookmarkStart w:id="47" w:name="_Toc430488851"/>
      <w:bookmarkStart w:id="48" w:name="_Toc192925654"/>
      <w:bookmarkStart w:id="49" w:name="_Toc191892306"/>
    </w:p>
    <w:p>
      <w:pPr>
        <w:pStyle w:val="4"/>
        <w:keepNext w:val="0"/>
        <w:keepLines w:val="0"/>
        <w:spacing w:before="0" w:after="0" w:line="500" w:lineRule="exact"/>
        <w:ind w:firstLine="640" w:firstLineChars="200"/>
        <w:rPr>
          <w:rFonts w:ascii="仿宋" w:hAnsi="仿宋" w:eastAsia="仿宋"/>
          <w:b w:val="0"/>
          <w:sz w:val="32"/>
        </w:rPr>
      </w:pPr>
      <w:bookmarkStart w:id="50" w:name="_Toc525136205"/>
      <w:r>
        <w:rPr>
          <w:rFonts w:ascii="仿宋" w:hAnsi="仿宋" w:eastAsia="仿宋"/>
          <w:b w:val="0"/>
          <w:sz w:val="32"/>
        </w:rPr>
        <w:t>6.</w:t>
      </w:r>
      <w:bookmarkEnd w:id="41"/>
      <w:bookmarkEnd w:id="42"/>
      <w:bookmarkEnd w:id="43"/>
      <w:bookmarkEnd w:id="44"/>
      <w:bookmarkEnd w:id="45"/>
      <w:bookmarkEnd w:id="46"/>
      <w:bookmarkEnd w:id="47"/>
      <w:r>
        <w:rPr>
          <w:rFonts w:ascii="仿宋" w:hAnsi="仿宋" w:eastAsia="仿宋"/>
          <w:sz w:val="32"/>
        </w:rPr>
        <w:t>招标文件的澄清</w:t>
      </w:r>
      <w:bookmarkEnd w:id="48"/>
      <w:bookmarkEnd w:id="49"/>
      <w:bookmarkEnd w:id="50"/>
    </w:p>
    <w:p>
      <w:pPr>
        <w:ind w:firstLine="640" w:firstLineChars="200"/>
        <w:rPr>
          <w:rFonts w:ascii="仿宋" w:hAnsi="仿宋" w:eastAsia="仿宋"/>
          <w:sz w:val="32"/>
        </w:rPr>
      </w:pPr>
      <w:bookmarkStart w:id="51" w:name="_Toc523325335"/>
      <w:bookmarkStart w:id="52" w:name="_Toc523325155"/>
      <w:r>
        <w:rPr>
          <w:rFonts w:hint="eastAsia" w:ascii="仿宋" w:hAnsi="仿宋" w:eastAsia="仿宋"/>
          <w:sz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End w:id="51"/>
      <w:bookmarkEnd w:id="52"/>
      <w:bookmarkStart w:id="53" w:name="_Toc430490613"/>
      <w:bookmarkStart w:id="54" w:name="_Toc430492127"/>
      <w:bookmarkStart w:id="55" w:name="_Toc430489120"/>
      <w:bookmarkStart w:id="56" w:name="_Toc415567498"/>
      <w:bookmarkStart w:id="57" w:name="_Toc430488645"/>
      <w:bookmarkStart w:id="58" w:name="_Toc191892307"/>
      <w:bookmarkStart w:id="59" w:name="_Toc430488852"/>
      <w:bookmarkStart w:id="60" w:name="_Toc192925655"/>
      <w:bookmarkStart w:id="61" w:name="_Toc430422414"/>
    </w:p>
    <w:p>
      <w:pPr>
        <w:pStyle w:val="4"/>
        <w:keepNext w:val="0"/>
        <w:keepLines w:val="0"/>
        <w:spacing w:before="0" w:after="0" w:line="500" w:lineRule="exact"/>
        <w:ind w:firstLine="643" w:firstLineChars="200"/>
        <w:rPr>
          <w:rFonts w:ascii="仿宋" w:hAnsi="仿宋" w:eastAsia="仿宋"/>
          <w:sz w:val="32"/>
        </w:rPr>
      </w:pPr>
      <w:bookmarkStart w:id="62" w:name="_Toc525136206"/>
      <w:r>
        <w:rPr>
          <w:rFonts w:ascii="仿宋" w:hAnsi="仿宋" w:eastAsia="仿宋"/>
          <w:sz w:val="32"/>
        </w:rPr>
        <w:t xml:space="preserve">7. </w:t>
      </w:r>
      <w:r>
        <w:rPr>
          <w:rFonts w:hint="eastAsia" w:ascii="仿宋" w:hAnsi="仿宋" w:eastAsia="仿宋"/>
          <w:sz w:val="32"/>
        </w:rPr>
        <w:t>招标文件的修改</w:t>
      </w:r>
      <w:bookmarkEnd w:id="53"/>
      <w:bookmarkEnd w:id="54"/>
      <w:bookmarkEnd w:id="55"/>
      <w:bookmarkEnd w:id="56"/>
      <w:bookmarkEnd w:id="57"/>
      <w:bookmarkEnd w:id="58"/>
      <w:bookmarkEnd w:id="59"/>
      <w:bookmarkEnd w:id="60"/>
      <w:bookmarkEnd w:id="61"/>
      <w:bookmarkEnd w:id="62"/>
    </w:p>
    <w:p>
      <w:pPr>
        <w:ind w:firstLine="643" w:firstLineChars="200"/>
        <w:rPr>
          <w:rFonts w:ascii="仿宋" w:hAnsi="仿宋" w:eastAsia="仿宋"/>
          <w:sz w:val="32"/>
        </w:rPr>
      </w:pPr>
      <w:bookmarkStart w:id="63" w:name="_Toc523325157"/>
      <w:bookmarkStart w:id="64" w:name="_Toc523325337"/>
      <w:r>
        <w:rPr>
          <w:rFonts w:hint="eastAsia" w:ascii="仿宋" w:hAnsi="仿宋" w:eastAsia="仿宋"/>
          <w:b/>
          <w:sz w:val="32"/>
        </w:rPr>
        <w:t>7.1</w:t>
      </w:r>
      <w:r>
        <w:rPr>
          <w:rFonts w:hint="eastAsia" w:ascii="仿宋" w:hAnsi="仿宋" w:eastAsia="仿宋"/>
          <w:sz w:val="32"/>
        </w:rPr>
        <w:t>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63"/>
      <w:bookmarkEnd w:id="64"/>
    </w:p>
    <w:p>
      <w:pPr>
        <w:ind w:firstLine="640" w:firstLineChars="200"/>
        <w:rPr>
          <w:rFonts w:ascii="仿宋" w:hAnsi="仿宋" w:eastAsia="仿宋"/>
          <w:sz w:val="32"/>
        </w:rPr>
      </w:pPr>
      <w:bookmarkStart w:id="65" w:name="_Toc523325158"/>
      <w:bookmarkStart w:id="66" w:name="_Toc523325338"/>
      <w:r>
        <w:rPr>
          <w:rFonts w:hint="eastAsia" w:ascii="仿宋" w:hAnsi="仿宋" w:eastAsia="仿宋"/>
          <w:sz w:val="32"/>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End w:id="65"/>
      <w:bookmarkEnd w:id="66"/>
      <w:bookmarkStart w:id="67" w:name="_Toc192925656"/>
      <w:bookmarkStart w:id="68" w:name="_Toc191892308"/>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69" w:name="_Toc525136207"/>
      <w:r>
        <w:rPr>
          <w:rFonts w:hint="eastAsia" w:ascii="仿宋" w:hAnsi="仿宋" w:eastAsia="仿宋"/>
          <w:sz w:val="32"/>
        </w:rPr>
        <w:t>第三节  投标文件的编写</w:t>
      </w:r>
      <w:bookmarkEnd w:id="67"/>
      <w:bookmarkEnd w:id="68"/>
      <w:bookmarkEnd w:id="69"/>
    </w:p>
    <w:p>
      <w:pPr>
        <w:pStyle w:val="4"/>
        <w:keepNext w:val="0"/>
        <w:keepLines w:val="0"/>
        <w:spacing w:before="0" w:after="0" w:line="500" w:lineRule="exact"/>
        <w:ind w:firstLine="643" w:firstLineChars="200"/>
        <w:rPr>
          <w:rFonts w:ascii="仿宋" w:hAnsi="仿宋" w:eastAsia="仿宋"/>
          <w:sz w:val="32"/>
        </w:rPr>
      </w:pPr>
      <w:bookmarkStart w:id="70" w:name="_Toc191892309"/>
      <w:bookmarkStart w:id="71" w:name="_Toc525136208"/>
      <w:bookmarkStart w:id="72" w:name="_Toc192925657"/>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70"/>
      <w:bookmarkEnd w:id="71"/>
      <w:bookmarkEnd w:id="72"/>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0" w:firstLineChars="200"/>
        <w:rPr>
          <w:rFonts w:ascii="仿宋" w:hAnsi="仿宋" w:eastAsia="仿宋"/>
          <w:b w:val="0"/>
          <w:sz w:val="32"/>
        </w:rPr>
      </w:pPr>
      <w:bookmarkStart w:id="73" w:name="_Toc191892310"/>
      <w:bookmarkStart w:id="74" w:name="_Toc525136209"/>
      <w:bookmarkStart w:id="75" w:name="_Toc192925658"/>
      <w:r>
        <w:rPr>
          <w:rFonts w:hint="eastAsia" w:ascii="仿宋" w:hAnsi="仿宋" w:eastAsia="仿宋"/>
          <w:b w:val="0"/>
          <w:sz w:val="32"/>
        </w:rPr>
        <w:t>9</w:t>
      </w:r>
      <w:r>
        <w:rPr>
          <w:rFonts w:ascii="仿宋" w:hAnsi="仿宋" w:eastAsia="仿宋"/>
          <w:b w:val="0"/>
          <w:sz w:val="32"/>
        </w:rPr>
        <w:t>.</w:t>
      </w:r>
      <w:r>
        <w:rPr>
          <w:rFonts w:hint="eastAsia" w:ascii="仿宋" w:hAnsi="仿宋" w:eastAsia="仿宋"/>
          <w:sz w:val="32"/>
        </w:rPr>
        <w:t>投标文件语言</w:t>
      </w:r>
      <w:bookmarkEnd w:id="73"/>
      <w:bookmarkEnd w:id="74"/>
      <w:bookmarkEnd w:id="75"/>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0" w:firstLineChars="200"/>
        <w:rPr>
          <w:rFonts w:ascii="仿宋" w:hAnsi="仿宋" w:eastAsia="仿宋"/>
          <w:b w:val="0"/>
          <w:sz w:val="32"/>
        </w:rPr>
      </w:pPr>
      <w:bookmarkStart w:id="76" w:name="_Toc191892311"/>
      <w:bookmarkStart w:id="77" w:name="_Toc525136210"/>
      <w:bookmarkStart w:id="78" w:name="_Toc192925659"/>
      <w:r>
        <w:rPr>
          <w:rFonts w:hint="eastAsia" w:ascii="仿宋" w:hAnsi="仿宋" w:eastAsia="仿宋"/>
          <w:b w:val="0"/>
          <w:sz w:val="32"/>
        </w:rPr>
        <w:t>10</w:t>
      </w:r>
      <w:r>
        <w:rPr>
          <w:rFonts w:ascii="仿宋" w:hAnsi="仿宋" w:eastAsia="仿宋"/>
          <w:b w:val="0"/>
          <w:sz w:val="32"/>
        </w:rPr>
        <w:t xml:space="preserve">. </w:t>
      </w:r>
      <w:r>
        <w:rPr>
          <w:rFonts w:hint="eastAsia" w:ascii="仿宋" w:hAnsi="仿宋" w:eastAsia="仿宋"/>
          <w:sz w:val="32"/>
        </w:rPr>
        <w:t>投标文件的组成</w:t>
      </w:r>
      <w:bookmarkEnd w:id="76"/>
      <w:bookmarkEnd w:id="77"/>
      <w:bookmarkEnd w:id="7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sz w:val="32"/>
          <w:szCs w:val="32"/>
        </w:rPr>
      </w:pPr>
      <w:r>
        <w:rPr>
          <w:rFonts w:ascii="仿宋" w:hAnsi="仿宋" w:eastAsia="仿宋"/>
          <w:sz w:val="32"/>
          <w:szCs w:val="32"/>
        </w:rPr>
        <w:t>10.1.1</w:t>
      </w:r>
      <w:r>
        <w:rPr>
          <w:rFonts w:hint="eastAsia" w:ascii="仿宋" w:hAnsi="仿宋" w:eastAsia="仿宋"/>
          <w:sz w:val="32"/>
          <w:szCs w:val="32"/>
        </w:rPr>
        <w:t>投标书</w:t>
      </w:r>
    </w:p>
    <w:p>
      <w:pPr>
        <w:spacing w:line="500" w:lineRule="exact"/>
        <w:ind w:firstLine="640" w:firstLineChars="200"/>
        <w:rPr>
          <w:rFonts w:ascii="仿宋" w:hAnsi="仿宋" w:eastAsia="仿宋"/>
          <w:sz w:val="32"/>
          <w:szCs w:val="32"/>
        </w:rPr>
      </w:pPr>
      <w:r>
        <w:rPr>
          <w:rFonts w:ascii="仿宋" w:hAnsi="仿宋" w:eastAsia="仿宋"/>
          <w:sz w:val="32"/>
          <w:szCs w:val="32"/>
        </w:rPr>
        <w:t>10.1.2</w:t>
      </w:r>
      <w:r>
        <w:rPr>
          <w:rFonts w:hint="eastAsia" w:ascii="仿宋" w:hAnsi="仿宋" w:eastAsia="仿宋"/>
          <w:sz w:val="32"/>
          <w:szCs w:val="32"/>
        </w:rPr>
        <w:t>开标一览表</w:t>
      </w:r>
    </w:p>
    <w:p>
      <w:pPr>
        <w:spacing w:line="500" w:lineRule="exact"/>
        <w:ind w:firstLine="640" w:firstLineChars="200"/>
        <w:rPr>
          <w:rFonts w:ascii="仿宋" w:hAnsi="仿宋" w:eastAsia="仿宋"/>
          <w:sz w:val="32"/>
          <w:szCs w:val="32"/>
        </w:rPr>
      </w:pPr>
      <w:r>
        <w:rPr>
          <w:rFonts w:ascii="仿宋" w:hAnsi="仿宋" w:eastAsia="仿宋"/>
          <w:sz w:val="32"/>
          <w:szCs w:val="32"/>
        </w:rPr>
        <w:t>10.1.3</w:t>
      </w:r>
      <w:r>
        <w:rPr>
          <w:rFonts w:hint="eastAsia" w:ascii="仿宋" w:hAnsi="仿宋" w:eastAsia="仿宋"/>
          <w:sz w:val="32"/>
          <w:szCs w:val="32"/>
        </w:rPr>
        <w:t>价格明细表</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4清洗服务方案</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5投标人承诺函</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6技术和商务偏离表</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7投标人提交的其它资料</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8投标保证金</w:t>
      </w:r>
    </w:p>
    <w:p>
      <w:pPr>
        <w:pStyle w:val="4"/>
        <w:keepNext w:val="0"/>
        <w:keepLines w:val="0"/>
        <w:spacing w:before="0" w:after="0" w:line="500" w:lineRule="exact"/>
        <w:ind w:firstLine="640" w:firstLineChars="200"/>
        <w:rPr>
          <w:rFonts w:ascii="仿宋" w:hAnsi="仿宋" w:eastAsia="仿宋"/>
          <w:b w:val="0"/>
          <w:sz w:val="32"/>
        </w:rPr>
      </w:pPr>
      <w:bookmarkStart w:id="79" w:name="_Toc525136211"/>
      <w:bookmarkStart w:id="80" w:name="_Toc191892312"/>
      <w:bookmarkStart w:id="81" w:name="_Toc192925660"/>
      <w:r>
        <w:rPr>
          <w:rFonts w:hint="eastAsia" w:ascii="仿宋" w:hAnsi="仿宋" w:eastAsia="仿宋"/>
          <w:b w:val="0"/>
          <w:sz w:val="32"/>
        </w:rPr>
        <w:t>11</w:t>
      </w:r>
      <w:r>
        <w:rPr>
          <w:rFonts w:ascii="仿宋" w:hAnsi="仿宋" w:eastAsia="仿宋"/>
          <w:b w:val="0"/>
          <w:sz w:val="32"/>
        </w:rPr>
        <w:t xml:space="preserve">. </w:t>
      </w:r>
      <w:r>
        <w:rPr>
          <w:rFonts w:hint="eastAsia" w:ascii="仿宋" w:hAnsi="仿宋" w:eastAsia="仿宋"/>
          <w:sz w:val="32"/>
        </w:rPr>
        <w:t>投标有效期</w:t>
      </w:r>
      <w:bookmarkEnd w:id="79"/>
      <w:bookmarkEnd w:id="80"/>
      <w:bookmarkEnd w:id="81"/>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0" w:firstLineChars="200"/>
        <w:rPr>
          <w:rFonts w:ascii="仿宋" w:hAnsi="仿宋" w:eastAsia="仿宋"/>
          <w:sz w:val="32"/>
        </w:rPr>
      </w:pPr>
      <w:bookmarkStart w:id="82" w:name="_Toc525136212"/>
      <w:bookmarkStart w:id="83" w:name="_Toc192925661"/>
      <w:bookmarkStart w:id="84" w:name="_Toc191892313"/>
      <w:r>
        <w:rPr>
          <w:rFonts w:hint="eastAsia" w:ascii="仿宋" w:hAnsi="仿宋" w:eastAsia="仿宋"/>
          <w:b w:val="0"/>
          <w:sz w:val="32"/>
        </w:rPr>
        <w:t xml:space="preserve">12. </w:t>
      </w:r>
      <w:r>
        <w:rPr>
          <w:rFonts w:hint="eastAsia" w:ascii="仿宋" w:hAnsi="仿宋" w:eastAsia="仿宋"/>
          <w:sz w:val="32"/>
        </w:rPr>
        <w:t>投标保证金</w:t>
      </w:r>
      <w:bookmarkEnd w:id="82"/>
      <w:bookmarkEnd w:id="83"/>
      <w:bookmarkEnd w:id="84"/>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w:t>
      </w:r>
      <w:r>
        <w:rPr>
          <w:rFonts w:hint="eastAsia" w:ascii="仿宋" w:hAnsi="仿宋" w:eastAsia="仿宋"/>
          <w:sz w:val="32"/>
          <w:szCs w:val="32"/>
        </w:rPr>
        <w:t>之一的，投标保证金将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0" w:firstLineChars="200"/>
        <w:rPr>
          <w:rFonts w:ascii="仿宋" w:hAnsi="仿宋" w:eastAsia="仿宋"/>
          <w:b w:val="0"/>
          <w:sz w:val="32"/>
        </w:rPr>
      </w:pPr>
      <w:bookmarkStart w:id="85" w:name="_Toc192925662"/>
      <w:bookmarkStart w:id="86" w:name="_Toc525136213"/>
      <w:bookmarkStart w:id="87" w:name="_Toc191892314"/>
      <w:r>
        <w:rPr>
          <w:rFonts w:hint="eastAsia" w:ascii="仿宋" w:hAnsi="仿宋" w:eastAsia="仿宋"/>
          <w:b w:val="0"/>
          <w:sz w:val="32"/>
        </w:rPr>
        <w:t>13</w:t>
      </w:r>
      <w:r>
        <w:rPr>
          <w:rFonts w:ascii="仿宋" w:hAnsi="仿宋" w:eastAsia="仿宋"/>
          <w:b w:val="0"/>
          <w:sz w:val="32"/>
        </w:rPr>
        <w:t xml:space="preserve">. </w:t>
      </w:r>
      <w:r>
        <w:rPr>
          <w:rFonts w:hint="eastAsia" w:ascii="仿宋" w:hAnsi="仿宋" w:eastAsia="仿宋"/>
          <w:sz w:val="32"/>
        </w:rPr>
        <w:t>投标文件的格式</w:t>
      </w:r>
      <w:bookmarkEnd w:id="85"/>
      <w:bookmarkEnd w:id="86"/>
      <w:bookmarkEnd w:id="87"/>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88" w:name="_Toc525136214"/>
      <w:bookmarkStart w:id="89" w:name="_Toc191892315"/>
      <w:bookmarkStart w:id="90" w:name="_Toc192925663"/>
      <w:r>
        <w:rPr>
          <w:rFonts w:hint="eastAsia" w:ascii="仿宋" w:hAnsi="仿宋" w:eastAsia="仿宋"/>
          <w:sz w:val="32"/>
        </w:rPr>
        <w:t>第四节  投标文件的提交</w:t>
      </w:r>
      <w:bookmarkEnd w:id="88"/>
      <w:bookmarkEnd w:id="89"/>
      <w:bookmarkEnd w:id="90"/>
    </w:p>
    <w:p>
      <w:pPr>
        <w:pStyle w:val="4"/>
        <w:keepNext w:val="0"/>
        <w:keepLines w:val="0"/>
        <w:spacing w:before="0" w:after="0" w:line="500" w:lineRule="exact"/>
        <w:ind w:firstLine="643" w:firstLineChars="200"/>
        <w:rPr>
          <w:rFonts w:ascii="仿宋" w:hAnsi="仿宋" w:eastAsia="仿宋"/>
          <w:b w:val="0"/>
          <w:sz w:val="32"/>
        </w:rPr>
      </w:pPr>
      <w:bookmarkStart w:id="91" w:name="_Toc191892316"/>
      <w:bookmarkStart w:id="92" w:name="_Toc192925664"/>
      <w:bookmarkStart w:id="93" w:name="_Toc525136215"/>
      <w:r>
        <w:rPr>
          <w:rFonts w:hint="eastAsia" w:ascii="仿宋" w:hAnsi="仿宋" w:eastAsia="仿宋"/>
          <w:sz w:val="32"/>
        </w:rPr>
        <w:t>14. 投标文件的密封、标记和递交</w:t>
      </w:r>
      <w:bookmarkEnd w:id="91"/>
      <w:bookmarkEnd w:id="92"/>
      <w:bookmarkEnd w:id="93"/>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94" w:name="_Toc191892317"/>
      <w:bookmarkStart w:id="95" w:name="_Toc192925665"/>
    </w:p>
    <w:p>
      <w:pPr>
        <w:spacing w:line="500" w:lineRule="exact"/>
        <w:ind w:firstLine="640" w:firstLineChars="200"/>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96" w:name="_Toc525136216"/>
      <w:r>
        <w:rPr>
          <w:rFonts w:hint="eastAsia" w:ascii="仿宋" w:hAnsi="仿宋" w:eastAsia="仿宋"/>
          <w:sz w:val="32"/>
        </w:rPr>
        <w:t>第五节 投标文件的评估和比较</w:t>
      </w:r>
      <w:bookmarkEnd w:id="94"/>
      <w:bookmarkEnd w:id="95"/>
      <w:bookmarkEnd w:id="96"/>
    </w:p>
    <w:p>
      <w:pPr>
        <w:pStyle w:val="4"/>
        <w:keepNext w:val="0"/>
        <w:keepLines w:val="0"/>
        <w:spacing w:before="0" w:after="0" w:line="500" w:lineRule="exact"/>
        <w:ind w:firstLine="643" w:firstLineChars="200"/>
        <w:rPr>
          <w:rFonts w:ascii="仿宋" w:hAnsi="仿宋" w:eastAsia="仿宋"/>
          <w:b w:val="0"/>
          <w:sz w:val="32"/>
        </w:rPr>
      </w:pPr>
      <w:bookmarkStart w:id="97" w:name="_Toc192925666"/>
      <w:bookmarkStart w:id="98" w:name="_Toc191892318"/>
      <w:bookmarkStart w:id="99" w:name="_Toc525136217"/>
      <w:r>
        <w:rPr>
          <w:rFonts w:hint="eastAsia" w:ascii="仿宋" w:hAnsi="仿宋" w:eastAsia="仿宋"/>
          <w:sz w:val="32"/>
        </w:rPr>
        <w:t>15．开标、评标时间</w:t>
      </w:r>
      <w:bookmarkEnd w:id="97"/>
      <w:bookmarkEnd w:id="98"/>
      <w:bookmarkEnd w:id="99"/>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15.2招标人负责组建评标委员会，评标委员会负责评标工作。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15.3本项目采用最低投标价法评选方法评定，公司纪检人员进行监督。</w:t>
      </w:r>
    </w:p>
    <w:p>
      <w:pPr>
        <w:spacing w:line="500" w:lineRule="exact"/>
        <w:ind w:firstLine="640" w:firstLineChars="200"/>
        <w:rPr>
          <w:rFonts w:ascii="仿宋" w:hAnsi="仿宋" w:eastAsia="仿宋"/>
          <w:sz w:val="32"/>
        </w:rPr>
      </w:pPr>
      <w:bookmarkStart w:id="100" w:name="_Toc191892319"/>
      <w:bookmarkStart w:id="101" w:name="_Toc192925667"/>
      <w:r>
        <w:rPr>
          <w:rFonts w:hint="eastAsia" w:ascii="仿宋" w:hAnsi="仿宋" w:eastAsia="仿宋"/>
          <w:sz w:val="32"/>
        </w:rPr>
        <w:t>16．</w:t>
      </w:r>
      <w:r>
        <w:rPr>
          <w:rFonts w:hint="eastAsia" w:ascii="仿宋" w:hAnsi="仿宋" w:eastAsia="仿宋"/>
          <w:b/>
          <w:sz w:val="32"/>
        </w:rPr>
        <w:t>评标委员会</w:t>
      </w:r>
      <w:bookmarkEnd w:id="100"/>
      <w:bookmarkEnd w:id="101"/>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0" w:firstLineChars="200"/>
        <w:rPr>
          <w:rFonts w:ascii="仿宋" w:hAnsi="仿宋" w:eastAsia="仿宋"/>
          <w:b w:val="0"/>
          <w:sz w:val="32"/>
        </w:rPr>
      </w:pPr>
      <w:bookmarkStart w:id="102" w:name="_Toc191892320"/>
      <w:bookmarkStart w:id="103" w:name="_Toc525136218"/>
      <w:bookmarkStart w:id="104" w:name="_Toc192925668"/>
      <w:r>
        <w:rPr>
          <w:rFonts w:hint="eastAsia" w:ascii="仿宋" w:hAnsi="仿宋" w:eastAsia="仿宋"/>
          <w:b w:val="0"/>
          <w:sz w:val="32"/>
        </w:rPr>
        <w:t>17</w:t>
      </w:r>
      <w:r>
        <w:rPr>
          <w:rFonts w:ascii="仿宋" w:hAnsi="仿宋" w:eastAsia="仿宋"/>
          <w:b w:val="0"/>
          <w:sz w:val="32"/>
        </w:rPr>
        <w:t xml:space="preserve">. </w:t>
      </w:r>
      <w:r>
        <w:rPr>
          <w:rFonts w:hint="eastAsia" w:ascii="仿宋" w:hAnsi="仿宋" w:eastAsia="仿宋"/>
          <w:sz w:val="32"/>
        </w:rPr>
        <w:t>投标文件的初审</w:t>
      </w:r>
      <w:bookmarkEnd w:id="102"/>
      <w:bookmarkEnd w:id="103"/>
      <w:bookmarkEnd w:id="104"/>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w:t>
      </w:r>
      <w:r>
        <w:rPr>
          <w:rFonts w:hint="eastAsia" w:ascii="仿宋" w:hAnsi="仿宋" w:eastAsia="仿宋"/>
          <w:sz w:val="32"/>
          <w:szCs w:val="32"/>
        </w:rPr>
        <w:t>之一者，投标文件也将被视为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b/>
          <w:sz w:val="28"/>
          <w:szCs w:val="28"/>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w:t>
      </w:r>
      <w:r>
        <w:rPr>
          <w:rFonts w:hint="eastAsia" w:ascii="仿宋" w:hAnsi="仿宋" w:eastAsia="仿宋"/>
          <w:bCs/>
          <w:sz w:val="32"/>
          <w:szCs w:val="32"/>
        </w:rPr>
        <w:t>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3"/>
        <w:keepNext w:val="0"/>
        <w:keepLines w:val="0"/>
        <w:spacing w:before="0" w:after="0" w:line="500" w:lineRule="exact"/>
        <w:ind w:firstLine="640" w:firstLineChars="200"/>
        <w:rPr>
          <w:rFonts w:ascii="仿宋" w:hAnsi="仿宋" w:eastAsia="仿宋"/>
          <w:sz w:val="32"/>
        </w:rPr>
      </w:pPr>
      <w:bookmarkStart w:id="105" w:name="_Toc525136219"/>
      <w:r>
        <w:rPr>
          <w:rFonts w:hint="eastAsia" w:ascii="仿宋" w:hAnsi="仿宋" w:eastAsia="仿宋"/>
          <w:b w:val="0"/>
          <w:sz w:val="32"/>
        </w:rPr>
        <w:t>18.</w:t>
      </w:r>
      <w:r>
        <w:rPr>
          <w:rFonts w:hint="eastAsia" w:ascii="仿宋" w:hAnsi="仿宋" w:eastAsia="仿宋"/>
          <w:sz w:val="32"/>
        </w:rPr>
        <w:t>评标办法</w:t>
      </w:r>
      <w:bookmarkEnd w:id="105"/>
    </w:p>
    <w:p>
      <w:pPr>
        <w:widowControl/>
        <w:adjustRightInd w:val="0"/>
        <w:snapToGrid w:val="0"/>
        <w:spacing w:beforeLines="25" w:afterLines="25" w:line="500" w:lineRule="exact"/>
        <w:ind w:firstLine="643" w:firstLineChars="200"/>
        <w:rPr>
          <w:rFonts w:ascii="仿宋" w:hAnsi="仿宋" w:eastAsia="仿宋"/>
          <w:sz w:val="32"/>
          <w:szCs w:val="32"/>
        </w:rPr>
      </w:pPr>
      <w:r>
        <w:rPr>
          <w:rFonts w:hint="eastAsia" w:ascii="仿宋" w:hAnsi="仿宋" w:eastAsia="仿宋"/>
          <w:b/>
          <w:sz w:val="32"/>
          <w:szCs w:val="32"/>
        </w:rPr>
        <w:t>本次招标采用最低投标价法评标。</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18.1.</w:t>
      </w:r>
      <w:r>
        <w:rPr>
          <w:rFonts w:hint="eastAsia" w:ascii="仿宋" w:hAnsi="仿宋" w:eastAsia="仿宋"/>
          <w:b/>
          <w:sz w:val="32"/>
          <w:szCs w:val="32"/>
        </w:rPr>
        <w:t>评标办法</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首先，由评标委员会根据招标文件要求(无效投标界定)，审核各投标文件是否合格、有效，凡不符合专业条件要求和未实质性响应招标文件要求的投标均不进入评分程序。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通过以上审核，有三家或三家以上符合专业条件要求并对招标文件作实质性响应的投标人，则依照投标价格由低至高顺序进行评标。</w:t>
      </w:r>
    </w:p>
    <w:p>
      <w:pPr>
        <w:ind w:firstLine="640" w:firstLineChars="200"/>
        <w:rPr>
          <w:rFonts w:ascii="仿宋" w:hAnsi="仿宋" w:eastAsia="仿宋"/>
          <w:sz w:val="32"/>
        </w:rPr>
      </w:pPr>
      <w:r>
        <w:rPr>
          <w:rFonts w:hint="eastAsia" w:ascii="仿宋" w:hAnsi="仿宋" w:eastAsia="仿宋"/>
          <w:sz w:val="32"/>
        </w:rPr>
        <w:t>18.2.</w:t>
      </w:r>
      <w:r>
        <w:rPr>
          <w:rFonts w:hint="eastAsia" w:ascii="仿宋" w:hAnsi="仿宋" w:eastAsia="仿宋"/>
          <w:b/>
          <w:sz w:val="32"/>
        </w:rPr>
        <w:t>推荐中标候选人原则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评标委员会根据各有效投标人的投标价格，由低到高顺序推荐中标候选人。</w:t>
      </w:r>
    </w:p>
    <w:p>
      <w:pPr>
        <w:widowControl/>
        <w:adjustRightInd w:val="0"/>
        <w:snapToGrid w:val="0"/>
        <w:spacing w:beforeLines="25" w:afterLines="25" w:line="500" w:lineRule="exact"/>
        <w:ind w:firstLine="640" w:firstLineChars="200"/>
        <w:rPr>
          <w:rFonts w:ascii="仿宋" w:hAnsi="仿宋" w:eastAsia="仿宋"/>
          <w:sz w:val="32"/>
          <w:szCs w:val="32"/>
          <w:u w:val="single"/>
        </w:rPr>
      </w:pPr>
      <w:r>
        <w:rPr>
          <w:rFonts w:hint="eastAsia" w:ascii="仿宋" w:hAnsi="仿宋" w:eastAsia="仿宋"/>
          <w:sz w:val="32"/>
          <w:szCs w:val="32"/>
        </w:rPr>
        <w:t>投标报价相同的，</w:t>
      </w:r>
      <w:r>
        <w:rPr>
          <w:rFonts w:hint="eastAsia" w:ascii="仿宋" w:hAnsi="仿宋" w:eastAsia="仿宋" w:cs="华文细黑"/>
          <w:sz w:val="32"/>
          <w:szCs w:val="32"/>
        </w:rPr>
        <w:t>按技术指标优劣（公司合格供方优先）顺序排列。</w:t>
      </w:r>
    </w:p>
    <w:p>
      <w:pPr>
        <w:ind w:firstLine="640" w:firstLineChars="200"/>
        <w:rPr>
          <w:rFonts w:ascii="仿宋" w:hAnsi="仿宋" w:eastAsia="仿宋"/>
          <w:sz w:val="32"/>
        </w:rPr>
      </w:pPr>
      <w:r>
        <w:rPr>
          <w:rFonts w:hint="eastAsia" w:ascii="仿宋" w:hAnsi="仿宋" w:eastAsia="仿宋"/>
          <w:sz w:val="32"/>
        </w:rPr>
        <w:t>18.3.</w:t>
      </w:r>
      <w:r>
        <w:rPr>
          <w:rFonts w:hint="eastAsia" w:ascii="仿宋" w:hAnsi="仿宋" w:eastAsia="仿宋"/>
          <w:b/>
          <w:sz w:val="32"/>
        </w:rPr>
        <w:t>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0" w:firstLineChars="200"/>
        <w:rPr>
          <w:rFonts w:ascii="仿宋" w:hAnsi="仿宋" w:eastAsia="仿宋"/>
          <w:b w:val="0"/>
          <w:sz w:val="32"/>
        </w:rPr>
      </w:pPr>
      <w:bookmarkStart w:id="106" w:name="_Toc525136220"/>
      <w:bookmarkStart w:id="107" w:name="_Toc192925669"/>
      <w:bookmarkStart w:id="108" w:name="_Toc191892321"/>
      <w:r>
        <w:rPr>
          <w:rFonts w:hint="eastAsia" w:ascii="仿宋" w:hAnsi="仿宋" w:eastAsia="仿宋"/>
          <w:b w:val="0"/>
          <w:sz w:val="32"/>
        </w:rPr>
        <w:t xml:space="preserve">19. </w:t>
      </w:r>
      <w:r>
        <w:rPr>
          <w:rFonts w:hint="eastAsia" w:ascii="仿宋" w:hAnsi="仿宋" w:eastAsia="仿宋"/>
          <w:sz w:val="32"/>
        </w:rPr>
        <w:t>投标文件的澄清</w:t>
      </w:r>
      <w:bookmarkEnd w:id="106"/>
      <w:bookmarkEnd w:id="107"/>
      <w:bookmarkEnd w:id="108"/>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0" w:firstLineChars="200"/>
        <w:rPr>
          <w:rFonts w:ascii="仿宋" w:hAnsi="仿宋" w:eastAsia="仿宋"/>
          <w:b w:val="0"/>
          <w:sz w:val="32"/>
        </w:rPr>
      </w:pPr>
      <w:bookmarkStart w:id="109" w:name="_Toc191892322"/>
      <w:bookmarkStart w:id="110" w:name="_Toc192925670"/>
      <w:bookmarkStart w:id="111" w:name="_Toc525136221"/>
      <w:r>
        <w:rPr>
          <w:rFonts w:hint="eastAsia" w:ascii="仿宋" w:hAnsi="仿宋" w:eastAsia="仿宋"/>
          <w:b w:val="0"/>
          <w:sz w:val="32"/>
        </w:rPr>
        <w:t xml:space="preserve">20. </w:t>
      </w:r>
      <w:r>
        <w:rPr>
          <w:rFonts w:hint="eastAsia" w:ascii="仿宋" w:hAnsi="仿宋" w:eastAsia="仿宋"/>
          <w:sz w:val="32"/>
        </w:rPr>
        <w:t>比较与评价</w:t>
      </w:r>
      <w:bookmarkEnd w:id="109"/>
      <w:bookmarkEnd w:id="110"/>
      <w:bookmarkEnd w:id="111"/>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评标委员会将按“投标人须知”前附表第6项所述的评标方法与标准，对资格性检查和符合性检查合格的投标文件，进行商务和技术评估，综合比较与评价。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pPr>
      <w:bookmarkStart w:id="112" w:name="_Toc191892323"/>
      <w:bookmarkStart w:id="113" w:name="_Toc192925671"/>
      <w:bookmarkStart w:id="114" w:name="_Toc525136222"/>
      <w:r>
        <w:rPr>
          <w:rFonts w:hint="eastAsia" w:ascii="仿宋" w:hAnsi="仿宋" w:eastAsia="仿宋"/>
          <w:sz w:val="32"/>
        </w:rPr>
        <w:t>第六节定标与签订合同</w:t>
      </w:r>
      <w:bookmarkEnd w:id="112"/>
      <w:bookmarkEnd w:id="113"/>
      <w:bookmarkEnd w:id="114"/>
    </w:p>
    <w:p>
      <w:pPr>
        <w:pStyle w:val="4"/>
        <w:keepNext w:val="0"/>
        <w:keepLines w:val="0"/>
        <w:spacing w:before="0" w:after="0" w:line="500" w:lineRule="exact"/>
        <w:ind w:firstLine="643" w:firstLineChars="200"/>
        <w:rPr>
          <w:rFonts w:ascii="仿宋" w:hAnsi="仿宋" w:eastAsia="仿宋"/>
          <w:b w:val="0"/>
          <w:sz w:val="32"/>
        </w:rPr>
      </w:pPr>
      <w:bookmarkStart w:id="115" w:name="_Toc192925672"/>
      <w:bookmarkStart w:id="116" w:name="_Toc191892324"/>
      <w:bookmarkStart w:id="117" w:name="_Toc525136223"/>
      <w:r>
        <w:rPr>
          <w:rFonts w:hint="eastAsia" w:ascii="仿宋" w:hAnsi="仿宋" w:eastAsia="仿宋"/>
          <w:sz w:val="32"/>
        </w:rPr>
        <w:t>20</w:t>
      </w:r>
      <w:r>
        <w:rPr>
          <w:rFonts w:ascii="仿宋" w:hAnsi="仿宋" w:eastAsia="仿宋"/>
          <w:sz w:val="32"/>
        </w:rPr>
        <w:t>.</w:t>
      </w:r>
      <w:r>
        <w:rPr>
          <w:rFonts w:hint="eastAsia" w:ascii="仿宋" w:hAnsi="仿宋" w:eastAsia="仿宋"/>
          <w:sz w:val="32"/>
        </w:rPr>
        <w:t xml:space="preserve"> 定标准则</w:t>
      </w:r>
      <w:bookmarkEnd w:id="115"/>
      <w:bookmarkEnd w:id="116"/>
      <w:bookmarkEnd w:id="117"/>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0" w:firstLineChars="200"/>
        <w:rPr>
          <w:rFonts w:ascii="仿宋" w:hAnsi="仿宋" w:eastAsia="仿宋"/>
          <w:b w:val="0"/>
          <w:sz w:val="32"/>
        </w:rPr>
      </w:pPr>
      <w:bookmarkStart w:id="118" w:name="_Toc191892325"/>
      <w:bookmarkStart w:id="119" w:name="_Toc192925673"/>
      <w:bookmarkStart w:id="120" w:name="_Toc525136224"/>
      <w:r>
        <w:rPr>
          <w:rFonts w:hint="eastAsia" w:ascii="仿宋" w:hAnsi="仿宋" w:eastAsia="仿宋"/>
          <w:b w:val="0"/>
          <w:sz w:val="32"/>
        </w:rPr>
        <w:t>21</w:t>
      </w:r>
      <w:r>
        <w:rPr>
          <w:rFonts w:ascii="仿宋" w:hAnsi="仿宋" w:eastAsia="仿宋"/>
          <w:b w:val="0"/>
          <w:sz w:val="32"/>
        </w:rPr>
        <w:t>.</w:t>
      </w:r>
      <w:r>
        <w:rPr>
          <w:rFonts w:hint="eastAsia" w:ascii="仿宋" w:hAnsi="仿宋" w:eastAsia="仿宋"/>
          <w:sz w:val="32"/>
        </w:rPr>
        <w:t>中标通知</w:t>
      </w:r>
      <w:bookmarkEnd w:id="118"/>
      <w:bookmarkEnd w:id="119"/>
      <w:bookmarkEnd w:id="120"/>
    </w:p>
    <w:p>
      <w:pPr>
        <w:spacing w:line="500" w:lineRule="exact"/>
        <w:ind w:firstLine="640" w:firstLineChars="200"/>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21.2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4"/>
        <w:keepNext w:val="0"/>
        <w:keepLines w:val="0"/>
        <w:spacing w:before="0" w:after="0" w:line="500" w:lineRule="exact"/>
        <w:ind w:firstLine="640" w:firstLineChars="200"/>
        <w:rPr>
          <w:rFonts w:ascii="仿宋" w:hAnsi="仿宋" w:eastAsia="仿宋"/>
          <w:b w:val="0"/>
          <w:sz w:val="32"/>
        </w:rPr>
      </w:pPr>
      <w:bookmarkStart w:id="121" w:name="_Toc192925674"/>
      <w:bookmarkStart w:id="122" w:name="_Toc191892326"/>
      <w:bookmarkStart w:id="123" w:name="_Toc525136225"/>
      <w:r>
        <w:rPr>
          <w:rFonts w:hint="eastAsia" w:ascii="仿宋" w:hAnsi="仿宋" w:eastAsia="仿宋"/>
          <w:b w:val="0"/>
          <w:sz w:val="32"/>
        </w:rPr>
        <w:t xml:space="preserve">22. </w:t>
      </w:r>
      <w:r>
        <w:rPr>
          <w:rFonts w:hint="eastAsia" w:ascii="仿宋" w:hAnsi="仿宋" w:eastAsia="仿宋"/>
          <w:sz w:val="32"/>
        </w:rPr>
        <w:t>签订合同</w:t>
      </w:r>
      <w:bookmarkEnd w:id="121"/>
      <w:bookmarkEnd w:id="122"/>
      <w:bookmarkEnd w:id="123"/>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rPr>
          <w:rFonts w:ascii="仿宋" w:hAnsi="仿宋" w:eastAsia="仿宋"/>
          <w:b w:val="0"/>
          <w:szCs w:val="32"/>
        </w:rPr>
      </w:pPr>
      <w:bookmarkStart w:id="124" w:name="_Toc525136226"/>
    </w:p>
    <w:p>
      <w:pPr>
        <w:pStyle w:val="2"/>
        <w:keepNext w:val="0"/>
        <w:keepLines w:val="0"/>
        <w:spacing w:before="0" w:after="0" w:line="360" w:lineRule="auto"/>
        <w:jc w:val="center"/>
        <w:rPr>
          <w:rFonts w:ascii="仿宋" w:hAnsi="仿宋" w:eastAsia="仿宋"/>
          <w:bCs w:val="0"/>
          <w:szCs w:val="32"/>
        </w:rPr>
      </w:pPr>
      <w:r>
        <w:rPr>
          <w:rFonts w:hint="eastAsia" w:ascii="仿宋" w:hAnsi="仿宋" w:eastAsia="仿宋"/>
          <w:bCs w:val="0"/>
          <w:szCs w:val="32"/>
        </w:rPr>
        <w:t>第三章　招标内容及要求</w:t>
      </w:r>
      <w:bookmarkEnd w:id="124"/>
    </w:p>
    <w:p>
      <w:pPr>
        <w:jc w:val="center"/>
        <w:rPr>
          <w:b/>
          <w:sz w:val="32"/>
          <w:szCs w:val="32"/>
        </w:rPr>
      </w:pPr>
    </w:p>
    <w:p>
      <w:pPr>
        <w:pStyle w:val="3"/>
        <w:keepNext w:val="0"/>
        <w:keepLines w:val="0"/>
        <w:spacing w:before="0" w:after="0" w:line="360" w:lineRule="auto"/>
        <w:jc w:val="center"/>
        <w:rPr>
          <w:rFonts w:ascii="仿宋" w:hAnsi="仿宋" w:eastAsia="仿宋"/>
          <w:bCs w:val="0"/>
          <w:sz w:val="32"/>
        </w:rPr>
      </w:pPr>
      <w:bookmarkStart w:id="125" w:name="_Toc525136227"/>
      <w:r>
        <w:rPr>
          <w:rFonts w:hint="eastAsia" w:ascii="仿宋" w:hAnsi="仿宋" w:eastAsia="仿宋"/>
          <w:bCs w:val="0"/>
          <w:sz w:val="32"/>
        </w:rPr>
        <w:t>第一节项目需求</w:t>
      </w:r>
      <w:bookmarkEnd w:id="125"/>
    </w:p>
    <w:p>
      <w:pPr>
        <w:spacing w:line="460" w:lineRule="exact"/>
        <w:ind w:firstLine="640" w:firstLineChars="200"/>
        <w:rPr>
          <w:rFonts w:ascii="仿宋" w:hAnsi="仿宋" w:eastAsia="仿宋"/>
          <w:sz w:val="32"/>
          <w:szCs w:val="32"/>
        </w:rPr>
      </w:pPr>
      <w:bookmarkStart w:id="126" w:name="_bookmark18"/>
      <w:bookmarkEnd w:id="126"/>
      <w:r>
        <w:rPr>
          <w:rFonts w:hint="eastAsia" w:ascii="仿宋" w:hAnsi="仿宋" w:eastAsia="仿宋"/>
          <w:sz w:val="32"/>
          <w:szCs w:val="32"/>
        </w:rPr>
        <w:t>一、项目基本情况概述</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厦门医学院位于集美区灌口中路1999号，本物业由厦门国贸物业管理有限公司进行管理。</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二、外墙清洗范围</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此次清洗范围针对厦门医学院项目部分建筑全部外立面，约81894.54平方米。</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三、清洗计划</w:t>
      </w:r>
    </w:p>
    <w:tbl>
      <w:tblPr>
        <w:tblStyle w:val="22"/>
        <w:tblW w:w="83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75"/>
        <w:gridCol w:w="5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3175"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640" w:firstLineChars="200"/>
              <w:rPr>
                <w:rFonts w:ascii="仿宋" w:hAnsi="仿宋" w:eastAsia="仿宋"/>
                <w:sz w:val="32"/>
                <w:szCs w:val="32"/>
              </w:rPr>
            </w:pPr>
            <w:r>
              <w:rPr>
                <w:rFonts w:hint="eastAsia" w:ascii="仿宋" w:hAnsi="仿宋" w:eastAsia="仿宋"/>
                <w:sz w:val="32"/>
                <w:szCs w:val="32"/>
              </w:rPr>
              <w:t>时间</w:t>
            </w:r>
          </w:p>
        </w:tc>
        <w:tc>
          <w:tcPr>
            <w:tcW w:w="5195"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640" w:firstLineChars="200"/>
              <w:rPr>
                <w:rFonts w:ascii="仿宋" w:hAnsi="仿宋" w:eastAsia="仿宋"/>
                <w:sz w:val="32"/>
                <w:szCs w:val="32"/>
              </w:rPr>
            </w:pPr>
            <w:r>
              <w:rPr>
                <w:rFonts w:hint="eastAsia" w:ascii="仿宋" w:hAnsi="仿宋" w:eastAsia="仿宋"/>
                <w:sz w:val="32"/>
                <w:szCs w:val="32"/>
              </w:rPr>
              <w:t>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3175"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仿宋" w:hAnsi="仿宋" w:eastAsia="仿宋"/>
                <w:sz w:val="32"/>
                <w:szCs w:val="32"/>
              </w:rPr>
            </w:pPr>
            <w:r>
              <w:rPr>
                <w:rFonts w:hint="eastAsia" w:ascii="仿宋" w:hAnsi="仿宋" w:eastAsia="仿宋"/>
                <w:sz w:val="32"/>
                <w:szCs w:val="32"/>
              </w:rPr>
              <w:t>2019年</w:t>
            </w:r>
            <w:r>
              <w:rPr>
                <w:rFonts w:hint="eastAsia" w:ascii="仿宋" w:hAnsi="仿宋" w:eastAsia="仿宋"/>
                <w:sz w:val="32"/>
                <w:szCs w:val="32"/>
                <w:u w:val="single"/>
              </w:rPr>
              <w:t>_</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_</w:t>
            </w:r>
            <w:r>
              <w:rPr>
                <w:rFonts w:hint="eastAsia" w:ascii="仿宋" w:hAnsi="仿宋" w:eastAsia="仿宋"/>
                <w:sz w:val="32"/>
                <w:szCs w:val="32"/>
              </w:rPr>
              <w:t>月_</w:t>
            </w:r>
            <w:r>
              <w:rPr>
                <w:rFonts w:hint="eastAsia" w:ascii="仿宋" w:hAnsi="仿宋" w:eastAsia="仿宋"/>
                <w:sz w:val="32"/>
                <w:szCs w:val="32"/>
                <w:u w:val="single"/>
                <w:lang w:val="en-US" w:eastAsia="zh-CN"/>
              </w:rPr>
              <w:t xml:space="preserve">  </w:t>
            </w:r>
            <w:r>
              <w:rPr>
                <w:rFonts w:hint="eastAsia" w:ascii="仿宋" w:hAnsi="仿宋" w:eastAsia="仿宋"/>
                <w:sz w:val="32"/>
                <w:szCs w:val="32"/>
              </w:rPr>
              <w:t>_日</w:t>
            </w:r>
          </w:p>
        </w:tc>
        <w:tc>
          <w:tcPr>
            <w:tcW w:w="5195"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仿宋" w:hAnsi="仿宋" w:eastAsia="仿宋"/>
                <w:sz w:val="32"/>
                <w:szCs w:val="32"/>
              </w:rPr>
            </w:pPr>
            <w:r>
              <w:rPr>
                <w:rFonts w:hint="eastAsia" w:ascii="仿宋" w:hAnsi="仿宋" w:eastAsia="仿宋"/>
                <w:sz w:val="32"/>
                <w:szCs w:val="32"/>
              </w:rPr>
              <w:t>人员进场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3" w:hRule="exact"/>
          <w:jc w:val="center"/>
        </w:trPr>
        <w:tc>
          <w:tcPr>
            <w:tcW w:w="3175"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仿宋" w:hAnsi="仿宋" w:eastAsia="仿宋"/>
                <w:sz w:val="32"/>
                <w:szCs w:val="32"/>
              </w:rPr>
            </w:pPr>
            <w:r>
              <w:rPr>
                <w:rFonts w:hint="eastAsia" w:ascii="仿宋" w:hAnsi="仿宋" w:eastAsia="仿宋"/>
                <w:sz w:val="32"/>
                <w:szCs w:val="32"/>
              </w:rPr>
              <w:t>2019年_</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_</w:t>
            </w:r>
            <w:r>
              <w:rPr>
                <w:rFonts w:hint="eastAsia" w:ascii="仿宋" w:hAnsi="仿宋" w:eastAsia="仿宋"/>
                <w:sz w:val="32"/>
                <w:szCs w:val="32"/>
              </w:rPr>
              <w:t>月</w:t>
            </w:r>
            <w:r>
              <w:rPr>
                <w:rFonts w:hint="eastAsia" w:ascii="仿宋" w:hAnsi="仿宋" w:eastAsia="仿宋"/>
                <w:sz w:val="32"/>
                <w:szCs w:val="32"/>
                <w:u w:val="single"/>
              </w:rPr>
              <w:t>_</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_</w:t>
            </w:r>
            <w:r>
              <w:rPr>
                <w:rFonts w:hint="eastAsia" w:ascii="仿宋" w:hAnsi="仿宋" w:eastAsia="仿宋"/>
                <w:sz w:val="32"/>
                <w:szCs w:val="32"/>
              </w:rPr>
              <w:t>日</w:t>
            </w:r>
          </w:p>
        </w:tc>
        <w:tc>
          <w:tcPr>
            <w:tcW w:w="5195"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仿宋" w:hAnsi="仿宋" w:eastAsia="仿宋"/>
                <w:sz w:val="32"/>
                <w:szCs w:val="32"/>
              </w:rPr>
            </w:pPr>
            <w:r>
              <w:rPr>
                <w:rFonts w:hint="eastAsia" w:ascii="仿宋" w:hAnsi="仿宋" w:eastAsia="仿宋"/>
                <w:sz w:val="32"/>
                <w:szCs w:val="32"/>
              </w:rPr>
              <w:t>根据招标人的通知时间安排清洗，并积极响应服务处的安排。</w:t>
            </w:r>
          </w:p>
        </w:tc>
      </w:tr>
    </w:tbl>
    <w:p>
      <w:pPr>
        <w:spacing w:line="460" w:lineRule="exact"/>
        <w:ind w:firstLine="640" w:firstLineChars="200"/>
        <w:rPr>
          <w:rFonts w:ascii="仿宋" w:hAnsi="仿宋" w:eastAsia="仿宋"/>
          <w:sz w:val="32"/>
          <w:szCs w:val="32"/>
        </w:rPr>
      </w:pPr>
      <w:r>
        <w:rPr>
          <w:rFonts w:hint="eastAsia" w:ascii="仿宋" w:hAnsi="仿宋" w:eastAsia="仿宋"/>
          <w:sz w:val="32"/>
          <w:szCs w:val="32"/>
        </w:rPr>
        <w:t>四、外墙清洗内容及验收标准</w:t>
      </w:r>
    </w:p>
    <w:tbl>
      <w:tblPr>
        <w:tblStyle w:val="22"/>
        <w:tblW w:w="8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285"/>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4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外墙清洗区域</w:t>
            </w:r>
          </w:p>
        </w:tc>
        <w:tc>
          <w:tcPr>
            <w:tcW w:w="228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04" w:firstLineChars="95"/>
              <w:rPr>
                <w:rFonts w:ascii="仿宋" w:hAnsi="仿宋" w:eastAsia="仿宋"/>
                <w:sz w:val="32"/>
                <w:szCs w:val="32"/>
              </w:rPr>
            </w:pPr>
            <w:r>
              <w:rPr>
                <w:rFonts w:hint="eastAsia" w:ascii="仿宋" w:hAnsi="仿宋" w:eastAsia="仿宋"/>
                <w:sz w:val="32"/>
                <w:szCs w:val="32"/>
              </w:rPr>
              <w:t>清洗内容</w:t>
            </w:r>
          </w:p>
        </w:tc>
        <w:tc>
          <w:tcPr>
            <w:tcW w:w="328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640" w:firstLineChars="200"/>
              <w:rPr>
                <w:rFonts w:ascii="仿宋" w:hAnsi="仿宋" w:eastAsia="仿宋"/>
                <w:sz w:val="32"/>
                <w:szCs w:val="32"/>
              </w:rPr>
            </w:pPr>
            <w:r>
              <w:rPr>
                <w:rFonts w:hint="eastAsia" w:ascii="仿宋" w:hAnsi="仿宋" w:eastAsia="仿宋"/>
                <w:sz w:val="32"/>
                <w:szCs w:val="32"/>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75" w:type="dxa"/>
            <w:vMerge w:val="restart"/>
            <w:tcBorders>
              <w:top w:val="single" w:color="auto" w:sz="4" w:space="0"/>
              <w:left w:val="single" w:color="auto" w:sz="4" w:space="0"/>
              <w:right w:val="single" w:color="auto" w:sz="4" w:space="0"/>
            </w:tcBorders>
            <w:vAlign w:val="center"/>
          </w:tcPr>
          <w:p>
            <w:pPr>
              <w:spacing w:line="500" w:lineRule="exact"/>
              <w:rPr>
                <w:rFonts w:ascii="仿宋" w:hAnsi="仿宋" w:eastAsia="仿宋"/>
                <w:sz w:val="32"/>
                <w:szCs w:val="32"/>
              </w:rPr>
            </w:pPr>
            <w:r>
              <w:rPr>
                <w:rFonts w:hint="eastAsia"/>
                <w:sz w:val="24"/>
              </w:rPr>
              <w:t>行政楼、图书信息中心、尚行楼、学生食堂及活动中心、学生公寓、体育馆</w:t>
            </w:r>
          </w:p>
        </w:tc>
        <w:tc>
          <w:tcPr>
            <w:tcW w:w="228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szCs w:val="28"/>
              </w:rPr>
            </w:pPr>
            <w:r>
              <w:rPr>
                <w:rFonts w:hint="eastAsia" w:ascii="仿宋" w:hAnsi="仿宋" w:eastAsia="仿宋"/>
                <w:sz w:val="28"/>
                <w:szCs w:val="28"/>
              </w:rPr>
              <w:t>玻璃幕墙(含玻璃采光窗)</w:t>
            </w:r>
          </w:p>
        </w:tc>
        <w:tc>
          <w:tcPr>
            <w:tcW w:w="328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szCs w:val="28"/>
              </w:rPr>
            </w:pPr>
            <w:r>
              <w:rPr>
                <w:rFonts w:hint="eastAsia" w:ascii="仿宋" w:hAnsi="仿宋" w:eastAsia="仿宋"/>
                <w:sz w:val="28"/>
                <w:szCs w:val="28"/>
              </w:rPr>
              <w:t>无粉尘、无污渍、水渍、胶迹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75" w:type="dxa"/>
            <w:vMerge w:val="continue"/>
            <w:tcBorders>
              <w:left w:val="single" w:color="auto" w:sz="4" w:space="0"/>
              <w:right w:val="single" w:color="auto" w:sz="4" w:space="0"/>
            </w:tcBorders>
            <w:vAlign w:val="center"/>
          </w:tcPr>
          <w:p>
            <w:pPr>
              <w:spacing w:line="500" w:lineRule="exact"/>
              <w:ind w:firstLine="640" w:firstLineChars="200"/>
              <w:rPr>
                <w:rFonts w:ascii="仿宋" w:hAnsi="仿宋" w:eastAsia="仿宋"/>
                <w:sz w:val="32"/>
                <w:szCs w:val="32"/>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szCs w:val="28"/>
              </w:rPr>
            </w:pPr>
            <w:r>
              <w:rPr>
                <w:rFonts w:hint="eastAsia" w:ascii="仿宋" w:hAnsi="仿宋" w:eastAsia="仿宋"/>
                <w:sz w:val="28"/>
                <w:szCs w:val="28"/>
              </w:rPr>
              <w:t>风口百叶</w:t>
            </w:r>
          </w:p>
        </w:tc>
        <w:tc>
          <w:tcPr>
            <w:tcW w:w="328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szCs w:val="28"/>
              </w:rPr>
            </w:pPr>
            <w:r>
              <w:rPr>
                <w:rFonts w:hint="eastAsia" w:ascii="仿宋" w:hAnsi="仿宋" w:eastAsia="仿宋"/>
                <w:sz w:val="28"/>
                <w:szCs w:val="28"/>
              </w:rPr>
              <w:t>无明显污痕、无积尘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2475" w:type="dxa"/>
            <w:vMerge w:val="continue"/>
            <w:tcBorders>
              <w:left w:val="single" w:color="auto" w:sz="4" w:space="0"/>
              <w:right w:val="single" w:color="auto" w:sz="4" w:space="0"/>
            </w:tcBorders>
            <w:vAlign w:val="center"/>
          </w:tcPr>
          <w:p>
            <w:pPr>
              <w:spacing w:line="500" w:lineRule="exact"/>
              <w:ind w:firstLine="640" w:firstLineChars="200"/>
              <w:rPr>
                <w:rFonts w:ascii="仿宋" w:hAnsi="仿宋" w:eastAsia="仿宋"/>
                <w:sz w:val="32"/>
                <w:szCs w:val="32"/>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szCs w:val="28"/>
              </w:rPr>
            </w:pPr>
            <w:r>
              <w:rPr>
                <w:rFonts w:hint="eastAsia" w:ascii="仿宋" w:hAnsi="仿宋" w:eastAsia="仿宋"/>
                <w:sz w:val="28"/>
                <w:szCs w:val="28"/>
              </w:rPr>
              <w:t xml:space="preserve">墙体外立面 </w:t>
            </w:r>
          </w:p>
        </w:tc>
        <w:tc>
          <w:tcPr>
            <w:tcW w:w="328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szCs w:val="28"/>
              </w:rPr>
            </w:pPr>
            <w:r>
              <w:rPr>
                <w:rFonts w:hint="eastAsia" w:ascii="仿宋" w:hAnsi="仿宋" w:eastAsia="仿宋"/>
                <w:sz w:val="28"/>
                <w:szCs w:val="28"/>
              </w:rPr>
              <w:t>无明显污痕、无粉尘、无水渍水印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475" w:type="dxa"/>
            <w:vMerge w:val="continue"/>
            <w:tcBorders>
              <w:left w:val="single" w:color="auto" w:sz="4" w:space="0"/>
              <w:bottom w:val="single" w:color="auto" w:sz="4" w:space="0"/>
              <w:right w:val="single" w:color="auto" w:sz="4" w:space="0"/>
            </w:tcBorders>
            <w:vAlign w:val="center"/>
          </w:tcPr>
          <w:p>
            <w:pPr>
              <w:spacing w:line="500" w:lineRule="exact"/>
              <w:ind w:firstLine="640" w:firstLineChars="200"/>
              <w:rPr>
                <w:rFonts w:ascii="仿宋" w:hAnsi="仿宋" w:eastAsia="仿宋"/>
                <w:sz w:val="32"/>
                <w:szCs w:val="32"/>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ascii="仿宋" w:hAnsi="仿宋" w:eastAsia="仿宋"/>
                <w:sz w:val="28"/>
                <w:szCs w:val="28"/>
              </w:rPr>
            </w:pPr>
            <w:r>
              <w:rPr>
                <w:rFonts w:hint="eastAsia" w:ascii="仿宋" w:hAnsi="仿宋" w:eastAsia="仿宋"/>
                <w:sz w:val="28"/>
                <w:szCs w:val="28"/>
              </w:rPr>
              <w:t>胶缝</w:t>
            </w:r>
          </w:p>
        </w:tc>
        <w:tc>
          <w:tcPr>
            <w:tcW w:w="328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8"/>
                <w:szCs w:val="28"/>
              </w:rPr>
            </w:pPr>
            <w:r>
              <w:rPr>
                <w:rFonts w:hint="eastAsia" w:ascii="仿宋" w:hAnsi="仿宋" w:eastAsia="仿宋"/>
                <w:sz w:val="28"/>
                <w:szCs w:val="28"/>
              </w:rPr>
              <w:t>无污渍、水渍、积尘</w:t>
            </w:r>
          </w:p>
        </w:tc>
      </w:tr>
    </w:tbl>
    <w:p>
      <w:pPr>
        <w:spacing w:line="460" w:lineRule="exact"/>
        <w:ind w:firstLine="640" w:firstLineChars="200"/>
        <w:rPr>
          <w:rFonts w:ascii="仿宋" w:hAnsi="仿宋" w:eastAsia="仿宋"/>
          <w:sz w:val="32"/>
          <w:szCs w:val="32"/>
        </w:rPr>
      </w:pPr>
      <w:r>
        <w:rPr>
          <w:rFonts w:hint="eastAsia" w:ascii="仿宋" w:hAnsi="仿宋" w:eastAsia="仿宋"/>
          <w:sz w:val="32"/>
          <w:szCs w:val="32"/>
        </w:rPr>
        <w:t>五、服务期限</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以甲方通知安排清洗和进场时间为准，需在45天内完成清洗工作。</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注：本项目不组织集中答疑，若有疑问或需前往踏勘，请各供应商与厦门医学院服务处江清涛先生联系，联系方式：13860177125。</w:t>
      </w:r>
    </w:p>
    <w:p>
      <w:pPr>
        <w:spacing w:line="500" w:lineRule="exact"/>
        <w:ind w:firstLine="640" w:firstLineChars="200"/>
        <w:rPr>
          <w:rFonts w:ascii="仿宋" w:hAnsi="仿宋" w:eastAsia="仿宋"/>
          <w:sz w:val="32"/>
          <w:szCs w:val="32"/>
        </w:rPr>
        <w:sectPr>
          <w:footerReference r:id="rId3" w:type="default"/>
          <w:pgSz w:w="11907" w:h="16860"/>
          <w:pgMar w:top="1418" w:right="1418" w:bottom="1418" w:left="1418" w:header="857" w:footer="999" w:gutter="0"/>
          <w:cols w:space="720" w:num="1"/>
          <w:docGrid w:linePitch="286" w:charSpace="0"/>
        </w:sectPr>
      </w:pPr>
    </w:p>
    <w:p>
      <w:pPr>
        <w:pStyle w:val="3"/>
        <w:keepNext w:val="0"/>
        <w:keepLines w:val="0"/>
        <w:spacing w:before="0" w:after="0" w:line="500" w:lineRule="exact"/>
        <w:jc w:val="center"/>
        <w:rPr>
          <w:rFonts w:ascii="仿宋" w:hAnsi="仿宋" w:eastAsia="仿宋"/>
          <w:b w:val="0"/>
          <w:sz w:val="32"/>
        </w:rPr>
      </w:pPr>
      <w:bookmarkStart w:id="127" w:name="_Toc525136228"/>
      <w:r>
        <w:rPr>
          <w:rFonts w:hint="eastAsia" w:ascii="仿宋" w:hAnsi="仿宋" w:eastAsia="仿宋"/>
          <w:b w:val="0"/>
          <w:sz w:val="32"/>
        </w:rPr>
        <w:t>第二节 商务技术响应要求</w:t>
      </w:r>
      <w:bookmarkEnd w:id="127"/>
    </w:p>
    <w:p>
      <w:pPr>
        <w:spacing w:line="500" w:lineRule="exact"/>
        <w:rPr>
          <w:rFonts w:ascii="仿宋" w:hAnsi="仿宋" w:eastAsia="仿宋"/>
          <w:sz w:val="32"/>
          <w:szCs w:val="32"/>
        </w:rPr>
      </w:pPr>
      <w:r>
        <w:rPr>
          <w:rFonts w:hint="eastAsia" w:ascii="仿宋" w:hAnsi="仿宋" w:eastAsia="仿宋"/>
          <w:sz w:val="32"/>
          <w:szCs w:val="32"/>
        </w:rPr>
        <w:t>一、商务要求</w:t>
      </w:r>
    </w:p>
    <w:p>
      <w:pPr>
        <w:widowControl/>
        <w:adjustRightInd w:val="0"/>
        <w:snapToGrid w:val="0"/>
        <w:spacing w:beforeLines="25" w:afterLines="25" w:line="500" w:lineRule="exact"/>
        <w:ind w:firstLine="562" w:firstLineChars="200"/>
        <w:rPr>
          <w:rFonts w:ascii="仿宋" w:hAnsi="仿宋" w:eastAsia="仿宋"/>
          <w:b/>
          <w:bCs w:val="0"/>
          <w:sz w:val="32"/>
          <w:szCs w:val="32"/>
        </w:rPr>
      </w:pPr>
      <w:r>
        <w:rPr>
          <w:rFonts w:hint="eastAsia" w:ascii="仿宋" w:hAnsi="仿宋" w:eastAsia="仿宋"/>
          <w:b/>
          <w:bCs w:val="0"/>
          <w:sz w:val="28"/>
          <w:szCs w:val="28"/>
        </w:rPr>
        <w:t>★</w:t>
      </w:r>
      <w:r>
        <w:rPr>
          <w:rFonts w:ascii="仿宋" w:hAnsi="仿宋" w:eastAsia="仿宋"/>
          <w:b/>
          <w:bCs w:val="0"/>
          <w:sz w:val="32"/>
          <w:szCs w:val="32"/>
        </w:rPr>
        <w:t>1、投标人应具备独立的法人资格，</w:t>
      </w:r>
      <w:r>
        <w:rPr>
          <w:rFonts w:hint="eastAsia" w:ascii="仿宋" w:hAnsi="仿宋" w:eastAsia="仿宋"/>
          <w:b/>
          <w:bCs w:val="0"/>
          <w:sz w:val="32"/>
          <w:szCs w:val="32"/>
        </w:rPr>
        <w:t>营业执照注册资金应不低于300万人民币，</w:t>
      </w:r>
      <w:r>
        <w:rPr>
          <w:rFonts w:ascii="仿宋" w:hAnsi="仿宋" w:eastAsia="仿宋"/>
          <w:b/>
          <w:bCs w:val="0"/>
          <w:sz w:val="32"/>
          <w:szCs w:val="32"/>
        </w:rPr>
        <w:t>并提供法人营业执照（副本）复印件(加盖</w:t>
      </w:r>
      <w:r>
        <w:rPr>
          <w:rFonts w:hint="eastAsia" w:ascii="仿宋" w:hAnsi="仿宋" w:eastAsia="仿宋"/>
          <w:b/>
          <w:bCs w:val="0"/>
          <w:sz w:val="32"/>
          <w:szCs w:val="32"/>
        </w:rPr>
        <w:t>投标人</w:t>
      </w:r>
      <w:r>
        <w:rPr>
          <w:rFonts w:ascii="仿宋" w:hAnsi="仿宋" w:eastAsia="仿宋"/>
          <w:b/>
          <w:bCs w:val="0"/>
          <w:sz w:val="32"/>
          <w:szCs w:val="32"/>
        </w:rPr>
        <w:t>公章)。</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2、投标人</w:t>
      </w:r>
      <w:r>
        <w:rPr>
          <w:rFonts w:hint="eastAsia" w:ascii="仿宋" w:hAnsi="仿宋" w:eastAsia="仿宋"/>
          <w:sz w:val="32"/>
          <w:szCs w:val="32"/>
        </w:rPr>
        <w:t>授</w:t>
      </w:r>
      <w:r>
        <w:rPr>
          <w:rFonts w:ascii="仿宋" w:hAnsi="仿宋" w:eastAsia="仿宋"/>
          <w:sz w:val="32"/>
          <w:szCs w:val="32"/>
        </w:rPr>
        <w:t>权代表若不是企业法定代表人，应提供法人授权书原件，并提供被授权代表身份证复印件。</w:t>
      </w:r>
    </w:p>
    <w:p>
      <w:pPr>
        <w:widowControl/>
        <w:adjustRightInd w:val="0"/>
        <w:snapToGrid w:val="0"/>
        <w:spacing w:beforeLines="25" w:afterLines="25" w:line="500" w:lineRule="exact"/>
        <w:ind w:firstLine="562" w:firstLineChars="200"/>
        <w:rPr>
          <w:rFonts w:ascii="仿宋" w:hAnsi="仿宋" w:eastAsia="仿宋"/>
          <w:b/>
          <w:bCs w:val="0"/>
          <w:sz w:val="32"/>
          <w:szCs w:val="32"/>
        </w:rPr>
      </w:pPr>
      <w:r>
        <w:rPr>
          <w:rFonts w:hint="eastAsia" w:ascii="仿宋" w:hAnsi="仿宋" w:eastAsia="仿宋"/>
          <w:b/>
          <w:bCs w:val="0"/>
          <w:sz w:val="28"/>
          <w:szCs w:val="28"/>
        </w:rPr>
        <w:t>★</w:t>
      </w:r>
      <w:r>
        <w:rPr>
          <w:rFonts w:hint="eastAsia" w:ascii="仿宋" w:hAnsi="仿宋" w:eastAsia="仿宋"/>
          <w:b/>
          <w:bCs w:val="0"/>
          <w:sz w:val="32"/>
          <w:szCs w:val="32"/>
        </w:rPr>
        <w:t>3、</w:t>
      </w:r>
      <w:r>
        <w:rPr>
          <w:rFonts w:ascii="仿宋" w:hAnsi="仿宋" w:eastAsia="仿宋"/>
          <w:b/>
          <w:bCs w:val="0"/>
          <w:sz w:val="32"/>
          <w:szCs w:val="32"/>
        </w:rPr>
        <w:t>投标人必须提供自</w:t>
      </w:r>
      <w:r>
        <w:rPr>
          <w:rFonts w:hint="eastAsia" w:ascii="仿宋" w:hAnsi="仿宋" w:eastAsia="仿宋"/>
          <w:b/>
          <w:bCs w:val="0"/>
          <w:sz w:val="32"/>
          <w:szCs w:val="32"/>
        </w:rPr>
        <w:t>2017年起至今不少于3个厦门市范围内外墙清洗</w:t>
      </w:r>
      <w:r>
        <w:rPr>
          <w:rFonts w:ascii="仿宋" w:hAnsi="仿宋" w:eastAsia="仿宋"/>
          <w:b/>
          <w:bCs w:val="0"/>
          <w:sz w:val="32"/>
          <w:szCs w:val="32"/>
        </w:rPr>
        <w:t>类项目的经营业绩经验的有效证明文件（需提供合同或验收报告的复印件</w:t>
      </w:r>
      <w:r>
        <w:rPr>
          <w:rFonts w:hint="eastAsia" w:ascii="仿宋" w:hAnsi="仿宋" w:eastAsia="仿宋"/>
          <w:b/>
          <w:bCs w:val="0"/>
          <w:sz w:val="32"/>
          <w:szCs w:val="32"/>
        </w:rPr>
        <w:t>，</w:t>
      </w:r>
      <w:r>
        <w:rPr>
          <w:rFonts w:ascii="仿宋" w:hAnsi="仿宋" w:eastAsia="仿宋"/>
          <w:b/>
          <w:bCs w:val="0"/>
          <w:sz w:val="32"/>
          <w:szCs w:val="32"/>
        </w:rPr>
        <w:t>原件备查）</w:t>
      </w:r>
      <w:r>
        <w:rPr>
          <w:rFonts w:hint="eastAsia" w:ascii="仿宋" w:hAnsi="仿宋" w:eastAsia="仿宋"/>
          <w:b/>
          <w:bCs w:val="0"/>
          <w:sz w:val="32"/>
          <w:szCs w:val="32"/>
        </w:rPr>
        <w:t>，以在厦门区域有相关业绩优先。</w:t>
      </w:r>
    </w:p>
    <w:p>
      <w:pPr>
        <w:widowControl/>
        <w:adjustRightInd w:val="0"/>
        <w:snapToGrid w:val="0"/>
        <w:spacing w:beforeLines="25" w:afterLines="25" w:line="500" w:lineRule="exact"/>
        <w:ind w:firstLine="562" w:firstLineChars="200"/>
        <w:rPr>
          <w:rFonts w:ascii="仿宋" w:hAnsi="仿宋" w:eastAsia="仿宋"/>
          <w:b/>
          <w:bCs w:val="0"/>
          <w:sz w:val="32"/>
          <w:szCs w:val="32"/>
        </w:rPr>
      </w:pPr>
      <w:r>
        <w:rPr>
          <w:rFonts w:hint="eastAsia" w:ascii="仿宋" w:hAnsi="仿宋" w:eastAsia="仿宋"/>
          <w:b/>
          <w:bCs w:val="0"/>
          <w:sz w:val="28"/>
          <w:szCs w:val="28"/>
        </w:rPr>
        <w:t>★</w:t>
      </w:r>
      <w:r>
        <w:rPr>
          <w:rFonts w:hint="eastAsia" w:ascii="仿宋" w:hAnsi="仿宋" w:eastAsia="仿宋"/>
          <w:b/>
          <w:bCs w:val="0"/>
          <w:sz w:val="32"/>
          <w:szCs w:val="32"/>
        </w:rPr>
        <w:t>4、</w:t>
      </w:r>
      <w:r>
        <w:rPr>
          <w:rFonts w:ascii="仿宋" w:hAnsi="仿宋" w:eastAsia="仿宋"/>
          <w:b/>
          <w:bCs w:val="0"/>
          <w:sz w:val="32"/>
          <w:szCs w:val="32"/>
        </w:rPr>
        <w:t>投标人必须提供</w:t>
      </w:r>
      <w:r>
        <w:rPr>
          <w:rFonts w:hint="eastAsia" w:ascii="仿宋" w:hAnsi="仿宋" w:eastAsia="仿宋"/>
          <w:b/>
          <w:bCs w:val="0"/>
          <w:sz w:val="32"/>
          <w:szCs w:val="32"/>
        </w:rPr>
        <w:t>政府有关部门颁发（行业颁发的证件无效）的</w:t>
      </w:r>
      <w:r>
        <w:rPr>
          <w:rFonts w:hint="eastAsia" w:ascii="仿宋" w:hAnsi="仿宋" w:eastAsia="仿宋"/>
          <w:b/>
          <w:bCs w:val="0"/>
          <w:sz w:val="32"/>
          <w:szCs w:val="32"/>
        </w:rPr>
        <w:t>施工人员高空（处）</w:t>
      </w:r>
      <w:r>
        <w:rPr>
          <w:rFonts w:hint="eastAsia" w:ascii="仿宋" w:hAnsi="仿宋" w:eastAsia="仿宋"/>
          <w:b/>
          <w:bCs w:val="0"/>
          <w:sz w:val="32"/>
          <w:szCs w:val="32"/>
        </w:rPr>
        <w:t>作业操作</w:t>
      </w:r>
      <w:r>
        <w:rPr>
          <w:rFonts w:hint="eastAsia" w:ascii="仿宋" w:hAnsi="仿宋" w:eastAsia="仿宋"/>
          <w:b/>
          <w:bCs w:val="0"/>
          <w:sz w:val="32"/>
          <w:szCs w:val="32"/>
        </w:rPr>
        <w:t>证（等级资格证无效、外省证件无效</w:t>
      </w:r>
      <w:r>
        <w:rPr>
          <w:rFonts w:hint="eastAsia" w:ascii="仿宋" w:hAnsi="仿宋" w:eastAsia="仿宋"/>
          <w:b/>
          <w:bCs w:val="0"/>
          <w:sz w:val="32"/>
          <w:szCs w:val="32"/>
        </w:rPr>
        <w:t>）复印件（不少于3本）</w:t>
      </w:r>
      <w:r>
        <w:rPr>
          <w:rFonts w:hint="eastAsia" w:ascii="仿宋" w:hAnsi="仿宋" w:eastAsia="仿宋"/>
          <w:b/>
          <w:bCs w:val="0"/>
          <w:sz w:val="32"/>
          <w:szCs w:val="32"/>
        </w:rPr>
        <w:t>及缴纳相关有效</w:t>
      </w:r>
      <w:r>
        <w:rPr>
          <w:rFonts w:hint="eastAsia" w:ascii="仿宋" w:hAnsi="仿宋" w:eastAsia="仿宋"/>
          <w:b/>
          <w:bCs w:val="0"/>
          <w:sz w:val="32"/>
          <w:szCs w:val="32"/>
        </w:rPr>
        <w:t>保险费用（保额不低于100万）</w:t>
      </w:r>
      <w:r>
        <w:rPr>
          <w:rFonts w:hint="eastAsia" w:ascii="仿宋" w:hAnsi="仿宋" w:eastAsia="仿宋"/>
          <w:b/>
          <w:bCs w:val="0"/>
          <w:sz w:val="32"/>
          <w:szCs w:val="32"/>
        </w:rPr>
        <w:t>清</w:t>
      </w:r>
      <w:bookmarkStart w:id="135" w:name="_GoBack"/>
      <w:bookmarkEnd w:id="135"/>
      <w:r>
        <w:rPr>
          <w:rFonts w:hint="eastAsia" w:ascii="仿宋" w:hAnsi="仿宋" w:eastAsia="仿宋"/>
          <w:b/>
          <w:bCs w:val="0"/>
          <w:sz w:val="32"/>
          <w:szCs w:val="32"/>
        </w:rPr>
        <w:t>单（加盖公章）。</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二、技术要求</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1、投标人提供的服务方案必须满足招标人的实际需求，招标人不再支付因投标人方案不完整而引起的费用。</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投标人应在投标文件中对项目工作所需时间，工作内容、进度安排以及售后服务承诺</w:t>
      </w:r>
      <w:r>
        <w:rPr>
          <w:rFonts w:hint="eastAsia" w:ascii="仿宋" w:hAnsi="仿宋" w:eastAsia="仿宋"/>
          <w:sz w:val="32"/>
          <w:szCs w:val="32"/>
        </w:rPr>
        <w:t>情况进行详细的书面说明及承诺。</w:t>
      </w:r>
    </w:p>
    <w:p>
      <w:pPr>
        <w:widowControl/>
        <w:adjustRightInd w:val="0"/>
        <w:snapToGrid w:val="0"/>
        <w:spacing w:beforeLines="25" w:afterLines="25" w:line="500" w:lineRule="exact"/>
        <w:ind w:firstLine="643" w:firstLineChars="200"/>
        <w:rPr>
          <w:rFonts w:ascii="仿宋" w:hAnsi="仿宋" w:eastAsia="仿宋"/>
          <w:b/>
          <w:sz w:val="32"/>
          <w:szCs w:val="32"/>
        </w:rPr>
      </w:pPr>
      <w:r>
        <w:rPr>
          <w:rFonts w:hint="eastAsia" w:ascii="仿宋" w:hAnsi="仿宋" w:eastAsia="仿宋"/>
          <w:b/>
          <w:sz w:val="32"/>
          <w:szCs w:val="32"/>
        </w:rPr>
        <w:t>若中标后未履行相关承诺，招标人有权扣除投标保证金和其他款项。</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投标人应拥有外墙清洗施工相应的资质</w:t>
      </w:r>
      <w:r>
        <w:rPr>
          <w:rFonts w:hint="eastAsia" w:ascii="仿宋" w:hAnsi="仿宋" w:eastAsia="仿宋"/>
          <w:sz w:val="32"/>
          <w:szCs w:val="32"/>
        </w:rPr>
        <w:t>（含行业自律证书）</w:t>
      </w:r>
      <w:r>
        <w:rPr>
          <w:rFonts w:ascii="仿宋" w:hAnsi="仿宋" w:eastAsia="仿宋"/>
          <w:sz w:val="32"/>
          <w:szCs w:val="32"/>
        </w:rPr>
        <w:t>、工具、设备</w:t>
      </w:r>
      <w:r>
        <w:rPr>
          <w:rFonts w:hint="eastAsia" w:ascii="仿宋" w:hAnsi="仿宋" w:eastAsia="仿宋"/>
          <w:sz w:val="32"/>
          <w:szCs w:val="32"/>
        </w:rPr>
        <w:t>（必须提供照片）</w:t>
      </w:r>
      <w:r>
        <w:rPr>
          <w:rFonts w:ascii="仿宋" w:hAnsi="仿宋" w:eastAsia="仿宋"/>
          <w:sz w:val="32"/>
          <w:szCs w:val="32"/>
        </w:rPr>
        <w:t>，施工人员需持证上岗并已按国家有关规定缴纳相关保险费用</w:t>
      </w:r>
      <w:r>
        <w:rPr>
          <w:rFonts w:hint="eastAsia" w:ascii="仿宋" w:hAnsi="仿宋" w:eastAsia="仿宋"/>
          <w:sz w:val="32"/>
          <w:szCs w:val="32"/>
        </w:rPr>
        <w:t>（有效保险费用保额不低于100万）</w:t>
      </w:r>
      <w:r>
        <w:rPr>
          <w:rFonts w:ascii="仿宋" w:hAnsi="仿宋" w:eastAsia="仿宋"/>
          <w:sz w:val="32"/>
          <w:szCs w:val="32"/>
        </w:rPr>
        <w:t>。</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5、投标人须提交《作业安全承诺书》并加盖公章（详见附件）。</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投标人应有类似本项</w:t>
      </w:r>
      <w:r>
        <w:rPr>
          <w:rFonts w:hint="eastAsia" w:ascii="仿宋" w:hAnsi="仿宋" w:eastAsia="仿宋"/>
          <w:sz w:val="32"/>
          <w:szCs w:val="32"/>
        </w:rPr>
        <w:t>目外墙材质及形状清洗经验，在近几年没有发生过安全质量事故。</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7、严格执行服务承诺。</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8、中标人应严格依据投标文件所做承诺履行职责，如有违约，招标人有权根据协议、合同采取措施追究违约方的违约责任。</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9、中标人应当按照合同约定履行义务，不得将本项目（转包）给他人，一经发现，招标人有权立即终止合同，并追究中标人的违约责任和要求赔偿。</w:t>
      </w:r>
    </w:p>
    <w:p>
      <w:pPr>
        <w:widowControl/>
        <w:adjustRightInd w:val="0"/>
        <w:snapToGrid w:val="0"/>
        <w:spacing w:beforeLines="25" w:afterLines="25" w:line="500" w:lineRule="exact"/>
        <w:rPr>
          <w:rFonts w:ascii="仿宋" w:hAnsi="仿宋" w:eastAsia="仿宋"/>
          <w:sz w:val="32"/>
          <w:szCs w:val="32"/>
        </w:rPr>
      </w:pPr>
    </w:p>
    <w:p>
      <w:pPr>
        <w:pStyle w:val="3"/>
        <w:keepNext w:val="0"/>
        <w:keepLines w:val="0"/>
        <w:spacing w:before="0" w:after="0" w:line="500" w:lineRule="exact"/>
        <w:jc w:val="center"/>
        <w:rPr>
          <w:rFonts w:ascii="仿宋" w:hAnsi="仿宋" w:eastAsia="仿宋"/>
          <w:sz w:val="32"/>
        </w:rPr>
      </w:pPr>
      <w:bookmarkStart w:id="128" w:name="_Toc525136229"/>
      <w:bookmarkStart w:id="129" w:name="_Toc468718876"/>
      <w:r>
        <w:rPr>
          <w:rFonts w:hint="eastAsia" w:ascii="仿宋" w:hAnsi="仿宋" w:eastAsia="仿宋"/>
          <w:sz w:val="32"/>
        </w:rPr>
        <w:t>第三节 报价要求</w:t>
      </w:r>
      <w:bookmarkEnd w:id="128"/>
      <w:bookmarkEnd w:id="129"/>
    </w:p>
    <w:p>
      <w:pPr>
        <w:widowControl/>
        <w:adjustRightInd w:val="0"/>
        <w:snapToGrid w:val="0"/>
        <w:spacing w:beforeLines="25" w:afterLines="25" w:line="500" w:lineRule="exact"/>
        <w:ind w:firstLine="640" w:firstLineChars="200"/>
        <w:rPr>
          <w:rFonts w:ascii="仿宋" w:hAnsi="仿宋" w:eastAsia="仿宋"/>
          <w:sz w:val="32"/>
          <w:szCs w:val="32"/>
        </w:rPr>
      </w:pPr>
      <w:bookmarkStart w:id="130" w:name="_Toc306290240"/>
      <w:bookmarkStart w:id="131" w:name="_Toc468718878"/>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、中标人在提供服务的过程中，若出现安全事故，其责任及相应的赔偿均由中标人承担，投标人不承担所有责任及义务。</w:t>
      </w:r>
    </w:p>
    <w:bookmarkEnd w:id="130"/>
    <w:bookmarkEnd w:id="131"/>
    <w:p>
      <w:pPr>
        <w:spacing w:line="480" w:lineRule="exact"/>
        <w:ind w:firstLine="640" w:firstLineChars="200"/>
        <w:rPr>
          <w:rFonts w:ascii="仿宋" w:hAnsi="仿宋" w:eastAsia="仿宋"/>
          <w:sz w:val="32"/>
          <w:szCs w:val="32"/>
        </w:rPr>
      </w:pPr>
    </w:p>
    <w:bookmarkEnd w:id="8"/>
    <w:p>
      <w:pPr>
        <w:pStyle w:val="2"/>
        <w:keepNext w:val="0"/>
        <w:keepLines w:val="0"/>
        <w:spacing w:before="0" w:after="0" w:line="500" w:lineRule="exact"/>
        <w:jc w:val="center"/>
        <w:rPr>
          <w:rFonts w:ascii="仿宋" w:hAnsi="仿宋" w:eastAsia="仿宋"/>
          <w:b w:val="0"/>
        </w:rPr>
      </w:pPr>
      <w:bookmarkStart w:id="132" w:name="_Toc525136230"/>
    </w:p>
    <w:p>
      <w:pPr>
        <w:pStyle w:val="2"/>
        <w:keepNext w:val="0"/>
        <w:keepLines w:val="0"/>
        <w:spacing w:before="0" w:after="0" w:line="500" w:lineRule="exact"/>
        <w:jc w:val="center"/>
        <w:rPr>
          <w:rFonts w:ascii="仿宋" w:hAnsi="仿宋" w:eastAsia="仿宋"/>
          <w:b w:val="0"/>
        </w:rPr>
      </w:pPr>
    </w:p>
    <w:p>
      <w:pPr>
        <w:pStyle w:val="2"/>
        <w:keepNext w:val="0"/>
        <w:keepLines w:val="0"/>
        <w:spacing w:before="0" w:after="0" w:line="500" w:lineRule="exact"/>
        <w:jc w:val="center"/>
        <w:rPr>
          <w:rFonts w:ascii="仿宋" w:hAnsi="仿宋" w:eastAsia="仿宋"/>
        </w:rPr>
      </w:pPr>
      <w:r>
        <w:rPr>
          <w:rFonts w:hint="eastAsia" w:ascii="仿宋" w:hAnsi="仿宋" w:eastAsia="仿宋"/>
        </w:rPr>
        <w:t>第四章  投标文件格式</w:t>
      </w:r>
      <w:bookmarkEnd w:id="132"/>
    </w:p>
    <w:p>
      <w:pPr>
        <w:rPr>
          <w:b/>
        </w:rPr>
      </w:pPr>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5"/>
        <w:spacing w:line="360" w:lineRule="auto"/>
        <w:rPr>
          <w:rFonts w:ascii="仿宋" w:hAnsi="仿宋" w:eastAsia="仿宋"/>
          <w:b/>
          <w:color w:val="auto"/>
        </w:rPr>
      </w:pPr>
    </w:p>
    <w:p>
      <w:pPr>
        <w:pStyle w:val="25"/>
        <w:spacing w:line="360" w:lineRule="auto"/>
        <w:jc w:val="center"/>
        <w:rPr>
          <w:rFonts w:ascii="仿宋" w:hAnsi="仿宋" w:eastAsia="仿宋"/>
          <w:b/>
          <w:color w:val="auto"/>
          <w:sz w:val="32"/>
          <w:szCs w:val="32"/>
        </w:rPr>
      </w:pPr>
      <w:r>
        <w:rPr>
          <w:rFonts w:hint="eastAsia" w:ascii="仿宋" w:hAnsi="仿宋" w:eastAsia="仿宋"/>
          <w:b/>
          <w:color w:val="auto"/>
          <w:sz w:val="32"/>
          <w:szCs w:val="32"/>
        </w:rPr>
        <w:t>（ 封面）</w:t>
      </w:r>
    </w:p>
    <w:p>
      <w:pPr>
        <w:spacing w:line="360" w:lineRule="auto"/>
        <w:jc w:val="center"/>
        <w:rPr>
          <w:rFonts w:ascii="仿宋" w:hAnsi="仿宋" w:eastAsia="仿宋"/>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6"/>
        <w:spacing w:line="360" w:lineRule="auto"/>
        <w:jc w:val="left"/>
        <w:rPr>
          <w:rFonts w:ascii="仿宋" w:hAnsi="仿宋" w:eastAsia="仿宋"/>
          <w:sz w:val="24"/>
        </w:rPr>
      </w:pPr>
    </w:p>
    <w:p>
      <w:pPr>
        <w:pStyle w:val="26"/>
        <w:spacing w:line="360" w:lineRule="auto"/>
        <w:jc w:val="left"/>
        <w:rPr>
          <w:rFonts w:ascii="仿宋" w:hAnsi="仿宋" w:eastAsia="仿宋"/>
          <w:sz w:val="24"/>
        </w:rPr>
      </w:pPr>
    </w:p>
    <w:p>
      <w:pPr>
        <w:pStyle w:val="7"/>
        <w:snapToGrid w:val="0"/>
        <w:spacing w:line="360" w:lineRule="auto"/>
        <w:ind w:left="0" w:firstLine="3840" w:firstLineChars="1200"/>
        <w:jc w:val="both"/>
        <w:rPr>
          <w:rFonts w:ascii="仿宋" w:hAnsi="仿宋" w:eastAsia="仿宋"/>
          <w:bCs/>
          <w:sz w:val="32"/>
          <w:lang w:eastAsia="zh-CN"/>
        </w:rPr>
      </w:pPr>
    </w:p>
    <w:p>
      <w:pPr>
        <w:pStyle w:val="7"/>
        <w:snapToGrid w:val="0"/>
        <w:spacing w:line="360" w:lineRule="auto"/>
        <w:ind w:left="0" w:firstLine="3840" w:firstLineChars="1200"/>
        <w:jc w:val="both"/>
        <w:rPr>
          <w:rFonts w:ascii="仿宋" w:hAnsi="仿宋" w:eastAsia="仿宋"/>
          <w:bCs/>
          <w:sz w:val="32"/>
          <w:lang w:eastAsia="zh-CN"/>
        </w:rPr>
      </w:pPr>
    </w:p>
    <w:p>
      <w:pPr>
        <w:pStyle w:val="7"/>
        <w:snapToGrid w:val="0"/>
        <w:spacing w:line="360" w:lineRule="auto"/>
        <w:ind w:left="0" w:firstLine="3840" w:firstLineChars="1200"/>
        <w:jc w:val="both"/>
        <w:rPr>
          <w:rFonts w:ascii="仿宋" w:hAnsi="仿宋" w:eastAsia="仿宋"/>
          <w:bCs/>
          <w:sz w:val="32"/>
          <w:lang w:eastAsia="zh-CN"/>
        </w:rPr>
      </w:pPr>
    </w:p>
    <w:p>
      <w:pPr>
        <w:pStyle w:val="7"/>
        <w:snapToGrid w:val="0"/>
        <w:spacing w:line="360" w:lineRule="auto"/>
        <w:ind w:left="0" w:firstLine="3840" w:firstLineChars="1200"/>
        <w:jc w:val="both"/>
        <w:rPr>
          <w:rFonts w:ascii="仿宋" w:hAnsi="仿宋" w:eastAsia="仿宋"/>
          <w:bCs/>
          <w:sz w:val="32"/>
          <w:lang w:eastAsia="zh-CN"/>
        </w:rPr>
      </w:pPr>
    </w:p>
    <w:p>
      <w:pPr>
        <w:pStyle w:val="7"/>
        <w:snapToGrid w:val="0"/>
        <w:spacing w:line="360" w:lineRule="auto"/>
        <w:ind w:left="0"/>
        <w:jc w:val="both"/>
        <w:rPr>
          <w:rFonts w:ascii="仿宋" w:hAnsi="仿宋" w:eastAsia="仿宋"/>
          <w:bCs/>
          <w:sz w:val="32"/>
          <w:lang w:eastAsia="zh-CN"/>
        </w:rPr>
      </w:pPr>
    </w:p>
    <w:p>
      <w:pPr>
        <w:pStyle w:val="7"/>
        <w:snapToGrid w:val="0"/>
        <w:spacing w:line="500" w:lineRule="exact"/>
        <w:ind w:left="0" w:firstLine="3855" w:firstLineChars="1200"/>
        <w:jc w:val="both"/>
        <w:rPr>
          <w:rFonts w:ascii="仿宋" w:hAnsi="仿宋" w:eastAsia="仿宋"/>
          <w:b/>
          <w:bCs/>
          <w:sz w:val="32"/>
          <w:szCs w:val="32"/>
          <w:lang w:eastAsia="zh-CN"/>
        </w:rPr>
      </w:pPr>
      <w:r>
        <w:rPr>
          <w:rFonts w:hint="eastAsia" w:ascii="仿宋" w:hAnsi="仿宋" w:eastAsia="仿宋"/>
          <w:b/>
          <w:bCs/>
          <w:sz w:val="32"/>
          <w:szCs w:val="32"/>
          <w:lang w:eastAsia="zh-CN"/>
        </w:rPr>
        <w:t>目    录</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价格明细表</w:t>
      </w:r>
    </w:p>
    <w:p>
      <w:pPr>
        <w:spacing w:line="500" w:lineRule="exact"/>
        <w:rPr>
          <w:rFonts w:ascii="仿宋" w:hAnsi="仿宋" w:eastAsia="仿宋"/>
          <w:sz w:val="32"/>
          <w:szCs w:val="32"/>
        </w:rPr>
      </w:pPr>
      <w:r>
        <w:rPr>
          <w:rFonts w:hint="eastAsia" w:ascii="仿宋" w:hAnsi="仿宋" w:eastAsia="仿宋"/>
          <w:sz w:val="32"/>
          <w:szCs w:val="32"/>
        </w:rPr>
        <w:t>4. 清洗服务方案</w:t>
      </w:r>
    </w:p>
    <w:p>
      <w:pPr>
        <w:spacing w:line="500" w:lineRule="exact"/>
        <w:rPr>
          <w:rFonts w:ascii="仿宋" w:hAnsi="仿宋" w:eastAsia="仿宋"/>
          <w:sz w:val="32"/>
          <w:szCs w:val="32"/>
        </w:rPr>
      </w:pPr>
      <w:r>
        <w:rPr>
          <w:rFonts w:hint="eastAsia" w:ascii="仿宋" w:hAnsi="仿宋" w:eastAsia="仿宋"/>
          <w:sz w:val="32"/>
          <w:szCs w:val="32"/>
        </w:rPr>
        <w:t>5. 技术和商务偏离表</w:t>
      </w:r>
      <w:r>
        <w:rPr>
          <w:rFonts w:hint="eastAsia" w:ascii="仿宋" w:hAnsi="仿宋" w:eastAsia="仿宋"/>
          <w:sz w:val="32"/>
          <w:szCs w:val="32"/>
        </w:rPr>
        <w:cr/>
      </w:r>
      <w:r>
        <w:rPr>
          <w:rFonts w:hint="eastAsia" w:ascii="仿宋" w:hAnsi="仿宋" w:eastAsia="仿宋"/>
          <w:sz w:val="32"/>
          <w:szCs w:val="32"/>
        </w:rPr>
        <w:t>6. 投标人承诺函</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7.法人代表授权书</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8.法人营业执照</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9. 廉洁承诺书</w:t>
      </w:r>
    </w:p>
    <w:p>
      <w:pPr>
        <w:spacing w:line="500" w:lineRule="exact"/>
        <w:rPr>
          <w:rFonts w:ascii="仿宋" w:hAnsi="仿宋" w:eastAsia="仿宋"/>
          <w:sz w:val="32"/>
          <w:szCs w:val="32"/>
        </w:rPr>
      </w:pPr>
      <w:r>
        <w:rPr>
          <w:rFonts w:hint="eastAsia" w:ascii="仿宋" w:hAnsi="仿宋" w:eastAsia="仿宋"/>
          <w:sz w:val="32"/>
          <w:szCs w:val="32"/>
        </w:rPr>
        <w:t>10. 投标人提交的其它资料</w:t>
      </w:r>
    </w:p>
    <w:p>
      <w:pPr>
        <w:spacing w:line="440" w:lineRule="exact"/>
        <w:rPr>
          <w:rFonts w:ascii="仿宋" w:hAnsi="仿宋" w:eastAsia="仿宋"/>
          <w:sz w:val="32"/>
          <w:szCs w:val="32"/>
        </w:rPr>
      </w:pPr>
    </w:p>
    <w:p>
      <w:pPr>
        <w:spacing w:line="440" w:lineRule="exact"/>
        <w:rPr>
          <w:rFonts w:ascii="仿宋" w:hAnsi="仿宋" w:eastAsia="仿宋"/>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133" w:name="_Toc186344305"/>
      <w:r>
        <w:rPr>
          <w:rFonts w:hint="eastAsia" w:ascii="仿宋" w:hAnsi="仿宋" w:eastAsia="仿宋"/>
          <w:b/>
          <w:bCs/>
          <w:sz w:val="32"/>
          <w:szCs w:val="32"/>
        </w:rPr>
        <w:t>格式1　　</w:t>
      </w:r>
    </w:p>
    <w:p>
      <w:pPr>
        <w:spacing w:line="500" w:lineRule="exact"/>
        <w:rPr>
          <w:rFonts w:ascii="仿宋" w:hAnsi="仿宋" w:eastAsia="仿宋"/>
          <w:bCs/>
          <w:sz w:val="32"/>
          <w:szCs w:val="32"/>
        </w:rPr>
      </w:pPr>
    </w:p>
    <w:p>
      <w:pPr>
        <w:spacing w:line="500" w:lineRule="exact"/>
        <w:jc w:val="center"/>
        <w:rPr>
          <w:rFonts w:ascii="仿宋" w:hAnsi="仿宋" w:eastAsia="仿宋"/>
          <w:sz w:val="32"/>
          <w:szCs w:val="32"/>
        </w:rPr>
      </w:pPr>
      <w:r>
        <w:rPr>
          <w:rFonts w:hint="eastAsia" w:ascii="仿宋" w:hAnsi="仿宋" w:eastAsia="仿宋"/>
          <w:bCs/>
          <w:sz w:val="32"/>
          <w:szCs w:val="32"/>
        </w:rPr>
        <w:t>投 标 书</w:t>
      </w:r>
      <w:bookmarkEnd w:id="133"/>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厦门国贸物业管理有限公司：</w:t>
      </w:r>
    </w:p>
    <w:p>
      <w:pPr>
        <w:spacing w:line="500" w:lineRule="exact"/>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tbl>
      <w:tblPr>
        <w:tblStyle w:val="22"/>
        <w:tblW w:w="8928" w:type="dxa"/>
        <w:jc w:val="center"/>
        <w:tblInd w:w="0" w:type="dxa"/>
        <w:tblLayout w:type="fixed"/>
        <w:tblCellMar>
          <w:top w:w="0" w:type="dxa"/>
          <w:left w:w="108" w:type="dxa"/>
          <w:bottom w:w="0" w:type="dxa"/>
          <w:right w:w="108" w:type="dxa"/>
        </w:tblCellMar>
      </w:tblPr>
      <w:tblGrid>
        <w:gridCol w:w="4465"/>
        <w:gridCol w:w="4463"/>
      </w:tblGrid>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(1) 开标一览表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(2) 开标一览表</w:t>
            </w:r>
          </w:p>
        </w:tc>
      </w:tr>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(4) 清洗服务方案</w:t>
            </w:r>
          </w:p>
        </w:tc>
      </w:tr>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(6) 法人代表授权书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法人营业执照、税务登记证</w:t>
            </w:r>
          </w:p>
        </w:tc>
      </w:tr>
      <w:tr>
        <w:tblPrEx>
          <w:tblLayout w:type="fixed"/>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(8)以 方式提供的金额为人民币元的投标保证金。</w:t>
            </w:r>
          </w:p>
        </w:tc>
      </w:tr>
    </w:tbl>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8"/>
        <w:tabs>
          <w:tab w:val="left" w:pos="3996"/>
          <w:tab w:val="left" w:pos="8437"/>
        </w:tabs>
        <w:spacing w:line="500" w:lineRule="exact"/>
        <w:ind w:left="36"/>
        <w:rPr>
          <w:rFonts w:ascii="仿宋" w:hAnsi="仿宋" w:eastAsia="仿宋"/>
          <w:color w:val="auto"/>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8"/>
        <w:tabs>
          <w:tab w:val="left" w:pos="3996"/>
          <w:tab w:val="left" w:pos="8437"/>
        </w:tabs>
        <w:spacing w:line="500" w:lineRule="exact"/>
        <w:ind w:left="36"/>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22"/>
        <w:tblW w:w="8967" w:type="dxa"/>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Layout w:type="fixed"/>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ascii="仿宋" w:hAnsi="仿宋" w:eastAsia="仿宋" w:cs="宋体"/>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ascii="仿宋" w:hAnsi="仿宋" w:eastAsia="仿宋" w:cs="宋体"/>
                <w:sz w:val="28"/>
                <w:szCs w:val="28"/>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2"/>
              <w:jc w:val="both"/>
              <w:rPr>
                <w:rFonts w:ascii="仿宋" w:hAnsi="仿宋" w:eastAsia="仿宋" w:cs="宋体"/>
                <w:sz w:val="28"/>
                <w:szCs w:val="28"/>
                <w:lang w:eastAsia="zh-CN"/>
              </w:rPr>
            </w:pPr>
            <w:r>
              <w:rPr>
                <w:rFonts w:hint="eastAsia" w:ascii="仿宋" w:hAnsi="仿宋" w:eastAsia="仿宋" w:cs="宋体"/>
                <w:sz w:val="28"/>
                <w:szCs w:val="28"/>
                <w:lang w:eastAsia="zh-CN"/>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hint="eastAsia" w:ascii="仿宋" w:hAnsi="仿宋" w:eastAsia="仿宋" w:cs="宋体"/>
                <w:sz w:val="28"/>
                <w:szCs w:val="28"/>
                <w:lang w:eastAsia="zh-CN"/>
              </w:rPr>
              <w:t>服务</w:t>
            </w:r>
            <w:r>
              <w:rPr>
                <w:rFonts w:ascii="仿宋" w:hAnsi="仿宋" w:eastAsia="仿宋" w:cs="宋体"/>
                <w:sz w:val="28"/>
                <w:szCs w:val="28"/>
              </w:rPr>
              <w:t>期</w:t>
            </w:r>
          </w:p>
        </w:tc>
        <w:tc>
          <w:tcPr>
            <w:tcW w:w="1800"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7"/>
              <w:jc w:val="both"/>
              <w:rPr>
                <w:rFonts w:ascii="仿宋" w:hAnsi="仿宋" w:eastAsia="仿宋" w:cs="宋体"/>
                <w:sz w:val="28"/>
                <w:szCs w:val="28"/>
              </w:rPr>
            </w:pPr>
            <w:r>
              <w:rPr>
                <w:rFonts w:ascii="仿宋" w:hAnsi="仿宋" w:eastAsia="仿宋" w:cs="宋体"/>
                <w:sz w:val="28"/>
                <w:szCs w:val="28"/>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sz w:val="28"/>
                <w:szCs w:val="28"/>
                <w:lang w:eastAsia="zh-CN"/>
              </w:rPr>
            </w:pPr>
          </w:p>
          <w:p>
            <w:pPr>
              <w:pStyle w:val="27"/>
              <w:spacing w:line="500" w:lineRule="exact"/>
              <w:jc w:val="both"/>
              <w:rPr>
                <w:rFonts w:ascii="仿宋" w:hAnsi="仿宋" w:eastAsia="仿宋" w:cs="宋体"/>
                <w:sz w:val="28"/>
                <w:szCs w:val="28"/>
              </w:rPr>
            </w:pPr>
            <w:r>
              <w:rPr>
                <w:rFonts w:ascii="仿宋" w:hAnsi="仿宋" w:eastAsia="仿宋" w:cs="宋体"/>
                <w:sz w:val="28"/>
                <w:szCs w:val="28"/>
              </w:rPr>
              <w:t>备注</w:t>
            </w:r>
          </w:p>
        </w:tc>
      </w:tr>
      <w:tr>
        <w:tblPrEx>
          <w:tblLayout w:type="fixed"/>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8"/>
        <w:spacing w:line="500" w:lineRule="exact"/>
        <w:rPr>
          <w:rFonts w:ascii="仿宋" w:hAnsi="仿宋" w:eastAsia="仿宋"/>
          <w:color w:val="auto"/>
          <w:sz w:val="32"/>
          <w:szCs w:val="32"/>
        </w:rPr>
      </w:pPr>
    </w:p>
    <w:p>
      <w:pPr>
        <w:pStyle w:val="8"/>
        <w:spacing w:line="500" w:lineRule="exact"/>
        <w:rPr>
          <w:rFonts w:ascii="仿宋" w:hAnsi="仿宋" w:eastAsia="仿宋"/>
          <w:color w:val="auto"/>
          <w:sz w:val="32"/>
          <w:szCs w:val="32"/>
        </w:rPr>
      </w:pPr>
      <w:r>
        <w:rPr>
          <w:rFonts w:ascii="仿宋" w:hAnsi="仿宋" w:eastAsia="仿宋"/>
          <w:color w:val="auto"/>
          <w:sz w:val="32"/>
          <w:szCs w:val="32"/>
        </w:rPr>
        <w:t>注：详细报价清单应另纸详列。</w:t>
      </w:r>
    </w:p>
    <w:p>
      <w:pPr>
        <w:pStyle w:val="8"/>
        <w:tabs>
          <w:tab w:val="left" w:pos="4340"/>
        </w:tabs>
        <w:spacing w:before="25" w:line="500" w:lineRule="exact"/>
        <w:ind w:right="946"/>
        <w:rPr>
          <w:rFonts w:ascii="仿宋" w:hAnsi="仿宋" w:eastAsia="仿宋"/>
          <w:color w:val="auto"/>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34" w:name="_bookmark30"/>
      <w:bookmarkEnd w:id="134"/>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22"/>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Layout w:type="fixed"/>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清洗日期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Layout w:type="fixed"/>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bl>
    <w:p>
      <w:pPr>
        <w:pStyle w:val="10"/>
        <w:spacing w:line="360" w:lineRule="auto"/>
        <w:ind w:firstLine="411" w:firstLineChars="147"/>
        <w:rPr>
          <w:rFonts w:ascii="仿宋" w:hAnsi="仿宋" w:eastAsia="仿宋"/>
          <w:bCs/>
          <w:sz w:val="28"/>
          <w:szCs w:val="28"/>
        </w:rPr>
      </w:pPr>
      <w:r>
        <w:rPr>
          <w:rFonts w:hint="eastAsia" w:ascii="仿宋" w:hAnsi="仿宋" w:eastAsia="仿宋"/>
          <w:bCs/>
          <w:sz w:val="28"/>
          <w:szCs w:val="28"/>
        </w:rPr>
        <w:t>投标人承诺以上项目为投标人实际清洗的工程项目。如投标人成为本次项目的中标人，接受招标人对上述项目的现场核实。</w:t>
      </w:r>
    </w:p>
    <w:p>
      <w:pPr>
        <w:pStyle w:val="10"/>
        <w:spacing w:line="360" w:lineRule="auto"/>
        <w:ind w:firstLine="411" w:firstLineChars="147"/>
        <w:rPr>
          <w:rFonts w:ascii="仿宋" w:hAnsi="仿宋" w:eastAsia="仿宋"/>
          <w:bCs/>
          <w:sz w:val="28"/>
          <w:szCs w:val="28"/>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sz w:val="28"/>
          <w:szCs w:val="28"/>
        </w:rPr>
        <w:br w:type="page"/>
      </w:r>
      <w:r>
        <w:rPr>
          <w:rFonts w:hint="eastAsia" w:ascii="仿宋" w:hAnsi="仿宋" w:eastAsia="仿宋"/>
          <w:b/>
          <w:bCs/>
          <w:sz w:val="32"/>
          <w:szCs w:val="32"/>
        </w:rPr>
        <w:t>格式4</w:t>
      </w:r>
    </w:p>
    <w:p>
      <w:pPr>
        <w:jc w:val="center"/>
        <w:rPr>
          <w:rFonts w:ascii="仿宋" w:hAnsi="仿宋" w:eastAsia="仿宋"/>
          <w:b/>
          <w:sz w:val="32"/>
          <w:szCs w:val="32"/>
        </w:rPr>
      </w:pPr>
      <w:r>
        <w:rPr>
          <w:rFonts w:hint="eastAsia" w:ascii="仿宋" w:hAnsi="仿宋" w:eastAsia="仿宋"/>
          <w:b/>
          <w:sz w:val="32"/>
          <w:szCs w:val="32"/>
        </w:rPr>
        <w:t>作业安全承诺书</w:t>
      </w:r>
    </w:p>
    <w:p>
      <w:pPr>
        <w:jc w:val="center"/>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致：厦门国贸物业管理有限公司</w:t>
      </w:r>
    </w:p>
    <w:p>
      <w:pPr>
        <w:spacing w:line="500" w:lineRule="exact"/>
        <w:rPr>
          <w:rFonts w:ascii="仿宋" w:hAnsi="仿宋" w:eastAsia="仿宋"/>
          <w:sz w:val="28"/>
          <w:szCs w:val="28"/>
        </w:rPr>
      </w:pPr>
      <w:r>
        <w:rPr>
          <w:rFonts w:hint="eastAsia" w:eastAsia="仿宋"/>
          <w:sz w:val="28"/>
          <w:szCs w:val="28"/>
        </w:rPr>
        <w:t>       </w:t>
      </w:r>
      <w:r>
        <w:rPr>
          <w:rFonts w:hint="eastAsia" w:ascii="仿宋" w:hAnsi="仿宋" w:eastAsia="仿宋"/>
          <w:sz w:val="28"/>
          <w:szCs w:val="28"/>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一、加强对现场工作人员的安全教育，提高现场工作人员的安全意识和安全技术水平。</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二、作业携带的设备及用具，符合国家和企业安全规程要求，特种作业人员须持有效证件操作。</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五、我司对作业人员投保相关的安全责任险。</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七、在高温、大风等不良气候条件下作业时，我司自备防高温、防风、防雨、防雷击等安全措施，确保安全作业。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十、作业材料堆放整齐，垃圾及时处理，不影响贵司正常秩序及通信畅通。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sz w:val="28"/>
          <w:szCs w:val="28"/>
        </w:rPr>
      </w:pPr>
    </w:p>
    <w:p>
      <w:pPr>
        <w:spacing w:line="500" w:lineRule="exact"/>
        <w:rPr>
          <w:rFonts w:ascii="宋体" w:hAnsi="宋体" w:cs="Lucida Sans Unicode"/>
          <w:sz w:val="28"/>
          <w:szCs w:val="28"/>
        </w:rPr>
      </w:pPr>
    </w:p>
    <w:p>
      <w:pPr>
        <w:pStyle w:val="10"/>
        <w:spacing w:line="360" w:lineRule="auto"/>
        <w:ind w:firstLine="470" w:firstLineChars="147"/>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pPr>
        <w:pStyle w:val="8"/>
        <w:tabs>
          <w:tab w:val="left" w:pos="4580"/>
        </w:tabs>
        <w:spacing w:line="500" w:lineRule="exact"/>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8"/>
        <w:spacing w:line="500" w:lineRule="exact"/>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bCs/>
          <w:sz w:val="32"/>
          <w:szCs w:val="32"/>
        </w:rPr>
      </w:pPr>
      <w:r>
        <w:rPr>
          <w:rFonts w:hint="eastAsia" w:ascii="仿宋" w:hAnsi="仿宋" w:eastAsia="仿宋"/>
          <w:b/>
          <w:bCs/>
          <w:sz w:val="32"/>
          <w:szCs w:val="32"/>
        </w:rPr>
        <w:t>法定代表人授权书</w:t>
      </w:r>
      <w:r>
        <w:rPr>
          <w:rFonts w:hint="eastAsia" w:ascii="仿宋" w:hAnsi="仿宋" w:eastAsia="仿宋"/>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厦门国贸物业管理有限公司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厦门国贸物业管理有限公司</w:t>
      </w:r>
      <w:r>
        <w:rPr>
          <w:rFonts w:hint="eastAsia" w:ascii="仿宋" w:hAnsi="仿宋" w:eastAsia="仿宋"/>
          <w:sz w:val="28"/>
          <w:szCs w:val="28"/>
        </w:rPr>
        <w:t>（以下简称“</w:t>
      </w:r>
      <w:r>
        <w:rPr>
          <w:rFonts w:hint="eastAsia" w:ascii="仿宋" w:hAnsi="仿宋" w:eastAsia="仿宋"/>
          <w:sz w:val="28"/>
          <w:szCs w:val="28"/>
          <w:u w:val="single"/>
        </w:rPr>
        <w:t>国贸物业”</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国贸物业</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国贸物业</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国贸物业</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国贸物业</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国贸物业</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国贸物业</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国贸物业</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国贸物业</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国贸物业</w:t>
      </w:r>
      <w:r>
        <w:rPr>
          <w:rFonts w:hint="eastAsia" w:ascii="仿宋" w:hAnsi="仿宋" w:eastAsia="仿宋"/>
          <w:sz w:val="28"/>
          <w:szCs w:val="28"/>
        </w:rPr>
        <w:t>所需规格之商品提供</w:t>
      </w:r>
      <w:r>
        <w:rPr>
          <w:rFonts w:hint="eastAsia" w:ascii="仿宋" w:hAnsi="仿宋" w:eastAsia="仿宋"/>
          <w:sz w:val="28"/>
          <w:szCs w:val="28"/>
          <w:u w:val="single"/>
        </w:rPr>
        <w:t>国贸物业</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国贸物业</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国贸物业</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国贸物业</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国贸物业</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国贸物业</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国贸物业</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国贸物业</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beforeLines="5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22"/>
        <w:tblW w:w="8955" w:type="dxa"/>
        <w:jc w:val="center"/>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ascii="仿宋" w:hAnsi="仿宋" w:eastAsia="仿宋"/>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sz w:val="32"/>
          <w:szCs w:val="32"/>
        </w:rPr>
      </w:pPr>
    </w:p>
    <w:p>
      <w:pPr>
        <w:spacing w:line="500" w:lineRule="exact"/>
        <w:ind w:firstLine="640" w:firstLineChars="200"/>
        <w:rPr>
          <w:rFonts w:ascii="仿宋" w:hAnsi="仿宋" w:eastAsia="仿宋"/>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hint="eastAsia" w:ascii="仿宋" w:hAnsi="仿宋" w:eastAsia="仿宋"/>
          <w:b/>
          <w:bCs/>
          <w:sz w:val="32"/>
          <w:szCs w:val="32"/>
        </w:rPr>
        <w:t>格式11 投标人密封条</w:t>
      </w:r>
    </w:p>
    <w:p>
      <w:pPr>
        <w:spacing w:line="500" w:lineRule="exact"/>
        <w:rPr>
          <w:rFonts w:ascii="仿宋" w:hAnsi="仿宋" w:eastAsia="仿宋"/>
          <w:b/>
          <w:sz w:val="32"/>
          <w:szCs w:val="32"/>
        </w:rPr>
      </w:pPr>
    </w:p>
    <w:p>
      <w:pPr>
        <w:spacing w:line="500" w:lineRule="exact"/>
        <w:rPr>
          <w:rFonts w:ascii="仿宋" w:hAnsi="仿宋" w:eastAsia="仿宋" w:cs="Arial"/>
          <w:b/>
          <w:sz w:val="32"/>
          <w:szCs w:val="32"/>
        </w:rPr>
      </w:pPr>
      <w:r>
        <w:rPr>
          <w:rFonts w:hint="eastAsia" w:ascii="仿宋" w:hAnsi="仿宋" w:eastAsia="仿宋" w:cs="Arial"/>
          <w:b/>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22"/>
        <w:tblW w:w="8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送   呈</w:t>
            </w:r>
          </w:p>
        </w:tc>
        <w:tc>
          <w:tcPr>
            <w:tcW w:w="7230" w:type="dxa"/>
            <w:gridSpan w:val="4"/>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厦门国贸物业管理有限公司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项目名称</w:t>
            </w:r>
          </w:p>
        </w:tc>
        <w:tc>
          <w:tcPr>
            <w:tcW w:w="3544" w:type="dxa"/>
            <w:gridSpan w:val="2"/>
            <w:vAlign w:val="center"/>
          </w:tcPr>
          <w:p>
            <w:pPr>
              <w:spacing w:line="500" w:lineRule="exact"/>
              <w:rPr>
                <w:rFonts w:ascii="仿宋" w:hAnsi="仿宋" w:eastAsia="仿宋" w:cs="仿宋"/>
                <w:bCs/>
                <w:sz w:val="30"/>
                <w:szCs w:val="30"/>
                <w:lang w:val="zh-CN"/>
              </w:rPr>
            </w:pPr>
            <w:r>
              <w:rPr>
                <w:rFonts w:hint="eastAsia" w:ascii="仿宋" w:hAnsi="仿宋" w:eastAsia="仿宋" w:cs="仿宋"/>
                <w:bCs/>
                <w:sz w:val="30"/>
                <w:szCs w:val="30"/>
                <w:lang w:val="zh-CN"/>
              </w:rPr>
              <w:t>厦门医学院</w:t>
            </w:r>
            <w:r>
              <w:rPr>
                <w:rFonts w:hint="eastAsia" w:ascii="仿宋" w:hAnsi="仿宋" w:eastAsia="仿宋" w:cs="仿宋"/>
                <w:bCs/>
                <w:sz w:val="30"/>
                <w:szCs w:val="30"/>
              </w:rPr>
              <w:t>外墙清洗服务</w:t>
            </w:r>
          </w:p>
        </w:tc>
        <w:tc>
          <w:tcPr>
            <w:tcW w:w="1486"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招标编号</w:t>
            </w:r>
          </w:p>
        </w:tc>
        <w:tc>
          <w:tcPr>
            <w:tcW w:w="2200" w:type="dxa"/>
            <w:vAlign w:val="center"/>
          </w:tcPr>
          <w:p>
            <w:pPr>
              <w:spacing w:line="500" w:lineRule="exact"/>
              <w:rPr>
                <w:rFonts w:ascii="仿宋" w:hAnsi="仿宋" w:eastAsia="仿宋" w:cs="Arial"/>
                <w:kern w:val="0"/>
                <w:sz w:val="32"/>
                <w:szCs w:val="32"/>
              </w:rPr>
            </w:pPr>
            <w:r>
              <w:rPr>
                <w:rFonts w:ascii="仿宋" w:hAnsi="仿宋" w:eastAsia="仿宋" w:cs="Arial"/>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截标日期</w:t>
            </w:r>
          </w:p>
        </w:tc>
        <w:tc>
          <w:tcPr>
            <w:tcW w:w="7230" w:type="dxa"/>
            <w:gridSpan w:val="4"/>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kern w:val="0"/>
                <w:sz w:val="32"/>
                <w:szCs w:val="32"/>
              </w:rPr>
            </w:pPr>
            <w:r>
              <w:rPr>
                <w:rFonts w:hint="eastAsia" w:ascii="仿宋" w:hAnsi="仿宋" w:eastAsia="仿宋" w:cs="Arial"/>
                <w:kern w:val="0"/>
                <w:sz w:val="32"/>
                <w:szCs w:val="32"/>
              </w:rPr>
              <w:t>报价单位名称（加盖密封章或公章）</w:t>
            </w:r>
          </w:p>
        </w:tc>
        <w:tc>
          <w:tcPr>
            <w:tcW w:w="5925" w:type="dxa"/>
            <w:gridSpan w:val="3"/>
            <w:vAlign w:val="center"/>
          </w:tcPr>
          <w:p>
            <w:pPr>
              <w:spacing w:line="500" w:lineRule="exact"/>
              <w:rPr>
                <w:rFonts w:ascii="仿宋" w:hAnsi="仿宋" w:eastAsia="仿宋" w:cs="Arial"/>
                <w:kern w:val="0"/>
                <w:sz w:val="32"/>
                <w:szCs w:val="32"/>
              </w:rPr>
            </w:pPr>
          </w:p>
        </w:tc>
      </w:tr>
    </w:tbl>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0" w:firstLineChars="100"/>
        <w:rPr>
          <w:rFonts w:ascii="仿宋" w:hAnsi="仿宋" w:eastAsia="仿宋"/>
          <w:sz w:val="32"/>
          <w:szCs w:val="32"/>
          <w:u w:val="single"/>
        </w:rPr>
      </w:pPr>
    </w:p>
    <w:p>
      <w:pPr>
        <w:snapToGrid w:val="0"/>
        <w:spacing w:line="500" w:lineRule="exact"/>
        <w:ind w:left="794" w:leftChars="378" w:firstLine="320" w:firstLineChars="100"/>
        <w:rPr>
          <w:rFonts w:ascii="仿宋" w:hAnsi="仿宋" w:eastAsia="仿宋"/>
          <w:sz w:val="32"/>
          <w:szCs w:val="32"/>
          <w:u w:val="single"/>
        </w:rPr>
      </w:pPr>
    </w:p>
    <w:p>
      <w:pPr>
        <w:snapToGrid w:val="0"/>
        <w:spacing w:line="500" w:lineRule="exact"/>
        <w:ind w:left="794" w:leftChars="378" w:firstLine="320" w:firstLineChars="100"/>
        <w:rPr>
          <w:rFonts w:ascii="仿宋" w:hAnsi="仿宋" w:eastAsia="仿宋"/>
          <w:sz w:val="32"/>
          <w:szCs w:val="32"/>
          <w:u w:val="single"/>
        </w:rPr>
      </w:pPr>
    </w:p>
    <w:p>
      <w:pPr>
        <w:snapToGrid w:val="0"/>
        <w:spacing w:line="500" w:lineRule="exact"/>
        <w:ind w:left="794" w:leftChars="378" w:firstLine="320" w:firstLineChars="100"/>
        <w:rPr>
          <w:rFonts w:ascii="仿宋" w:hAnsi="仿宋" w:eastAsia="仿宋"/>
          <w:sz w:val="32"/>
          <w:szCs w:val="32"/>
          <w:u w:val="single"/>
        </w:rPr>
      </w:pPr>
    </w:p>
    <w:p>
      <w:pPr>
        <w:snapToGrid w:val="0"/>
        <w:spacing w:line="500" w:lineRule="exact"/>
        <w:ind w:left="794" w:leftChars="378" w:firstLine="320" w:firstLineChars="100"/>
        <w:rPr>
          <w:rFonts w:ascii="仿宋" w:hAnsi="仿宋" w:eastAsia="仿宋"/>
          <w:sz w:val="32"/>
          <w:szCs w:val="32"/>
          <w:u w:val="single"/>
        </w:rPr>
      </w:pPr>
    </w:p>
    <w:p>
      <w:pPr>
        <w:snapToGrid w:val="0"/>
        <w:spacing w:line="500" w:lineRule="exact"/>
        <w:ind w:left="794" w:leftChars="378" w:firstLine="320" w:firstLineChars="100"/>
        <w:rPr>
          <w:rFonts w:ascii="仿宋" w:hAnsi="仿宋" w:eastAsia="仿宋"/>
          <w:sz w:val="32"/>
          <w:szCs w:val="32"/>
          <w:u w:val="single"/>
        </w:rPr>
      </w:pPr>
    </w:p>
    <w:p>
      <w:pPr>
        <w:snapToGrid w:val="0"/>
        <w:spacing w:line="500" w:lineRule="exact"/>
        <w:ind w:left="794" w:leftChars="378" w:firstLine="320" w:firstLineChars="100"/>
        <w:rPr>
          <w:rFonts w:ascii="仿宋" w:hAnsi="仿宋" w:eastAsia="仿宋"/>
          <w:sz w:val="32"/>
          <w:szCs w:val="32"/>
          <w:u w:val="single"/>
        </w:rPr>
      </w:pPr>
    </w:p>
    <w:p>
      <w:pPr>
        <w:snapToGrid w:val="0"/>
        <w:spacing w:line="500" w:lineRule="exact"/>
        <w:ind w:left="794" w:leftChars="378" w:firstLine="320" w:firstLineChars="100"/>
        <w:rPr>
          <w:rFonts w:ascii="仿宋" w:hAnsi="仿宋" w:eastAsia="仿宋"/>
          <w:sz w:val="32"/>
          <w:szCs w:val="32"/>
          <w:u w:val="single"/>
        </w:rPr>
      </w:pPr>
    </w:p>
    <w:p>
      <w:pPr>
        <w:snapToGrid w:val="0"/>
        <w:spacing w:line="500" w:lineRule="exact"/>
        <w:ind w:left="794" w:leftChars="378" w:firstLine="320" w:firstLineChars="100"/>
        <w:rPr>
          <w:rFonts w:ascii="仿宋" w:hAnsi="仿宋" w:eastAsia="仿宋"/>
          <w:sz w:val="32"/>
          <w:szCs w:val="32"/>
          <w:u w:val="single"/>
        </w:rPr>
      </w:pPr>
    </w:p>
    <w:p>
      <w:pPr>
        <w:snapToGrid w:val="0"/>
        <w:spacing w:line="500" w:lineRule="exact"/>
        <w:ind w:left="794" w:leftChars="378" w:firstLine="320" w:firstLineChars="100"/>
        <w:rPr>
          <w:rFonts w:ascii="仿宋" w:hAnsi="仿宋" w:eastAsia="仿宋"/>
          <w:sz w:val="32"/>
          <w:szCs w:val="32"/>
          <w:u w:val="single"/>
        </w:rPr>
      </w:pPr>
    </w:p>
    <w:p>
      <w:pPr>
        <w:snapToGrid w:val="0"/>
        <w:spacing w:line="500" w:lineRule="exact"/>
        <w:ind w:left="794" w:leftChars="378" w:firstLine="320" w:firstLineChars="100"/>
        <w:rPr>
          <w:rFonts w:ascii="仿宋" w:hAnsi="仿宋" w:eastAsia="仿宋"/>
          <w:sz w:val="32"/>
          <w:szCs w:val="32"/>
          <w:u w:val="single"/>
        </w:rPr>
      </w:pPr>
    </w:p>
    <w:p>
      <w:pPr>
        <w:snapToGrid w:val="0"/>
        <w:spacing w:line="500" w:lineRule="exact"/>
        <w:ind w:left="794" w:leftChars="378" w:firstLine="320" w:firstLineChars="100"/>
        <w:rPr>
          <w:rFonts w:ascii="仿宋" w:hAnsi="仿宋" w:eastAsia="仿宋"/>
          <w:sz w:val="32"/>
          <w:szCs w:val="32"/>
          <w:u w:val="single"/>
        </w:rPr>
      </w:pPr>
    </w:p>
    <w:p>
      <w:pPr>
        <w:snapToGrid w:val="0"/>
        <w:spacing w:line="500" w:lineRule="exact"/>
        <w:ind w:left="794" w:leftChars="378" w:firstLine="320" w:firstLineChars="100"/>
        <w:rPr>
          <w:rFonts w:ascii="仿宋" w:hAnsi="仿宋" w:eastAsia="仿宋"/>
          <w:sz w:val="32"/>
          <w:szCs w:val="32"/>
          <w:u w:val="single"/>
        </w:rPr>
      </w:pPr>
    </w:p>
    <w:p>
      <w:pPr>
        <w:spacing w:line="500" w:lineRule="exact"/>
        <w:rPr>
          <w:rFonts w:ascii="仿宋" w:hAnsi="仿宋" w:eastAsia="仿宋"/>
          <w:b/>
          <w:bCs/>
          <w:sz w:val="32"/>
          <w:szCs w:val="32"/>
        </w:rPr>
      </w:pPr>
      <w:r>
        <w:rPr>
          <w:rFonts w:hint="eastAsia" w:ascii="仿宋" w:hAnsi="仿宋" w:eastAsia="仿宋"/>
          <w:b/>
          <w:bCs/>
          <w:sz w:val="32"/>
          <w:szCs w:val="32"/>
        </w:rPr>
        <w:t>格式12  外墙清洗项目承包合同（参考）</w:t>
      </w:r>
    </w:p>
    <w:p>
      <w:pPr>
        <w:spacing w:beforeLines="100" w:line="360" w:lineRule="auto"/>
        <w:jc w:val="center"/>
        <w:rPr>
          <w:rFonts w:ascii="宋体" w:hAnsi="宋体"/>
          <w:b/>
          <w:sz w:val="28"/>
          <w:szCs w:val="28"/>
        </w:rPr>
      </w:pPr>
      <w:r>
        <w:rPr>
          <w:rFonts w:hint="eastAsia" w:ascii="宋体" w:hAnsi="宋体"/>
          <w:b/>
          <w:sz w:val="28"/>
          <w:szCs w:val="28"/>
        </w:rPr>
        <w:t>外墙清洗项目承包合同</w:t>
      </w:r>
    </w:p>
    <w:p>
      <w:pPr>
        <w:spacing w:line="360" w:lineRule="auto"/>
        <w:jc w:val="center"/>
        <w:rPr>
          <w:rFonts w:ascii="宋体" w:hAnsi="宋体" w:cs="Arial"/>
          <w:b/>
          <w:sz w:val="24"/>
        </w:rPr>
      </w:pPr>
      <w:r>
        <w:rPr>
          <w:rFonts w:hint="eastAsia" w:ascii="宋体" w:hAnsi="宋体" w:cs="Arial"/>
          <w:b/>
          <w:sz w:val="24"/>
        </w:rPr>
        <w:t>合同编号：</w:t>
      </w:r>
    </w:p>
    <w:p>
      <w:pPr>
        <w:spacing w:line="360" w:lineRule="auto"/>
        <w:rPr>
          <w:rFonts w:ascii="宋体" w:hAnsi="宋体"/>
          <w:b/>
          <w:sz w:val="24"/>
        </w:rPr>
      </w:pPr>
      <w:r>
        <w:rPr>
          <w:rFonts w:hint="eastAsia" w:ascii="宋体" w:hAnsi="宋体"/>
          <w:b/>
          <w:sz w:val="24"/>
        </w:rPr>
        <w:t>甲方：</w:t>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b/>
          <w:sz w:val="24"/>
        </w:rPr>
      </w:pPr>
      <w:r>
        <w:rPr>
          <w:rFonts w:hint="eastAsia" w:ascii="宋体" w:hAnsi="宋体"/>
          <w:b/>
          <w:sz w:val="24"/>
        </w:rPr>
        <w:t xml:space="preserve">住所地：    </w:t>
      </w:r>
    </w:p>
    <w:p>
      <w:pPr>
        <w:spacing w:line="360" w:lineRule="auto"/>
        <w:rPr>
          <w:rFonts w:ascii="宋体" w:hAnsi="宋体"/>
          <w:b/>
          <w:sz w:val="24"/>
        </w:rPr>
      </w:pPr>
      <w:r>
        <w:rPr>
          <w:rFonts w:hint="eastAsia" w:ascii="宋体" w:hAnsi="宋体"/>
          <w:b/>
          <w:sz w:val="24"/>
        </w:rPr>
        <w:t>乙方：</w:t>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sz w:val="24"/>
        </w:rPr>
      </w:pPr>
      <w:r>
        <w:rPr>
          <w:rFonts w:hint="eastAsia" w:ascii="宋体" w:hAnsi="宋体"/>
          <w:b/>
          <w:sz w:val="24"/>
        </w:rPr>
        <w:t>住所地：</w:t>
      </w:r>
    </w:p>
    <w:p>
      <w:pPr>
        <w:spacing w:line="360" w:lineRule="auto"/>
        <w:rPr>
          <w:rFonts w:ascii="宋体" w:hAnsi="宋体" w:cs="Arial"/>
          <w:sz w:val="24"/>
          <w:u w:val="single"/>
        </w:rPr>
      </w:pPr>
    </w:p>
    <w:p>
      <w:pPr>
        <w:spacing w:line="360" w:lineRule="auto"/>
        <w:ind w:firstLine="480" w:firstLineChars="200"/>
        <w:rPr>
          <w:rFonts w:ascii="宋体" w:hAnsi="宋体" w:cs="Arial"/>
          <w:sz w:val="24"/>
        </w:rPr>
      </w:pPr>
      <w:r>
        <w:rPr>
          <w:rFonts w:hint="eastAsia" w:ascii="宋体" w:hAnsi="宋体"/>
          <w:sz w:val="24"/>
        </w:rPr>
        <w:t>根据《中华人民共和国合同法》及相关法律、法规，甲乙双方在自愿、平等、协商一致的基础上，就乙方承包甲方实施物业管理的工程的相关事宜，达成如下协议。</w:t>
      </w:r>
      <w:r>
        <w:rPr>
          <w:rFonts w:ascii="宋体" w:hAnsi="宋体" w:cs="Arial"/>
          <w:sz w:val="24"/>
        </w:rPr>
        <w:br w:type="textWrapping"/>
      </w:r>
      <w:r>
        <w:rPr>
          <w:rFonts w:hint="eastAsia" w:ascii="宋体" w:hAnsi="宋体" w:cs="Arial"/>
          <w:b/>
          <w:sz w:val="24"/>
        </w:rPr>
        <w:t>第一条 项目概况</w:t>
      </w:r>
      <w:r>
        <w:rPr>
          <w:rFonts w:ascii="宋体" w:hAnsi="宋体" w:cs="Arial"/>
          <w:sz w:val="24"/>
        </w:rPr>
        <w:br w:type="textWrapping"/>
      </w:r>
      <w:r>
        <w:rPr>
          <w:rFonts w:ascii="宋体" w:hAnsi="宋体" w:cs="Arial"/>
          <w:sz w:val="24"/>
        </w:rPr>
        <w:t>1</w:t>
      </w:r>
      <w:r>
        <w:rPr>
          <w:rFonts w:hint="eastAsia" w:ascii="宋体" w:hAnsi="宋体" w:cs="Arial"/>
          <w:sz w:val="24"/>
        </w:rPr>
        <w:t>、项目名称：；</w:t>
      </w:r>
    </w:p>
    <w:p>
      <w:pPr>
        <w:spacing w:line="360" w:lineRule="auto"/>
        <w:ind w:firstLine="480" w:firstLineChars="200"/>
        <w:rPr>
          <w:rFonts w:ascii="宋体" w:hAnsi="宋体" w:cs="Arial"/>
          <w:sz w:val="24"/>
        </w:rPr>
      </w:pPr>
      <w:r>
        <w:rPr>
          <w:rFonts w:ascii="宋体" w:hAnsi="宋体" w:cs="Arial"/>
          <w:sz w:val="24"/>
        </w:rPr>
        <w:t>2</w:t>
      </w:r>
      <w:r>
        <w:rPr>
          <w:rFonts w:hint="eastAsia" w:ascii="宋体" w:hAnsi="宋体" w:cs="Arial"/>
          <w:sz w:val="24"/>
        </w:rPr>
        <w:t>、项目地点：；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、承包范围：</w:t>
      </w:r>
      <w:r>
        <w:rPr>
          <w:rFonts w:hint="eastAsia" w:ascii="宋体" w:hAnsi="宋体"/>
          <w:bCs/>
          <w:sz w:val="24"/>
          <w:u w:val="single"/>
        </w:rPr>
        <w:t>外墙（包括玻璃幕墙等其它部分）</w:t>
      </w:r>
      <w:r>
        <w:rPr>
          <w:rFonts w:hint="eastAsia" w:ascii="宋体" w:hAnsi="宋体" w:cs="Arial"/>
          <w:sz w:val="24"/>
        </w:rPr>
        <w:t>；</w:t>
      </w:r>
    </w:p>
    <w:p>
      <w:pPr>
        <w:spacing w:line="360" w:lineRule="auto"/>
        <w:ind w:firstLine="480" w:firstLineChars="200"/>
        <w:rPr>
          <w:rFonts w:ascii="宋体" w:hAnsi="宋体"/>
          <w:sz w:val="24"/>
        </w:rPr>
      </w:pPr>
      <w:r>
        <w:rPr>
          <w:rFonts w:ascii="宋体" w:hAnsi="宋体" w:cs="Arial"/>
          <w:sz w:val="24"/>
        </w:rPr>
        <w:t>4</w:t>
      </w:r>
      <w:r>
        <w:rPr>
          <w:rFonts w:hint="eastAsia" w:ascii="宋体" w:hAnsi="宋体" w:cs="Arial"/>
          <w:sz w:val="24"/>
        </w:rPr>
        <w:t>、承包方式：</w:t>
      </w:r>
      <w:r>
        <w:rPr>
          <w:rFonts w:hint="eastAsia" w:ascii="宋体" w:hAnsi="宋体" w:cs="Arial"/>
          <w:sz w:val="24"/>
          <w:u w:val="single"/>
        </w:rPr>
        <w:t>包人工、包材料、包设备工具、包风险、包</w:t>
      </w:r>
      <w:r>
        <w:rPr>
          <w:rFonts w:hint="eastAsia" w:ascii="宋体" w:hAnsi="宋体"/>
          <w:sz w:val="24"/>
          <w:u w:val="single"/>
        </w:rPr>
        <w:t>合法有效的增值税专用发票</w:t>
      </w:r>
      <w:r>
        <w:rPr>
          <w:rFonts w:hint="eastAsia" w:ascii="宋体" w:hAnsi="宋体" w:cs="Arial"/>
          <w:sz w:val="24"/>
          <w:u w:val="single"/>
        </w:rPr>
        <w:t>税金</w:t>
      </w:r>
      <w:r>
        <w:rPr>
          <w:rFonts w:hint="eastAsia" w:ascii="宋体" w:hAnsi="宋体" w:cs="Arial"/>
          <w:sz w:val="24"/>
        </w:rPr>
        <w:t>；</w:t>
      </w:r>
    </w:p>
    <w:p>
      <w:pPr>
        <w:spacing w:line="360" w:lineRule="auto"/>
        <w:ind w:firstLine="482" w:firstLineChars="200"/>
        <w:rPr>
          <w:rFonts w:ascii="宋体" w:hAnsi="宋体"/>
          <w:b/>
          <w:sz w:val="24"/>
        </w:rPr>
      </w:pPr>
      <w:r>
        <w:rPr>
          <w:rFonts w:hint="eastAsia" w:ascii="宋体" w:hAnsi="宋体"/>
          <w:b/>
          <w:sz w:val="24"/>
        </w:rPr>
        <w:t xml:space="preserve">第二条 </w:t>
      </w:r>
      <w:r>
        <w:rPr>
          <w:rFonts w:hint="eastAsia" w:ascii="宋体" w:hAnsi="宋体" w:cs="Arial"/>
          <w:b/>
          <w:sz w:val="24"/>
        </w:rPr>
        <w:t>工期</w:t>
      </w:r>
    </w:p>
    <w:p>
      <w:pPr>
        <w:spacing w:line="360" w:lineRule="auto"/>
        <w:ind w:firstLine="480" w:firstLineChars="200"/>
        <w:rPr>
          <w:rFonts w:ascii="宋体" w:hAnsi="宋体"/>
          <w:sz w:val="24"/>
        </w:rPr>
      </w:pPr>
      <w:r>
        <w:rPr>
          <w:rFonts w:hint="eastAsia" w:ascii="宋体" w:hAnsi="宋体"/>
          <w:sz w:val="24"/>
        </w:rPr>
        <w:t>工期日，即自年月日起至 年月日止 (若遇不利清洗的不良天气，合同期顺延至适合的天气)。</w:t>
      </w:r>
    </w:p>
    <w:p>
      <w:pPr>
        <w:spacing w:line="360" w:lineRule="auto"/>
        <w:ind w:firstLine="482" w:firstLineChars="200"/>
        <w:rPr>
          <w:rFonts w:ascii="宋体" w:hAnsi="宋体"/>
          <w:b/>
          <w:sz w:val="24"/>
        </w:rPr>
      </w:pPr>
      <w:r>
        <w:rPr>
          <w:rFonts w:hint="eastAsia" w:ascii="宋体" w:hAnsi="宋体" w:cs="Arial"/>
          <w:b/>
          <w:sz w:val="24"/>
        </w:rPr>
        <w:t>第三条 清洁药水进场管理、清洗要求及验收标准</w:t>
      </w:r>
    </w:p>
    <w:p>
      <w:pPr>
        <w:spacing w:line="360" w:lineRule="auto"/>
        <w:ind w:firstLine="480" w:firstLineChars="200"/>
        <w:rPr>
          <w:rFonts w:ascii="宋体" w:hAnsi="宋体"/>
          <w:sz w:val="24"/>
        </w:rPr>
      </w:pPr>
      <w:r>
        <w:rPr>
          <w:rFonts w:hint="eastAsia" w:ascii="宋体" w:hAnsi="宋体" w:cs="Arial"/>
          <w:sz w:val="24"/>
        </w:rPr>
        <w:t>1、清洁药水管理</w:t>
      </w:r>
    </w:p>
    <w:p>
      <w:pPr>
        <w:spacing w:line="360" w:lineRule="auto"/>
        <w:ind w:firstLine="480" w:firstLineChars="200"/>
        <w:rPr>
          <w:rFonts w:ascii="宋体" w:hAnsi="宋体"/>
          <w:sz w:val="24"/>
        </w:rPr>
      </w:pPr>
      <w:r>
        <w:rPr>
          <w:rFonts w:hint="eastAsia" w:ascii="宋体" w:hAnsi="宋体" w:cs="Arial"/>
          <w:sz w:val="24"/>
        </w:rPr>
        <w:t>在清洗之前，乙方应将当次所需之清洁剂全部交存至甲方保洁部处，每次开工前至甲方保洁部领用，并接受甲方检测，药水PH值应呈中性，方可使用。</w:t>
      </w:r>
    </w:p>
    <w:p>
      <w:pPr>
        <w:spacing w:line="360" w:lineRule="auto"/>
        <w:ind w:firstLine="480" w:firstLineChars="200"/>
        <w:rPr>
          <w:rFonts w:ascii="宋体" w:hAnsi="宋体"/>
          <w:sz w:val="24"/>
        </w:rPr>
      </w:pPr>
      <w:r>
        <w:rPr>
          <w:rFonts w:hint="eastAsia" w:ascii="宋体" w:hAnsi="宋体" w:cs="Arial"/>
          <w:sz w:val="24"/>
        </w:rPr>
        <w:t>2、清洗步骤</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先用</w:t>
      </w:r>
      <w:r>
        <w:rPr>
          <w:rFonts w:hint="eastAsia" w:ascii="宋体" w:hAnsi="宋体"/>
          <w:sz w:val="24"/>
        </w:rPr>
        <w:t>高压冲洗机</w:t>
      </w:r>
      <w:r>
        <w:rPr>
          <w:rFonts w:ascii="宋体" w:hAnsi="宋体"/>
          <w:sz w:val="24"/>
        </w:rPr>
        <w:t>冲洗外墙</w:t>
      </w:r>
      <w:r>
        <w:rPr>
          <w:rFonts w:hint="eastAsia" w:ascii="宋体" w:hAnsi="宋体"/>
          <w:sz w:val="24"/>
        </w:rPr>
        <w:t>、</w:t>
      </w:r>
      <w:r>
        <w:rPr>
          <w:rFonts w:ascii="宋体" w:hAnsi="宋体"/>
          <w:sz w:val="24"/>
        </w:rPr>
        <w:t>玻璃、铝板</w:t>
      </w:r>
      <w:r>
        <w:rPr>
          <w:rFonts w:hint="eastAsia" w:ascii="宋体" w:hAnsi="宋体"/>
          <w:sz w:val="24"/>
        </w:rPr>
        <w:t>及</w:t>
      </w:r>
      <w:r>
        <w:rPr>
          <w:rFonts w:ascii="宋体" w:hAnsi="宋体"/>
          <w:sz w:val="24"/>
        </w:rPr>
        <w:t>隔槽</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用云石铲刀去除玻璃外墙</w:t>
      </w:r>
      <w:r>
        <w:rPr>
          <w:rFonts w:hint="eastAsia" w:ascii="宋体" w:hAnsi="宋体"/>
          <w:sz w:val="24"/>
        </w:rPr>
        <w:t>结构</w:t>
      </w:r>
      <w:r>
        <w:rPr>
          <w:rFonts w:ascii="宋体" w:hAnsi="宋体"/>
          <w:sz w:val="24"/>
        </w:rPr>
        <w:t>胶渍</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在外墙</w:t>
      </w:r>
      <w:r>
        <w:rPr>
          <w:rFonts w:hint="eastAsia" w:ascii="宋体" w:hAnsi="宋体"/>
          <w:sz w:val="24"/>
        </w:rPr>
        <w:t>、</w:t>
      </w:r>
      <w:r>
        <w:rPr>
          <w:rFonts w:ascii="宋体" w:hAnsi="宋体"/>
          <w:sz w:val="24"/>
        </w:rPr>
        <w:t>玻璃和铝板涂上清洁剂，并用涂水器和刷子来回上下刷洗</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用清水冲洗外墙</w:t>
      </w:r>
      <w:r>
        <w:rPr>
          <w:rFonts w:hint="eastAsia" w:ascii="宋体" w:hAnsi="宋体"/>
          <w:sz w:val="24"/>
        </w:rPr>
        <w:t>、</w:t>
      </w:r>
      <w:r>
        <w:rPr>
          <w:rFonts w:ascii="宋体" w:hAnsi="宋体"/>
          <w:sz w:val="24"/>
        </w:rPr>
        <w:t>玻璃和铝板上面的清洁剂</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用玻璃刮刀及毛巾刮干、擦干外墙</w:t>
      </w:r>
      <w:r>
        <w:rPr>
          <w:rFonts w:hint="eastAsia" w:ascii="宋体" w:hAnsi="宋体"/>
          <w:sz w:val="24"/>
        </w:rPr>
        <w:t>、</w:t>
      </w:r>
      <w:r>
        <w:rPr>
          <w:rFonts w:ascii="宋体" w:hAnsi="宋体"/>
          <w:sz w:val="24"/>
        </w:rPr>
        <w:t>玻璃和铝板隔槽上面的水</w:t>
      </w:r>
      <w:r>
        <w:rPr>
          <w:rFonts w:hint="eastAsia" w:ascii="宋体" w:hAnsi="宋体"/>
          <w:sz w:val="24"/>
        </w:rPr>
        <w:t>迹。</w:t>
      </w:r>
    </w:p>
    <w:p>
      <w:pPr>
        <w:spacing w:line="360" w:lineRule="auto"/>
        <w:ind w:firstLine="480" w:firstLineChars="200"/>
        <w:rPr>
          <w:rFonts w:ascii="宋体" w:hAnsi="宋体"/>
          <w:sz w:val="24"/>
        </w:rPr>
      </w:pPr>
      <w:r>
        <w:rPr>
          <w:rFonts w:hint="eastAsia" w:ascii="宋体" w:hAnsi="宋体"/>
          <w:sz w:val="24"/>
        </w:rPr>
        <w:t>3、验收标准</w:t>
      </w:r>
    </w:p>
    <w:p>
      <w:pPr>
        <w:spacing w:line="360" w:lineRule="auto"/>
        <w:ind w:firstLine="480" w:firstLineChars="200"/>
        <w:rPr>
          <w:rFonts w:ascii="宋体" w:hAnsi="宋体"/>
          <w:sz w:val="24"/>
        </w:rPr>
      </w:pPr>
      <w:r>
        <w:rPr>
          <w:rFonts w:hint="eastAsia" w:ascii="宋体" w:hAnsi="宋体"/>
          <w:sz w:val="24"/>
        </w:rPr>
        <w:t>1）乙方施工前先清洁一面有代表性区域的外墙做样板，样板达到双方认可清洁程度方才开始施工，双方以此样板作为验收标准；</w:t>
      </w:r>
    </w:p>
    <w:p>
      <w:pPr>
        <w:spacing w:line="360" w:lineRule="auto"/>
        <w:ind w:firstLine="480" w:firstLineChars="200"/>
        <w:rPr>
          <w:rFonts w:ascii="宋体" w:hAnsi="宋体"/>
          <w:sz w:val="24"/>
        </w:rPr>
      </w:pPr>
      <w:r>
        <w:rPr>
          <w:rFonts w:hint="eastAsia" w:ascii="宋体" w:hAnsi="宋体"/>
          <w:sz w:val="24"/>
        </w:rPr>
        <w:t>2）玻璃及铝板干净、光亮、无尘迹，无水渍、无水迹，无刮痕；玻璃透光性好，无清洁剂使用后色变而产生的折光现象；</w:t>
      </w:r>
    </w:p>
    <w:p>
      <w:pPr>
        <w:spacing w:line="360" w:lineRule="auto"/>
        <w:ind w:firstLine="480" w:firstLineChars="200"/>
        <w:rPr>
          <w:rFonts w:ascii="宋体" w:hAnsi="宋体"/>
          <w:sz w:val="24"/>
        </w:rPr>
      </w:pPr>
      <w:r>
        <w:rPr>
          <w:rFonts w:hint="eastAsia" w:ascii="宋体" w:hAnsi="宋体"/>
          <w:sz w:val="24"/>
        </w:rPr>
        <w:t>3）乙方清洗外墙玻璃时要注意甲方外墙的防水层和贴砖面的沟缝，确保清洗后外墙不渗漏水。并且注意和保护玻璃幕墙周边的密封胶不受损，如有损坏应及时修复。</w:t>
      </w:r>
    </w:p>
    <w:p>
      <w:pPr>
        <w:spacing w:line="360" w:lineRule="auto"/>
        <w:ind w:firstLine="480" w:firstLineChars="200"/>
        <w:rPr>
          <w:rFonts w:ascii="宋体" w:hAnsi="宋体"/>
          <w:sz w:val="24"/>
        </w:rPr>
      </w:pPr>
      <w:r>
        <w:rPr>
          <w:rFonts w:hint="eastAsia" w:ascii="宋体" w:hAnsi="宋体"/>
          <w:sz w:val="24"/>
        </w:rPr>
        <w:t>4）乙方应确保所使用的玻璃和外墙清洁药剂无腐蚀性和不会损坏上述清洗项目，若因乙方原因造成的损坏由乙方承担相应经济赔偿责任。</w:t>
      </w:r>
    </w:p>
    <w:p>
      <w:pPr>
        <w:spacing w:line="360" w:lineRule="auto"/>
        <w:ind w:firstLine="482" w:firstLineChars="200"/>
        <w:rPr>
          <w:rFonts w:ascii="宋体" w:hAnsi="宋体" w:cs="Arial"/>
          <w:b/>
          <w:sz w:val="24"/>
        </w:rPr>
      </w:pPr>
      <w:r>
        <w:rPr>
          <w:rFonts w:hint="eastAsia" w:ascii="宋体" w:hAnsi="宋体" w:cs="Arial"/>
          <w:b/>
          <w:sz w:val="24"/>
        </w:rPr>
        <w:t>第四条　合同金额及结算方式</w:t>
      </w:r>
    </w:p>
    <w:p>
      <w:pPr>
        <w:spacing w:line="360" w:lineRule="auto"/>
        <w:ind w:firstLine="480" w:firstLineChars="200"/>
        <w:rPr>
          <w:rFonts w:ascii="宋体" w:hAnsi="宋体"/>
          <w:sz w:val="24"/>
        </w:rPr>
      </w:pPr>
      <w:r>
        <w:rPr>
          <w:rFonts w:ascii="宋体" w:hAnsi="宋体" w:cs="Arial"/>
          <w:sz w:val="24"/>
        </w:rPr>
        <w:t>1</w:t>
      </w:r>
      <w:r>
        <w:rPr>
          <w:rFonts w:hint="eastAsia" w:ascii="宋体" w:hAnsi="宋体" w:cs="Arial"/>
          <w:sz w:val="24"/>
        </w:rPr>
        <w:t>、</w:t>
      </w:r>
      <w:r>
        <w:rPr>
          <w:rFonts w:hint="eastAsia" w:ascii="宋体" w:hAnsi="宋体"/>
          <w:sz w:val="24"/>
        </w:rPr>
        <w:t>外墙清洗费用合计人民币元整（¥元）。</w:t>
      </w:r>
    </w:p>
    <w:p>
      <w:pPr>
        <w:spacing w:line="360" w:lineRule="auto"/>
        <w:ind w:firstLine="480" w:firstLineChars="200"/>
        <w:rPr>
          <w:rFonts w:ascii="宋体" w:hAnsi="宋体" w:cs="Arial"/>
          <w:sz w:val="24"/>
        </w:rPr>
      </w:pPr>
      <w:r>
        <w:rPr>
          <w:rFonts w:hint="eastAsia" w:ascii="宋体" w:hAnsi="宋体" w:cs="Arial"/>
          <w:sz w:val="24"/>
        </w:rPr>
        <w:t>2、付款方式：乙方清洗完成，经甲方验收合格后，乙方</w:t>
      </w:r>
      <w:r>
        <w:rPr>
          <w:rFonts w:hint="eastAsia" w:ascii="宋体" w:hAnsi="宋体"/>
          <w:sz w:val="24"/>
        </w:rPr>
        <w:t>开具合法有效的增值税专用发票，甲方在收到乙方发票后于十五个工作日内</w:t>
      </w:r>
      <w:r>
        <w:rPr>
          <w:rFonts w:hint="eastAsia" w:ascii="宋体" w:hAnsi="宋体" w:cs="Arial"/>
          <w:sz w:val="24"/>
        </w:rPr>
        <w:t>付清本次外墙清洗费用</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乙方户名：</w:t>
      </w:r>
      <w:r>
        <w:rPr>
          <w:rFonts w:hint="eastAsia" w:ascii="宋体" w:hAnsi="宋体"/>
          <w:sz w:val="24"/>
        </w:rPr>
        <w:br w:type="textWrapping"/>
      </w:r>
      <w:r>
        <w:rPr>
          <w:rFonts w:hint="eastAsia" w:ascii="宋体" w:hAnsi="宋体"/>
          <w:sz w:val="24"/>
        </w:rPr>
        <w:t xml:space="preserve">    银行账号：</w:t>
      </w:r>
    </w:p>
    <w:p>
      <w:pPr>
        <w:spacing w:line="360" w:lineRule="auto"/>
        <w:ind w:firstLine="480" w:firstLineChars="200"/>
        <w:rPr>
          <w:rFonts w:ascii="宋体" w:hAnsi="宋体"/>
          <w:sz w:val="24"/>
        </w:rPr>
      </w:pPr>
      <w:r>
        <w:rPr>
          <w:rFonts w:hint="eastAsia" w:ascii="宋体" w:hAnsi="宋体"/>
          <w:sz w:val="24"/>
        </w:rPr>
        <w:t>开户银行：</w:t>
      </w:r>
    </w:p>
    <w:p>
      <w:pPr>
        <w:spacing w:line="360" w:lineRule="auto"/>
        <w:ind w:left="479" w:leftChars="228"/>
        <w:rPr>
          <w:rFonts w:ascii="宋体" w:hAnsi="宋体"/>
          <w:b/>
          <w:sz w:val="24"/>
        </w:rPr>
      </w:pPr>
      <w:r>
        <w:rPr>
          <w:rFonts w:hint="eastAsia" w:ascii="宋体" w:hAnsi="宋体" w:cs="Arial"/>
          <w:b/>
          <w:sz w:val="24"/>
        </w:rPr>
        <w:t>第五条  双方权利和义务</w:t>
      </w:r>
    </w:p>
    <w:p>
      <w:pPr>
        <w:spacing w:line="360" w:lineRule="auto"/>
        <w:ind w:firstLine="480" w:firstLineChars="200"/>
        <w:rPr>
          <w:rFonts w:ascii="宋体" w:hAnsi="宋体"/>
          <w:sz w:val="24"/>
        </w:rPr>
      </w:pPr>
      <w:r>
        <w:rPr>
          <w:rFonts w:hint="eastAsia" w:ascii="宋体" w:hAnsi="宋体" w:cs="Arial"/>
          <w:sz w:val="24"/>
        </w:rPr>
        <w:t>1、甲方权利和义务</w:t>
      </w:r>
    </w:p>
    <w:p>
      <w:pPr>
        <w:spacing w:line="360" w:lineRule="auto"/>
        <w:ind w:firstLine="480" w:firstLineChars="200"/>
        <w:rPr>
          <w:rFonts w:ascii="宋体" w:hAnsi="宋体"/>
          <w:sz w:val="24"/>
        </w:rPr>
      </w:pPr>
      <w:r>
        <w:rPr>
          <w:rFonts w:hint="eastAsia" w:ascii="宋体" w:hAnsi="宋体" w:cs="Arial"/>
          <w:sz w:val="24"/>
        </w:rPr>
        <w:t>1）甲方尽可能提供方便条件给乙方，以保证保洁工作的正常进行。</w:t>
      </w:r>
    </w:p>
    <w:p>
      <w:pPr>
        <w:spacing w:line="360" w:lineRule="auto"/>
        <w:ind w:firstLine="480" w:firstLineChars="200"/>
        <w:rPr>
          <w:rFonts w:ascii="宋体" w:hAnsi="宋体"/>
          <w:sz w:val="24"/>
        </w:rPr>
      </w:pPr>
      <w:r>
        <w:rPr>
          <w:rFonts w:hint="eastAsia" w:ascii="宋体" w:hAnsi="宋体" w:cs="Arial"/>
          <w:sz w:val="24"/>
        </w:rPr>
        <w:t>2）甲方须在乙方作业前办理好乙方工作人员出入证明手续。</w:t>
      </w:r>
    </w:p>
    <w:p>
      <w:pPr>
        <w:spacing w:line="360" w:lineRule="auto"/>
        <w:ind w:firstLine="480" w:firstLineChars="200"/>
        <w:rPr>
          <w:rFonts w:ascii="宋体" w:hAnsi="宋体"/>
          <w:sz w:val="24"/>
        </w:rPr>
      </w:pPr>
      <w:r>
        <w:rPr>
          <w:rFonts w:hint="eastAsia" w:ascii="宋体" w:hAnsi="宋体" w:cs="Arial"/>
          <w:sz w:val="24"/>
        </w:rPr>
        <w:t>3）甲方免费提供乙方水电的供应，为乙方提供清洁设备、工具及药剂存放场所。如因甲方无法提供乙方正常的用水用电而造成误工，乙方不承担任何责任并有权要求甲方延期，延期时间与误工时间应对等。</w:t>
      </w:r>
    </w:p>
    <w:p>
      <w:pPr>
        <w:spacing w:line="360" w:lineRule="auto"/>
        <w:ind w:firstLine="480" w:firstLineChars="200"/>
        <w:rPr>
          <w:rFonts w:ascii="宋体" w:hAnsi="宋体"/>
          <w:sz w:val="24"/>
        </w:rPr>
      </w:pPr>
      <w:r>
        <w:rPr>
          <w:rFonts w:hint="eastAsia" w:ascii="宋体" w:hAnsi="宋体" w:cs="Arial"/>
          <w:sz w:val="24"/>
        </w:rPr>
        <w:t>4）甲方应指定相应的垃圾堆放点，用于乙方堆放清洁工作中产生的垃圾。</w:t>
      </w:r>
    </w:p>
    <w:p>
      <w:pPr>
        <w:spacing w:line="360" w:lineRule="auto"/>
        <w:ind w:firstLine="480" w:firstLineChars="200"/>
        <w:rPr>
          <w:rFonts w:ascii="宋体" w:hAnsi="宋体"/>
          <w:sz w:val="24"/>
        </w:rPr>
      </w:pPr>
      <w:r>
        <w:rPr>
          <w:rFonts w:hint="eastAsia" w:ascii="宋体" w:hAnsi="宋体" w:cs="Arial"/>
          <w:sz w:val="24"/>
        </w:rPr>
        <w:t>5) 甲方在乙方外墙清洗完成自检后，对乙方交付的区域进行检查，并及时对乙方工作不足之处提出整改要求，甲方检查验收合格后在乙方出具的检查验收表单上签字验收；</w:t>
      </w:r>
    </w:p>
    <w:p>
      <w:pPr>
        <w:spacing w:line="360" w:lineRule="auto"/>
        <w:ind w:firstLine="480" w:firstLineChars="200"/>
        <w:rPr>
          <w:rFonts w:ascii="宋体" w:hAnsi="宋体"/>
          <w:sz w:val="24"/>
        </w:rPr>
      </w:pPr>
      <w:r>
        <w:rPr>
          <w:rFonts w:hint="eastAsia" w:ascii="宋体" w:hAnsi="宋体" w:cs="Arial"/>
          <w:sz w:val="24"/>
        </w:rPr>
        <w:t>6)甲方有权随时对乙方服务质量和效率等进行检查和监督。甲方定期或不定期对乙方清洁工作进行检查，并根据检查结果以书面形式对乙方清洁工作未达到合同约定标准的工作提出整改要求直至合格为止。</w:t>
      </w:r>
    </w:p>
    <w:p>
      <w:pPr>
        <w:spacing w:line="360" w:lineRule="auto"/>
        <w:ind w:firstLine="480" w:firstLineChars="200"/>
        <w:rPr>
          <w:rFonts w:ascii="宋体" w:hAnsi="宋体"/>
          <w:sz w:val="24"/>
        </w:rPr>
      </w:pPr>
      <w:r>
        <w:rPr>
          <w:rFonts w:hint="eastAsia" w:ascii="宋体" w:hAnsi="宋体" w:cs="Arial"/>
          <w:sz w:val="24"/>
        </w:rPr>
        <w:t>7)甲方有权要求乙方更换任何违反甲方规章制度、不服从甲方管理和调配，服务态度和工作态度恶劣，损坏公物等不良行为的人员，并追究乙方相应的管理责任。</w:t>
      </w:r>
    </w:p>
    <w:p>
      <w:pPr>
        <w:spacing w:line="360" w:lineRule="auto"/>
        <w:ind w:firstLine="480" w:firstLineChars="200"/>
        <w:rPr>
          <w:rFonts w:ascii="宋体" w:hAnsi="宋体"/>
          <w:sz w:val="24"/>
        </w:rPr>
      </w:pPr>
      <w:r>
        <w:rPr>
          <w:rFonts w:hint="eastAsia" w:ascii="宋体" w:hAnsi="宋体" w:cs="Arial"/>
          <w:sz w:val="24"/>
        </w:rPr>
        <w:t>8)甲方根据乙方清洁工作完成的情况及时验收并按合同约定及时支付清洗外墙款。</w:t>
      </w:r>
    </w:p>
    <w:p>
      <w:pPr>
        <w:spacing w:line="360" w:lineRule="auto"/>
        <w:ind w:firstLine="480" w:firstLineChars="200"/>
        <w:rPr>
          <w:rFonts w:ascii="宋体" w:hAnsi="宋体"/>
          <w:sz w:val="24"/>
        </w:rPr>
      </w:pPr>
      <w:r>
        <w:rPr>
          <w:rFonts w:hint="eastAsia" w:ascii="宋体" w:hAnsi="宋体" w:cs="Arial"/>
          <w:sz w:val="24"/>
        </w:rPr>
        <w:t>2、乙方权利和义务</w:t>
      </w:r>
    </w:p>
    <w:p>
      <w:pPr>
        <w:spacing w:line="360" w:lineRule="auto"/>
        <w:ind w:firstLine="480" w:firstLineChars="200"/>
        <w:rPr>
          <w:rFonts w:ascii="宋体" w:hAnsi="宋体"/>
          <w:sz w:val="24"/>
        </w:rPr>
      </w:pPr>
      <w:r>
        <w:rPr>
          <w:rFonts w:hint="eastAsia" w:ascii="宋体" w:hAnsi="宋体" w:cs="Arial"/>
          <w:sz w:val="24"/>
        </w:rPr>
        <w:t>1）乙方必须严格遵守甲方的规章制度，制定详细的保洁计划，配备足够人员，提供所有进场人员名单和必备的清洁设备。</w:t>
      </w:r>
    </w:p>
    <w:p>
      <w:pPr>
        <w:spacing w:line="360" w:lineRule="auto"/>
        <w:ind w:firstLine="480" w:firstLineChars="200"/>
        <w:rPr>
          <w:rFonts w:ascii="宋体" w:hAnsi="宋体"/>
          <w:sz w:val="24"/>
        </w:rPr>
      </w:pPr>
      <w:r>
        <w:rPr>
          <w:rFonts w:hint="eastAsia" w:ascii="宋体" w:hAnsi="宋体" w:cs="Arial"/>
          <w:sz w:val="24"/>
        </w:rPr>
        <w:t>2）乙方清洁人员应统一着装，文明施工，工作经验丰富、服务态度好，并随身配带出入证明及高空作业证，随时接受甲方管理人员的检查。</w:t>
      </w:r>
    </w:p>
    <w:p>
      <w:pPr>
        <w:spacing w:line="360" w:lineRule="auto"/>
        <w:ind w:firstLine="480" w:firstLineChars="200"/>
        <w:rPr>
          <w:rFonts w:ascii="宋体" w:hAnsi="宋体"/>
          <w:sz w:val="24"/>
        </w:rPr>
      </w:pPr>
      <w:r>
        <w:rPr>
          <w:rFonts w:hint="eastAsia" w:ascii="宋体" w:hAnsi="宋体" w:cs="Arial"/>
          <w:sz w:val="24"/>
        </w:rPr>
        <w:t>3）乙方应对整个现场和施工方法的适用性、稳定性、安全性负责。清洁过程中不得对甲方设施、场地、设备等造成污染或损坏，否则应负责清除污染恢复原样或赔偿损失。</w:t>
      </w:r>
    </w:p>
    <w:p>
      <w:pPr>
        <w:spacing w:line="360" w:lineRule="auto"/>
        <w:ind w:firstLine="480" w:firstLineChars="200"/>
        <w:rPr>
          <w:rFonts w:ascii="宋体" w:hAnsi="宋体"/>
          <w:sz w:val="24"/>
        </w:rPr>
      </w:pPr>
      <w:r>
        <w:rPr>
          <w:rFonts w:hint="eastAsia" w:ascii="宋体" w:hAnsi="宋体"/>
          <w:sz w:val="24"/>
        </w:rPr>
        <w:t>4）乙方应对所雇人员严格管理，并负责其人员及机械设备的安全，防止盗窃、打架闹事、损坏公物等不良行为的发生，对施工过程中所发生的乙方人员伤亡事故承担相关的法律责任和全部经济损失，若造成甲方或第三人人身、财产损害的，所有责任由乙方承担。</w:t>
      </w:r>
    </w:p>
    <w:p>
      <w:pPr>
        <w:spacing w:line="360" w:lineRule="auto"/>
        <w:ind w:firstLine="480" w:firstLineChars="200"/>
        <w:rPr>
          <w:rFonts w:ascii="宋体" w:hAnsi="宋体"/>
          <w:sz w:val="24"/>
        </w:rPr>
      </w:pPr>
      <w:r>
        <w:rPr>
          <w:rFonts w:hint="eastAsia" w:ascii="宋体" w:hAnsi="宋体" w:cs="Arial"/>
          <w:sz w:val="24"/>
        </w:rPr>
        <w:t>5）乙方应按国家和厦门有关卫生管理规定将垃圾进行清运至甲方指定垃圾堆放地点；垃圾清运过程中若发生因乙方原因导致的违反规定的事项，则责任由乙方自行承担。如乙方人员违反国家和厦门有关卫生管理规定，由此产生的一切责任由乙方自行承担。</w:t>
      </w:r>
    </w:p>
    <w:p>
      <w:pPr>
        <w:spacing w:line="360" w:lineRule="auto"/>
        <w:ind w:firstLine="480" w:firstLineChars="200"/>
        <w:rPr>
          <w:rFonts w:ascii="宋体" w:hAnsi="宋体"/>
          <w:sz w:val="24"/>
        </w:rPr>
      </w:pPr>
      <w:r>
        <w:rPr>
          <w:rFonts w:hint="eastAsia" w:ascii="宋体" w:hAnsi="宋体" w:cs="Arial"/>
          <w:sz w:val="24"/>
        </w:rPr>
        <w:t>6）如乙方选派人员发生前述行为的，甲方有权要求乙方更换相应人员。造成甲方经济损失的由乙方负责赔偿。</w:t>
      </w:r>
    </w:p>
    <w:p>
      <w:pPr>
        <w:spacing w:line="360" w:lineRule="auto"/>
        <w:ind w:firstLine="482" w:firstLineChars="200"/>
        <w:rPr>
          <w:rFonts w:ascii="宋体" w:hAnsi="宋体"/>
          <w:b/>
          <w:sz w:val="24"/>
        </w:rPr>
      </w:pPr>
      <w:r>
        <w:rPr>
          <w:rFonts w:hint="eastAsia" w:ascii="宋体" w:hAnsi="宋体" w:cs="Arial"/>
          <w:b/>
          <w:sz w:val="24"/>
        </w:rPr>
        <w:t>第六条  违约责任</w:t>
      </w:r>
    </w:p>
    <w:p>
      <w:pPr>
        <w:spacing w:line="360" w:lineRule="auto"/>
        <w:ind w:firstLine="480" w:firstLineChars="200"/>
        <w:rPr>
          <w:rFonts w:ascii="宋体" w:hAnsi="宋体"/>
          <w:sz w:val="24"/>
        </w:rPr>
      </w:pPr>
      <w:r>
        <w:rPr>
          <w:rFonts w:hint="eastAsia" w:ascii="宋体" w:hAnsi="宋体" w:cs="Arial"/>
          <w:sz w:val="24"/>
        </w:rPr>
        <w:t>1、如在规定的时间内，因乙方原因出现未能按进度要求完成保洁工作或中途退出，甲方不支付乙方之前所做部分的任何费用，且乙方应赔偿因此给甲方所造成的一切损失。</w:t>
      </w:r>
    </w:p>
    <w:p>
      <w:pPr>
        <w:spacing w:line="360" w:lineRule="auto"/>
        <w:ind w:firstLine="480" w:firstLineChars="200"/>
        <w:rPr>
          <w:rFonts w:ascii="宋体" w:hAnsi="宋体"/>
          <w:sz w:val="24"/>
        </w:rPr>
      </w:pPr>
      <w:r>
        <w:rPr>
          <w:rFonts w:hint="eastAsia" w:ascii="宋体" w:hAnsi="宋体" w:cs="Arial"/>
          <w:sz w:val="24"/>
        </w:rPr>
        <w:t>2、合同期内，如因乙方的清洁管理不当等原因，造成甲方损失，乙方承担全部责任并赔偿甲方损失，甲方有权从服务费中扣除，不足部分乙方另向甲方支付。</w:t>
      </w:r>
    </w:p>
    <w:p>
      <w:pPr>
        <w:spacing w:line="360" w:lineRule="auto"/>
        <w:ind w:firstLine="480" w:firstLineChars="200"/>
        <w:rPr>
          <w:rFonts w:ascii="宋体" w:hAnsi="宋体" w:cs="Arial"/>
          <w:sz w:val="24"/>
        </w:rPr>
      </w:pPr>
      <w:r>
        <w:rPr>
          <w:rFonts w:hint="eastAsia" w:ascii="宋体" w:hAnsi="宋体" w:cs="Arial"/>
          <w:sz w:val="24"/>
        </w:rPr>
        <w:t>3、合同期内，若发现清洁质量达不到标准或效率达不到合同约定要求，甲方有权要求乙方按合同规定进行整改至合格，并由乙方自行负责相关费用。</w:t>
      </w:r>
    </w:p>
    <w:p>
      <w:pPr>
        <w:spacing w:line="360" w:lineRule="auto"/>
        <w:ind w:firstLine="480" w:firstLineChars="200"/>
        <w:rPr>
          <w:rFonts w:ascii="宋体" w:hAnsi="宋体"/>
          <w:sz w:val="24"/>
        </w:rPr>
      </w:pPr>
      <w:r>
        <w:rPr>
          <w:rFonts w:hint="eastAsia" w:ascii="宋体" w:hAnsi="宋体" w:cs="Arial"/>
          <w:sz w:val="24"/>
        </w:rPr>
        <w:t>4、</w:t>
      </w:r>
      <w:r>
        <w:rPr>
          <w:rFonts w:hint="eastAsia" w:ascii="宋体" w:hAnsi="宋体"/>
          <w:sz w:val="24"/>
        </w:rPr>
        <w:t>由于乙方原因导致工期延期，则每延迟一天乙方支付给甲方违约金为合同清洗服务费3‰</w:t>
      </w:r>
      <w:r>
        <w:rPr>
          <w:rFonts w:ascii="宋体" w:hAnsi="宋体"/>
          <w:sz w:val="24"/>
        </w:rPr>
        <w:t>的违约金</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cs="Arial"/>
          <w:b/>
          <w:sz w:val="24"/>
        </w:rPr>
        <w:t>第七条  合同的终止</w:t>
      </w:r>
    </w:p>
    <w:p>
      <w:pPr>
        <w:spacing w:line="360" w:lineRule="auto"/>
        <w:ind w:firstLine="480" w:firstLineChars="200"/>
        <w:rPr>
          <w:rFonts w:ascii="宋体" w:hAnsi="宋体"/>
          <w:sz w:val="24"/>
        </w:rPr>
      </w:pPr>
      <w:r>
        <w:rPr>
          <w:rFonts w:hint="eastAsia" w:ascii="宋体" w:hAnsi="宋体" w:cs="Arial"/>
          <w:sz w:val="24"/>
        </w:rPr>
        <w:t>1、本合同规定的承包合同期满，合同自然终止。</w:t>
      </w:r>
    </w:p>
    <w:p>
      <w:pPr>
        <w:spacing w:line="360" w:lineRule="auto"/>
        <w:ind w:firstLine="480" w:firstLineChars="200"/>
        <w:rPr>
          <w:rFonts w:ascii="宋体" w:hAnsi="宋体"/>
          <w:sz w:val="24"/>
        </w:rPr>
      </w:pPr>
      <w:r>
        <w:rPr>
          <w:rFonts w:hint="eastAsia" w:ascii="宋体" w:hAnsi="宋体" w:cs="Arial"/>
          <w:sz w:val="24"/>
        </w:rPr>
        <w:t>2、由于不可抗力因素导致合同无法继续履行时，本合同可提前终止，甲乙双方均不需承担任何经济责任。</w:t>
      </w:r>
    </w:p>
    <w:p>
      <w:pPr>
        <w:spacing w:line="360" w:lineRule="auto"/>
        <w:ind w:firstLine="480" w:firstLineChars="200"/>
        <w:rPr>
          <w:rFonts w:ascii="宋体" w:hAnsi="宋体"/>
          <w:sz w:val="24"/>
        </w:rPr>
      </w:pPr>
      <w:r>
        <w:rPr>
          <w:rFonts w:hint="eastAsia" w:ascii="宋体" w:hAnsi="宋体" w:cs="Arial"/>
          <w:sz w:val="24"/>
        </w:rPr>
        <w:t>3、合同期内，乙方如有下述情况之一的，经甲乙双方确认属实，甲方可提前解除合同，同时乙方应向甲方支付人民币的违约金，造成甲方损失的，乙方另向甲方赔偿。</w:t>
      </w:r>
    </w:p>
    <w:p>
      <w:pPr>
        <w:spacing w:line="360" w:lineRule="auto"/>
        <w:ind w:firstLine="480" w:firstLineChars="200"/>
        <w:rPr>
          <w:rFonts w:ascii="宋体" w:hAnsi="宋体"/>
          <w:sz w:val="24"/>
        </w:rPr>
      </w:pPr>
      <w:r>
        <w:rPr>
          <w:rFonts w:hint="eastAsia" w:ascii="宋体" w:hAnsi="宋体" w:cs="Arial"/>
          <w:sz w:val="24"/>
        </w:rPr>
        <w:t>1）合同未到期，乙方在未经甲方同意的情况下停止作业；</w:t>
      </w:r>
    </w:p>
    <w:p>
      <w:pPr>
        <w:spacing w:line="360" w:lineRule="auto"/>
        <w:ind w:firstLine="480" w:firstLineChars="200"/>
        <w:rPr>
          <w:rFonts w:ascii="宋体" w:hAnsi="宋体" w:cs="Arial"/>
          <w:sz w:val="24"/>
        </w:rPr>
      </w:pPr>
      <w:r>
        <w:rPr>
          <w:rFonts w:hint="eastAsia" w:ascii="宋体" w:hAnsi="宋体" w:cs="Arial"/>
          <w:sz w:val="24"/>
        </w:rPr>
        <w:t>2）乙方作业质量低劣或使用材料、设备、人员不当，造成甲方不可弥补的财产或声誉损失；</w:t>
      </w:r>
    </w:p>
    <w:p>
      <w:pPr>
        <w:spacing w:line="360" w:lineRule="auto"/>
        <w:ind w:firstLine="480" w:firstLineChars="200"/>
        <w:rPr>
          <w:rFonts w:ascii="宋体" w:hAnsi="宋体"/>
          <w:sz w:val="24"/>
        </w:rPr>
      </w:pPr>
      <w:r>
        <w:rPr>
          <w:rFonts w:hint="eastAsia" w:ascii="宋体" w:hAnsi="宋体" w:cs="Arial"/>
          <w:sz w:val="24"/>
        </w:rPr>
        <w:t>3）施工期间乙方无法提供足够的人员，无法按进度要求完成工作，清洁服务质量低劣或服务效率低下，造成客户投诉或甲方不可弥补的财产或声誉损失的；</w:t>
      </w:r>
    </w:p>
    <w:p>
      <w:pPr>
        <w:spacing w:line="360" w:lineRule="auto"/>
        <w:ind w:firstLine="480" w:firstLineChars="200"/>
        <w:rPr>
          <w:rFonts w:ascii="宋体" w:hAnsi="宋体"/>
          <w:sz w:val="24"/>
        </w:rPr>
      </w:pPr>
      <w:r>
        <w:rPr>
          <w:rFonts w:hint="eastAsia" w:ascii="宋体" w:hAnsi="宋体" w:cs="Arial"/>
          <w:sz w:val="24"/>
        </w:rPr>
        <w:t>4）乙方其它违约或违规行为，造成甲方经济或声誉损失。</w:t>
      </w:r>
    </w:p>
    <w:p>
      <w:pPr>
        <w:spacing w:line="360" w:lineRule="auto"/>
        <w:ind w:firstLine="480" w:firstLineChars="200"/>
        <w:rPr>
          <w:rFonts w:ascii="宋体" w:hAnsi="宋体"/>
          <w:sz w:val="24"/>
        </w:rPr>
      </w:pPr>
      <w:r>
        <w:rPr>
          <w:rFonts w:hint="eastAsia" w:ascii="宋体" w:hAnsi="宋体" w:cs="Arial"/>
          <w:sz w:val="24"/>
        </w:rPr>
        <w:t>4、合同期内，甲方如有下述情况之一的，经甲乙双方确认属实，乙方可提前解除合同，甲方应向乙方支付相应未支付的费用及因此造成的损失。</w:t>
      </w:r>
    </w:p>
    <w:p>
      <w:pPr>
        <w:spacing w:line="360" w:lineRule="auto"/>
        <w:ind w:firstLine="480" w:firstLineChars="200"/>
        <w:rPr>
          <w:rFonts w:ascii="宋体" w:hAnsi="宋体"/>
          <w:sz w:val="24"/>
        </w:rPr>
      </w:pPr>
      <w:r>
        <w:rPr>
          <w:rFonts w:hint="eastAsia" w:ascii="宋体" w:hAnsi="宋体" w:cs="Arial"/>
          <w:sz w:val="24"/>
        </w:rPr>
        <w:t>1）甲方未能足额向乙方支付合同约定的清洗费用。</w:t>
      </w:r>
    </w:p>
    <w:p>
      <w:pPr>
        <w:spacing w:line="360" w:lineRule="auto"/>
        <w:ind w:firstLine="480" w:firstLineChars="200"/>
        <w:rPr>
          <w:rFonts w:ascii="宋体" w:hAnsi="宋体"/>
          <w:sz w:val="24"/>
        </w:rPr>
      </w:pPr>
      <w:r>
        <w:rPr>
          <w:rFonts w:hint="eastAsia" w:ascii="宋体" w:hAnsi="宋体" w:cs="Arial"/>
          <w:sz w:val="24"/>
        </w:rPr>
        <w:t>2）甲方未经乙方认可并无正当理由随意扣除清洗费用。</w:t>
      </w:r>
    </w:p>
    <w:p>
      <w:pPr>
        <w:spacing w:line="360" w:lineRule="auto"/>
        <w:ind w:firstLine="482" w:firstLineChars="200"/>
        <w:rPr>
          <w:rFonts w:ascii="宋体" w:hAnsi="宋体"/>
          <w:b/>
          <w:sz w:val="24"/>
        </w:rPr>
      </w:pPr>
      <w:r>
        <w:rPr>
          <w:rFonts w:hint="eastAsia" w:ascii="宋体" w:hAnsi="宋体" w:cs="Arial"/>
          <w:b/>
          <w:sz w:val="24"/>
        </w:rPr>
        <w:t>第八条  争议解决</w:t>
      </w:r>
    </w:p>
    <w:p>
      <w:pPr>
        <w:spacing w:line="360" w:lineRule="auto"/>
        <w:ind w:firstLine="480" w:firstLineChars="200"/>
        <w:rPr>
          <w:rFonts w:ascii="宋体" w:hAnsi="宋体" w:cs="Arial"/>
          <w:sz w:val="24"/>
        </w:rPr>
      </w:pPr>
      <w:r>
        <w:rPr>
          <w:rFonts w:hint="eastAsia" w:ascii="宋体" w:hAnsi="宋体" w:cs="Arial"/>
          <w:sz w:val="24"/>
        </w:rPr>
        <w:t>本合同在履行期间，甲乙双方若发生争议时，双方应本着相互谅解的精神协商解决，双方达不成一致时，任何一方均可向物业所在地的人民法院起诉。</w:t>
      </w:r>
    </w:p>
    <w:p>
      <w:pPr>
        <w:spacing w:line="360" w:lineRule="auto"/>
        <w:ind w:firstLine="482" w:firstLineChars="200"/>
        <w:rPr>
          <w:rFonts w:ascii="宋体" w:hAnsi="宋体" w:cs="Arial"/>
          <w:b/>
          <w:sz w:val="24"/>
        </w:rPr>
      </w:pPr>
      <w:r>
        <w:rPr>
          <w:rFonts w:hint="eastAsia" w:ascii="宋体" w:hAnsi="宋体" w:cs="Arial"/>
          <w:b/>
          <w:sz w:val="24"/>
        </w:rPr>
        <w:t>第九条 双方约定的其他事项</w:t>
      </w:r>
    </w:p>
    <w:p>
      <w:pPr>
        <w:spacing w:line="360" w:lineRule="auto"/>
        <w:ind w:firstLine="480" w:firstLineChars="200"/>
        <w:rPr>
          <w:rFonts w:ascii="宋体" w:hAnsi="宋体" w:cs="Arial"/>
          <w:sz w:val="24"/>
          <w:u w:val="single"/>
        </w:rPr>
      </w:pPr>
    </w:p>
    <w:p>
      <w:pPr>
        <w:spacing w:line="360" w:lineRule="auto"/>
        <w:rPr>
          <w:rFonts w:ascii="宋体" w:hAnsi="宋体" w:cs="Arial"/>
          <w:sz w:val="24"/>
          <w:u w:val="single"/>
        </w:rPr>
      </w:pPr>
      <w:r>
        <w:rPr>
          <w:rFonts w:hint="eastAsia" w:ascii="宋体" w:hAnsi="宋体" w:cs="Arial"/>
          <w:sz w:val="24"/>
          <w:u w:val="single"/>
        </w:rPr>
        <w:t xml:space="preserve">                                                                    。</w:t>
      </w:r>
    </w:p>
    <w:p>
      <w:pPr>
        <w:spacing w:line="360" w:lineRule="auto"/>
        <w:ind w:firstLine="482" w:firstLineChars="200"/>
        <w:rPr>
          <w:rFonts w:ascii="宋体" w:hAnsi="宋体"/>
          <w:b/>
          <w:sz w:val="24"/>
        </w:rPr>
      </w:pPr>
      <w:r>
        <w:rPr>
          <w:rFonts w:hint="eastAsia" w:ascii="宋体" w:hAnsi="宋体" w:cs="Arial"/>
          <w:b/>
          <w:sz w:val="24"/>
        </w:rPr>
        <w:t>第十条 其它</w:t>
      </w:r>
    </w:p>
    <w:p>
      <w:pPr>
        <w:spacing w:line="360" w:lineRule="auto"/>
        <w:ind w:firstLine="480" w:firstLineChars="200"/>
        <w:rPr>
          <w:rFonts w:ascii="宋体" w:hAnsi="宋体"/>
          <w:sz w:val="24"/>
        </w:rPr>
      </w:pPr>
      <w:r>
        <w:rPr>
          <w:rFonts w:ascii="宋体" w:hAnsi="宋体" w:cs="Arial"/>
          <w:sz w:val="24"/>
        </w:rPr>
        <w:t>1</w:t>
      </w:r>
      <w:r>
        <w:rPr>
          <w:rFonts w:hint="eastAsia" w:ascii="宋体" w:hAnsi="宋体" w:cs="Arial"/>
          <w:sz w:val="24"/>
        </w:rPr>
        <w:t>、合同期内，乙方应确保清洁人员的相对固定，不得随意将人员调往其他地方。</w:t>
      </w:r>
    </w:p>
    <w:p>
      <w:pPr>
        <w:spacing w:line="360" w:lineRule="auto"/>
        <w:ind w:firstLine="480" w:firstLineChars="200"/>
        <w:rPr>
          <w:rFonts w:ascii="宋体" w:hAnsi="宋体" w:cs="Arial"/>
          <w:sz w:val="24"/>
        </w:rPr>
      </w:pPr>
      <w:r>
        <w:rPr>
          <w:rFonts w:ascii="宋体" w:hAnsi="宋体" w:cs="Arial"/>
          <w:sz w:val="24"/>
        </w:rPr>
        <w:t>2</w:t>
      </w:r>
      <w:r>
        <w:rPr>
          <w:rFonts w:hint="eastAsia" w:ascii="宋体" w:hAnsi="宋体" w:cs="Arial"/>
          <w:sz w:val="24"/>
        </w:rPr>
        <w:t>、出现因甲方施工、装修等情况造成的二次污染情况，不在双方合同服务范围内。</w:t>
      </w:r>
    </w:p>
    <w:p>
      <w:pPr>
        <w:spacing w:line="360" w:lineRule="auto"/>
        <w:ind w:firstLine="480" w:firstLineChars="200"/>
        <w:rPr>
          <w:rFonts w:ascii="宋体" w:hAnsi="宋体"/>
          <w:sz w:val="24"/>
        </w:rPr>
      </w:pPr>
      <w:r>
        <w:rPr>
          <w:rFonts w:hint="eastAsia" w:ascii="宋体" w:hAnsi="宋体"/>
          <w:sz w:val="24"/>
        </w:rPr>
        <w:t>3、本合同壹式贰份，双方各执壹份，具同等法律效力，自</w:t>
      </w:r>
      <w:r>
        <w:rPr>
          <w:rFonts w:hint="eastAsia" w:ascii="宋体" w:hAnsi="宋体" w:cs="宋体"/>
          <w:kern w:val="0"/>
          <w:sz w:val="24"/>
        </w:rPr>
        <w:t>本合同双方签字盖章之日起生效</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4、如有未尽事宜，由双方协商解决并可签署补充合同，补充合同与本合同具有同等效力。</w:t>
      </w:r>
    </w:p>
    <w:p>
      <w:pPr>
        <w:spacing w:line="360" w:lineRule="auto"/>
        <w:ind w:firstLine="482" w:firstLineChars="200"/>
        <w:rPr>
          <w:rFonts w:ascii="宋体" w:hAnsi="宋体" w:cs="Arial"/>
          <w:b/>
          <w:sz w:val="24"/>
        </w:rPr>
      </w:pPr>
      <w:r>
        <w:rPr>
          <w:rFonts w:hint="eastAsia" w:ascii="宋体" w:hAnsi="宋体" w:cs="Arial"/>
          <w:b/>
          <w:sz w:val="24"/>
        </w:rPr>
        <w:t>附件：施工安全责任书</w:t>
      </w:r>
    </w:p>
    <w:p>
      <w:pPr>
        <w:spacing w:line="360" w:lineRule="auto"/>
        <w:ind w:left="-141" w:leftChars="-67"/>
        <w:rPr>
          <w:rFonts w:ascii="宋体" w:hAnsi="宋体" w:cs="Arial"/>
          <w:sz w:val="24"/>
        </w:rPr>
      </w:pPr>
    </w:p>
    <w:p>
      <w:pPr>
        <w:spacing w:line="360" w:lineRule="auto"/>
        <w:ind w:left="-141" w:leftChars="-67"/>
        <w:rPr>
          <w:rFonts w:ascii="宋体" w:hAnsi="宋体" w:cs="Arial"/>
          <w:sz w:val="24"/>
        </w:rPr>
      </w:pPr>
    </w:p>
    <w:p>
      <w:pPr>
        <w:spacing w:line="360" w:lineRule="auto"/>
        <w:ind w:left="-141" w:leftChars="-67"/>
        <w:rPr>
          <w:rFonts w:ascii="宋体" w:hAnsi="宋体" w:cs="Arial"/>
          <w:sz w:val="24"/>
        </w:rPr>
      </w:pPr>
    </w:p>
    <w:p>
      <w:pPr>
        <w:spacing w:line="360" w:lineRule="auto"/>
        <w:ind w:left="-141" w:leftChars="-67"/>
        <w:rPr>
          <w:rFonts w:ascii="宋体" w:hAnsi="宋体" w:cs="Arial"/>
          <w:sz w:val="24"/>
        </w:rPr>
      </w:pPr>
    </w:p>
    <w:p>
      <w:pPr>
        <w:spacing w:line="360" w:lineRule="auto"/>
        <w:rPr>
          <w:rFonts w:ascii="宋体" w:hAnsi="宋体"/>
          <w:b/>
          <w:sz w:val="24"/>
        </w:rPr>
      </w:pPr>
      <w:r>
        <w:rPr>
          <w:rFonts w:hint="eastAsia" w:ascii="宋体" w:hAnsi="宋体"/>
          <w:b/>
          <w:sz w:val="24"/>
        </w:rPr>
        <w:t>甲方：                                  乙方：</w:t>
      </w:r>
    </w:p>
    <w:p>
      <w:pPr>
        <w:spacing w:line="360" w:lineRule="auto"/>
        <w:rPr>
          <w:rFonts w:ascii="宋体" w:hAnsi="宋体"/>
          <w:b/>
          <w:sz w:val="24"/>
        </w:rPr>
      </w:pPr>
      <w:r>
        <w:rPr>
          <w:rFonts w:hint="eastAsia" w:ascii="宋体" w:hAnsi="宋体"/>
          <w:b/>
          <w:sz w:val="24"/>
        </w:rPr>
        <w:t>授权代表：                              授权代表：</w:t>
      </w:r>
    </w:p>
    <w:p>
      <w:pPr>
        <w:spacing w:line="360" w:lineRule="auto"/>
        <w:rPr>
          <w:rFonts w:ascii="宋体" w:hAnsi="宋体"/>
          <w:b/>
          <w:sz w:val="24"/>
        </w:rPr>
      </w:pPr>
      <w:r>
        <w:rPr>
          <w:rFonts w:hint="eastAsia" w:ascii="宋体" w:hAnsi="宋体"/>
          <w:b/>
          <w:sz w:val="24"/>
        </w:rPr>
        <w:t>联系方式：                              联系方式：</w:t>
      </w:r>
    </w:p>
    <w:p>
      <w:pPr>
        <w:spacing w:line="360" w:lineRule="auto"/>
        <w:ind w:left="-141" w:leftChars="-67" w:firstLine="116" w:firstLineChars="48"/>
        <w:rPr>
          <w:rFonts w:ascii="宋体" w:hAnsi="宋体" w:cs="Arial"/>
          <w:sz w:val="24"/>
        </w:rPr>
      </w:pPr>
      <w:r>
        <w:rPr>
          <w:rFonts w:hint="eastAsia" w:ascii="宋体" w:hAnsi="宋体"/>
          <w:b/>
          <w:sz w:val="24"/>
        </w:rPr>
        <w:t>日期：                                  日期：</w:t>
      </w:r>
    </w:p>
    <w:p>
      <w:pPr>
        <w:tabs>
          <w:tab w:val="left" w:pos="3645"/>
        </w:tabs>
        <w:spacing w:line="360" w:lineRule="auto"/>
        <w:rPr>
          <w:rFonts w:ascii="宋体" w:hAnsi="宋体"/>
          <w:sz w:val="24"/>
        </w:rPr>
      </w:pPr>
      <w:r>
        <w:rPr>
          <w:rFonts w:ascii="宋体" w:hAnsi="宋体"/>
          <w:sz w:val="24"/>
        </w:rPr>
        <w:tab/>
      </w:r>
    </w:p>
    <w:p>
      <w:pPr>
        <w:tabs>
          <w:tab w:val="left" w:pos="3645"/>
        </w:tabs>
        <w:spacing w:line="360" w:lineRule="auto"/>
        <w:rPr>
          <w:rFonts w:ascii="宋体" w:hAnsi="宋体"/>
          <w:bCs/>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Cs/>
          <w:sz w:val="24"/>
        </w:rPr>
      </w:pPr>
    </w:p>
    <w:p>
      <w:pPr>
        <w:spacing w:line="360" w:lineRule="auto"/>
        <w:rPr>
          <w:rFonts w:ascii="宋体" w:hAnsi="宋体"/>
          <w:b/>
          <w:bCs/>
          <w:sz w:val="24"/>
        </w:rPr>
      </w:pPr>
      <w:r>
        <w:rPr>
          <w:rFonts w:hint="eastAsia" w:ascii="宋体" w:hAnsi="宋体"/>
          <w:b/>
          <w:bCs/>
          <w:sz w:val="24"/>
        </w:rPr>
        <w:t>附件：施工安全责任书</w:t>
      </w:r>
    </w:p>
    <w:p>
      <w:pPr>
        <w:spacing w:line="360" w:lineRule="auto"/>
        <w:jc w:val="center"/>
        <w:rPr>
          <w:rFonts w:ascii="宋体" w:hAnsi="宋体"/>
          <w:bCs/>
          <w:sz w:val="24"/>
        </w:rPr>
      </w:pPr>
    </w:p>
    <w:p>
      <w:pPr>
        <w:spacing w:line="360" w:lineRule="auto"/>
        <w:rPr>
          <w:rFonts w:ascii="宋体" w:hAnsi="宋体"/>
          <w:sz w:val="24"/>
          <w:u w:val="single"/>
        </w:rPr>
      </w:pPr>
      <w:r>
        <w:rPr>
          <w:rFonts w:hint="eastAsia" w:ascii="宋体" w:hAnsi="宋体"/>
          <w:bCs/>
          <w:sz w:val="24"/>
        </w:rPr>
        <w:t>甲方：</w:t>
      </w:r>
      <w:r>
        <w:rPr>
          <w:rFonts w:hint="eastAsia" w:ascii="宋体" w:hAnsi="宋体" w:cs="Arial"/>
          <w:sz w:val="24"/>
        </w:rPr>
        <w:t>厦门国贸物业管理有限公司</w:t>
      </w:r>
    </w:p>
    <w:p>
      <w:pPr>
        <w:spacing w:line="360" w:lineRule="auto"/>
        <w:rPr>
          <w:rFonts w:ascii="宋体" w:hAnsi="宋体"/>
          <w:bCs/>
          <w:sz w:val="24"/>
        </w:rPr>
      </w:pPr>
      <w:r>
        <w:rPr>
          <w:rFonts w:hint="eastAsia" w:ascii="宋体" w:hAnsi="宋体"/>
          <w:bCs/>
          <w:sz w:val="24"/>
        </w:rPr>
        <w:t>乙方：</w:t>
      </w:r>
    </w:p>
    <w:p>
      <w:pPr>
        <w:spacing w:line="360" w:lineRule="auto"/>
        <w:ind w:firstLine="480" w:firstLineChars="200"/>
        <w:rPr>
          <w:rFonts w:ascii="宋体" w:hAnsi="宋体"/>
          <w:bCs/>
          <w:sz w:val="24"/>
        </w:rPr>
      </w:pPr>
      <w:r>
        <w:rPr>
          <w:rFonts w:hint="eastAsia" w:ascii="宋体" w:hAnsi="宋体"/>
          <w:bCs/>
          <w:sz w:val="24"/>
        </w:rPr>
        <w:t>为确保在外墙清洗项目施工期间内安全达标，并督促乙方负责人认真贯彻落实《建设工程安全生产管理条例》的要求，管理好施工现场，顺利完成该工程，特签订本责任书：</w:t>
      </w:r>
    </w:p>
    <w:p>
      <w:pPr>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、乙方必须严格执行甲方公司的各项规章制度，认真履行安全生产责任，配合甲方项目人员的工作安排，确保安全生产管理目标。</w:t>
      </w:r>
    </w:p>
    <w:p>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、乙方在施工中应保护好现场环境，在施工中如有破坏本工程原有建筑物品，应负责修复或赔偿；不破坏或损坏其它现有的植物和道路，如果有破坏或损坏乙方应及时恢复原状。</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、乙方施工人员在施工过程中应佩戴防护装置，并做好相应的安全防范措施，</w:t>
      </w:r>
      <w:r>
        <w:rPr>
          <w:rFonts w:hint="eastAsia" w:ascii="宋体" w:hAnsi="宋体"/>
          <w:sz w:val="24"/>
        </w:rPr>
        <w:t>施工过程中造成乙方操作人员及其他人员人身或财产损坏损害的，由乙方承担全部责任</w:t>
      </w:r>
      <w:r>
        <w:rPr>
          <w:rFonts w:hint="eastAsia" w:ascii="宋体" w:hAnsi="宋体"/>
          <w:bCs/>
          <w:sz w:val="24"/>
        </w:rPr>
        <w:t>。</w:t>
      </w:r>
    </w:p>
    <w:p>
      <w:pPr>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、乙方在进行高空作业之前应根据高空作业的相关规定，结合工人实际操作对工人作业时挂绳、上绳、定期检查绳子质量等问题进行全面检查和培训，严格按照操作规程、各种安全技术措施进行操作。</w:t>
      </w:r>
    </w:p>
    <w:p>
      <w:pPr>
        <w:spacing w:line="360" w:lineRule="auto"/>
        <w:ind w:firstLine="480" w:firstLineChars="200"/>
        <w:rPr>
          <w:rFonts w:ascii="宋体" w:hAnsi="宋体"/>
          <w:bCs/>
          <w:sz w:val="24"/>
        </w:rPr>
      </w:pPr>
      <w:r>
        <w:rPr>
          <w:rFonts w:ascii="宋体" w:hAnsi="宋体"/>
          <w:bCs/>
          <w:sz w:val="24"/>
        </w:rPr>
        <w:t>5</w:t>
      </w:r>
      <w:r>
        <w:rPr>
          <w:rFonts w:hint="eastAsia" w:ascii="宋体" w:hAnsi="宋体"/>
          <w:bCs/>
          <w:sz w:val="24"/>
        </w:rPr>
        <w:t>、乙方须严格贯彻执行国家安全法规，确保工人人身安全及设备正常运转。</w:t>
      </w:r>
    </w:p>
    <w:p>
      <w:pPr>
        <w:spacing w:line="360" w:lineRule="auto"/>
        <w:ind w:firstLine="480" w:firstLineChars="200"/>
        <w:rPr>
          <w:rFonts w:ascii="宋体" w:hAnsi="宋体"/>
          <w:bCs/>
          <w:sz w:val="24"/>
        </w:rPr>
      </w:pPr>
      <w:r>
        <w:rPr>
          <w:rFonts w:ascii="宋体" w:hAnsi="宋体"/>
          <w:sz w:val="24"/>
        </w:rPr>
        <w:t>6</w:t>
      </w:r>
      <w:r>
        <w:rPr>
          <w:rFonts w:hint="eastAsia" w:ascii="宋体" w:hAnsi="宋体"/>
          <w:sz w:val="24"/>
        </w:rPr>
        <w:t>、从事高空作业人员必须全部经过专业技术培训，并持国家认可的资格证书方可上岗。</w:t>
      </w:r>
    </w:p>
    <w:p>
      <w:pPr>
        <w:spacing w:line="360" w:lineRule="auto"/>
        <w:ind w:firstLine="480" w:firstLineChars="200"/>
        <w:rPr>
          <w:rFonts w:ascii="宋体" w:hAnsi="宋体"/>
          <w:bCs/>
          <w:sz w:val="24"/>
        </w:rPr>
      </w:pPr>
      <w:r>
        <w:rPr>
          <w:rFonts w:hint="eastAsia" w:ascii="宋体" w:hAnsi="宋体"/>
          <w:bCs/>
          <w:sz w:val="24"/>
        </w:rPr>
        <w:t>以上各项如有违反，甲方将追究乙方责任，情节严重者要追究其法律责任。</w:t>
      </w: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甲方：</w:t>
      </w:r>
      <w:r>
        <w:rPr>
          <w:rFonts w:hint="eastAsia" w:ascii="宋体" w:hAnsi="宋体" w:cs="Arial"/>
          <w:sz w:val="24"/>
        </w:rPr>
        <w:t>厦门国贸物业管理有限公司</w:t>
      </w:r>
      <w:r>
        <w:rPr>
          <w:rFonts w:hint="eastAsia" w:ascii="宋体" w:hAnsi="宋体"/>
          <w:bCs/>
          <w:sz w:val="24"/>
        </w:rPr>
        <w:t>乙方：</w:t>
      </w:r>
    </w:p>
    <w:p>
      <w:pPr>
        <w:spacing w:line="360" w:lineRule="auto"/>
        <w:rPr>
          <w:rFonts w:ascii="宋体" w:hAnsi="宋体"/>
          <w:bCs/>
          <w:sz w:val="24"/>
        </w:rPr>
      </w:pPr>
      <w:r>
        <w:rPr>
          <w:rFonts w:hint="eastAsia" w:ascii="宋体" w:hAnsi="宋体"/>
          <w:bCs/>
          <w:sz w:val="24"/>
        </w:rPr>
        <w:t>代表人：代表人：</w:t>
      </w:r>
    </w:p>
    <w:p>
      <w:pPr>
        <w:tabs>
          <w:tab w:val="left" w:pos="3600"/>
          <w:tab w:val="left" w:pos="3780"/>
        </w:tabs>
        <w:spacing w:line="360" w:lineRule="auto"/>
        <w:ind w:left="-178" w:leftChars="-85" w:firstLine="177" w:firstLineChars="74"/>
        <w:rPr>
          <w:rFonts w:ascii="宋体" w:hAnsi="宋体" w:cs="Arial"/>
          <w:sz w:val="24"/>
        </w:rPr>
      </w:pPr>
      <w:r>
        <w:rPr>
          <w:rFonts w:hint="eastAsia" w:ascii="宋体" w:hAnsi="宋体"/>
          <w:bCs/>
          <w:sz w:val="24"/>
        </w:rPr>
        <w:t>日期：年月日日期：年月日</w:t>
      </w:r>
    </w:p>
    <w:p>
      <w:pPr>
        <w:spacing w:line="360" w:lineRule="auto"/>
        <w:jc w:val="center"/>
        <w:rPr>
          <w:rFonts w:ascii="仿宋" w:hAnsi="仿宋" w:eastAsia="仿宋"/>
          <w:sz w:val="32"/>
          <w:szCs w:val="32"/>
          <w:u w:val="single"/>
        </w:rPr>
      </w:pPr>
    </w:p>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2"/>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2"/>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19"/>
      </w:rPr>
      <w:instrText xml:space="preserve"> PAGE </w:instrText>
    </w:r>
    <w:r>
      <w:fldChar w:fldCharType="separate"/>
    </w:r>
    <w:r>
      <w:rPr>
        <w:rStyle w:val="19"/>
      </w:rPr>
      <w:t>43</w:t>
    </w:r>
    <w:r>
      <w:fldChar w:fldCharType="end"/>
    </w:r>
    <w:r>
      <w:rPr>
        <w:rFonts w:hint="eastAsia"/>
      </w:rPr>
      <w:t>页，共</w:t>
    </w:r>
    <w:r>
      <w:fldChar w:fldCharType="begin"/>
    </w:r>
    <w:r>
      <w:rPr>
        <w:rStyle w:val="19"/>
      </w:rPr>
      <w:instrText xml:space="preserve"> NUMPAGES </w:instrText>
    </w:r>
    <w:r>
      <w:fldChar w:fldCharType="separate"/>
    </w:r>
    <w:r>
      <w:rPr>
        <w:rStyle w:val="19"/>
      </w:rPr>
      <w:t>43</w:t>
    </w:r>
    <w:r>
      <w:fldChar w:fldCharType="end"/>
    </w:r>
    <w:r>
      <w:rPr>
        <w:rFonts w:hint="eastAsia"/>
      </w:rPr>
      <w:t>页</w:t>
    </w:r>
  </w:p>
  <w:p>
    <w:pPr>
      <w:rPr>
        <w:rFonts w:ascii="宋体" w:hAnsi="宋体"/>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9E4E10"/>
    <w:rsid w:val="00010E7E"/>
    <w:rsid w:val="00032DA8"/>
    <w:rsid w:val="000623F0"/>
    <w:rsid w:val="00085819"/>
    <w:rsid w:val="000933C4"/>
    <w:rsid w:val="000A3EBA"/>
    <w:rsid w:val="000A6D58"/>
    <w:rsid w:val="000D468F"/>
    <w:rsid w:val="000D6425"/>
    <w:rsid w:val="000F1165"/>
    <w:rsid w:val="00111FD6"/>
    <w:rsid w:val="00133BFD"/>
    <w:rsid w:val="001636AE"/>
    <w:rsid w:val="0017083E"/>
    <w:rsid w:val="00173637"/>
    <w:rsid w:val="00173F8A"/>
    <w:rsid w:val="00187394"/>
    <w:rsid w:val="00194451"/>
    <w:rsid w:val="001B765A"/>
    <w:rsid w:val="00202558"/>
    <w:rsid w:val="00204AD1"/>
    <w:rsid w:val="00215577"/>
    <w:rsid w:val="00221860"/>
    <w:rsid w:val="0022244B"/>
    <w:rsid w:val="002350CB"/>
    <w:rsid w:val="00291D24"/>
    <w:rsid w:val="003655E9"/>
    <w:rsid w:val="00387EB1"/>
    <w:rsid w:val="00396DFD"/>
    <w:rsid w:val="003C7A58"/>
    <w:rsid w:val="003D0D35"/>
    <w:rsid w:val="003E0953"/>
    <w:rsid w:val="003E2FE0"/>
    <w:rsid w:val="003F3794"/>
    <w:rsid w:val="00404CC1"/>
    <w:rsid w:val="004A6133"/>
    <w:rsid w:val="005018E3"/>
    <w:rsid w:val="00522926"/>
    <w:rsid w:val="005402FC"/>
    <w:rsid w:val="00541AC1"/>
    <w:rsid w:val="005551B3"/>
    <w:rsid w:val="00570AD1"/>
    <w:rsid w:val="00572C19"/>
    <w:rsid w:val="005F45F1"/>
    <w:rsid w:val="00603B9D"/>
    <w:rsid w:val="0060692F"/>
    <w:rsid w:val="00610EFA"/>
    <w:rsid w:val="00613911"/>
    <w:rsid w:val="00614E2F"/>
    <w:rsid w:val="00650B88"/>
    <w:rsid w:val="00654B88"/>
    <w:rsid w:val="00662071"/>
    <w:rsid w:val="006A1452"/>
    <w:rsid w:val="006A4D61"/>
    <w:rsid w:val="006D7E50"/>
    <w:rsid w:val="00710E11"/>
    <w:rsid w:val="00741228"/>
    <w:rsid w:val="0074317E"/>
    <w:rsid w:val="0076002E"/>
    <w:rsid w:val="00775C7D"/>
    <w:rsid w:val="00785FA0"/>
    <w:rsid w:val="00787DBC"/>
    <w:rsid w:val="007A28E8"/>
    <w:rsid w:val="007B58BD"/>
    <w:rsid w:val="007D5661"/>
    <w:rsid w:val="00812E3C"/>
    <w:rsid w:val="00884972"/>
    <w:rsid w:val="008B55AE"/>
    <w:rsid w:val="008C6CF3"/>
    <w:rsid w:val="008C7D74"/>
    <w:rsid w:val="008D071D"/>
    <w:rsid w:val="008D1666"/>
    <w:rsid w:val="00904B42"/>
    <w:rsid w:val="009212E9"/>
    <w:rsid w:val="0094146B"/>
    <w:rsid w:val="0095285D"/>
    <w:rsid w:val="00971AE0"/>
    <w:rsid w:val="00985EA8"/>
    <w:rsid w:val="009976E9"/>
    <w:rsid w:val="009979BB"/>
    <w:rsid w:val="009B1874"/>
    <w:rsid w:val="009B7FC9"/>
    <w:rsid w:val="009C0C0C"/>
    <w:rsid w:val="009E3D71"/>
    <w:rsid w:val="00A03B9F"/>
    <w:rsid w:val="00A32031"/>
    <w:rsid w:val="00A40794"/>
    <w:rsid w:val="00A453D8"/>
    <w:rsid w:val="00A57523"/>
    <w:rsid w:val="00A7114D"/>
    <w:rsid w:val="00A7518A"/>
    <w:rsid w:val="00A92F32"/>
    <w:rsid w:val="00AA2692"/>
    <w:rsid w:val="00AB750A"/>
    <w:rsid w:val="00AC16E3"/>
    <w:rsid w:val="00AD371E"/>
    <w:rsid w:val="00AD6E85"/>
    <w:rsid w:val="00AE008D"/>
    <w:rsid w:val="00B12B6B"/>
    <w:rsid w:val="00B81C23"/>
    <w:rsid w:val="00B834E7"/>
    <w:rsid w:val="00B949C3"/>
    <w:rsid w:val="00B973BE"/>
    <w:rsid w:val="00BA4FA4"/>
    <w:rsid w:val="00BA5F36"/>
    <w:rsid w:val="00BB278E"/>
    <w:rsid w:val="00BC631D"/>
    <w:rsid w:val="00C21200"/>
    <w:rsid w:val="00C33EB9"/>
    <w:rsid w:val="00C4175D"/>
    <w:rsid w:val="00C42BCE"/>
    <w:rsid w:val="00C51E04"/>
    <w:rsid w:val="00C614F4"/>
    <w:rsid w:val="00C67764"/>
    <w:rsid w:val="00CB3A8B"/>
    <w:rsid w:val="00CD14A5"/>
    <w:rsid w:val="00CF3029"/>
    <w:rsid w:val="00CF46E6"/>
    <w:rsid w:val="00D175F8"/>
    <w:rsid w:val="00D250E9"/>
    <w:rsid w:val="00D27B33"/>
    <w:rsid w:val="00D32505"/>
    <w:rsid w:val="00D61496"/>
    <w:rsid w:val="00D638C7"/>
    <w:rsid w:val="00D67CD7"/>
    <w:rsid w:val="00DD5596"/>
    <w:rsid w:val="00DE16D2"/>
    <w:rsid w:val="00DE269E"/>
    <w:rsid w:val="00DE3F5D"/>
    <w:rsid w:val="00DF35D6"/>
    <w:rsid w:val="00E33A97"/>
    <w:rsid w:val="00E462A2"/>
    <w:rsid w:val="00E71F4A"/>
    <w:rsid w:val="00E8627E"/>
    <w:rsid w:val="00E9741D"/>
    <w:rsid w:val="00EB3B25"/>
    <w:rsid w:val="00F27E25"/>
    <w:rsid w:val="00F97650"/>
    <w:rsid w:val="00FA12DC"/>
    <w:rsid w:val="00FD5F4C"/>
    <w:rsid w:val="03750BAF"/>
    <w:rsid w:val="0640211D"/>
    <w:rsid w:val="13F03E5A"/>
    <w:rsid w:val="1DE04B0F"/>
    <w:rsid w:val="20FB4647"/>
    <w:rsid w:val="21FC113F"/>
    <w:rsid w:val="23A931DE"/>
    <w:rsid w:val="28814EFD"/>
    <w:rsid w:val="2AF7061B"/>
    <w:rsid w:val="2CF61AA4"/>
    <w:rsid w:val="34CB0AD9"/>
    <w:rsid w:val="40935E4C"/>
    <w:rsid w:val="45385FF2"/>
    <w:rsid w:val="4A116F4C"/>
    <w:rsid w:val="4E162E45"/>
    <w:rsid w:val="4E3113C7"/>
    <w:rsid w:val="51A2208A"/>
    <w:rsid w:val="52EB172B"/>
    <w:rsid w:val="5A9E4E10"/>
    <w:rsid w:val="5C83637D"/>
    <w:rsid w:val="5CD92BEC"/>
    <w:rsid w:val="65EA16D1"/>
    <w:rsid w:val="67680C20"/>
    <w:rsid w:val="6B962AE3"/>
    <w:rsid w:val="74315B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2"/>
    <w:qFormat/>
    <w:uiPriority w:val="0"/>
    <w:rPr>
      <w:b/>
      <w:bCs/>
    </w:rPr>
  </w:style>
  <w:style w:type="paragraph" w:styleId="6">
    <w:name w:val="annotation text"/>
    <w:basedOn w:val="1"/>
    <w:link w:val="31"/>
    <w:qFormat/>
    <w:uiPriority w:val="0"/>
    <w:pPr>
      <w:jc w:val="left"/>
    </w:pPr>
  </w:style>
  <w:style w:type="paragraph" w:styleId="7">
    <w:name w:val="Normal Indent"/>
    <w:basedOn w:val="1"/>
    <w:qFormat/>
    <w:uiPriority w:val="0"/>
    <w:pPr>
      <w:widowControl/>
      <w:ind w:left="425"/>
      <w:jc w:val="left"/>
    </w:pPr>
    <w:rPr>
      <w:kern w:val="0"/>
      <w:sz w:val="20"/>
      <w:szCs w:val="20"/>
      <w:lang w:eastAsia="en-US"/>
    </w:rPr>
  </w:style>
  <w:style w:type="paragraph" w:styleId="8">
    <w:name w:val="Body Text"/>
    <w:basedOn w:val="1"/>
    <w:qFormat/>
    <w:uiPriority w:val="0"/>
    <w:rPr>
      <w:color w:val="FF0000"/>
    </w:rPr>
  </w:style>
  <w:style w:type="paragraph" w:styleId="9">
    <w:name w:val="toc 3"/>
    <w:basedOn w:val="1"/>
    <w:next w:val="1"/>
    <w:qFormat/>
    <w:uiPriority w:val="39"/>
    <w:pPr>
      <w:spacing w:line="360" w:lineRule="auto"/>
      <w:ind w:left="420"/>
      <w:jc w:val="left"/>
    </w:pPr>
    <w:rPr>
      <w:iCs/>
      <w:sz w:val="24"/>
      <w:szCs w:val="20"/>
    </w:rPr>
  </w:style>
  <w:style w:type="paragraph" w:styleId="10">
    <w:name w:val="Plain Text"/>
    <w:basedOn w:val="1"/>
    <w:link w:val="33"/>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360" w:lineRule="auto"/>
      <w:jc w:val="left"/>
    </w:pPr>
    <w:rPr>
      <w:b/>
      <w:bCs/>
      <w:caps/>
      <w:sz w:val="24"/>
      <w:szCs w:val="20"/>
    </w:rPr>
  </w:style>
  <w:style w:type="paragraph" w:styleId="15">
    <w:name w:val="toc 2"/>
    <w:basedOn w:val="1"/>
    <w:next w:val="1"/>
    <w:qFormat/>
    <w:uiPriority w:val="39"/>
    <w:pPr>
      <w:spacing w:line="360" w:lineRule="auto"/>
      <w:ind w:left="210"/>
      <w:jc w:val="left"/>
    </w:pPr>
    <w:rPr>
      <w:smallCaps/>
      <w:sz w:val="24"/>
      <w:szCs w:val="20"/>
    </w:rPr>
  </w:style>
  <w:style w:type="paragraph" w:styleId="16">
    <w:name w:val="Normal (Web)"/>
    <w:basedOn w:val="1"/>
    <w:qFormat/>
    <w:uiPriority w:val="99"/>
    <w:pPr>
      <w:spacing w:line="300" w:lineRule="auto"/>
    </w:pPr>
    <w:rPr>
      <w:sz w:val="24"/>
    </w:rPr>
  </w:style>
  <w:style w:type="character" w:styleId="18">
    <w:name w:val="Strong"/>
    <w:qFormat/>
    <w:uiPriority w:val="22"/>
    <w:rPr>
      <w:b/>
      <w:bCs/>
    </w:rPr>
  </w:style>
  <w:style w:type="character" w:styleId="19">
    <w:name w:val="page number"/>
    <w:basedOn w:val="17"/>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10"/>
    <w:qFormat/>
    <w:uiPriority w:val="0"/>
    <w:pPr>
      <w:spacing w:line="0" w:lineRule="atLeast"/>
      <w:outlineLvl w:val="0"/>
    </w:pPr>
    <w:rPr>
      <w:rFonts w:cs="Times New Roman"/>
      <w:sz w:val="28"/>
      <w:szCs w:val="20"/>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样式2"/>
    <w:basedOn w:val="12"/>
    <w:qFormat/>
    <w:uiPriority w:val="0"/>
    <w:pPr>
      <w:ind w:right="360"/>
    </w:pPr>
    <w:rPr>
      <w:rFonts w:ascii="宋体" w:hAnsi="宋体"/>
      <w:sz w:val="21"/>
      <w:szCs w:val="21"/>
    </w:rPr>
  </w:style>
  <w:style w:type="character" w:customStyle="1" w:styleId="29">
    <w:name w:val="批注框文本 Char"/>
    <w:basedOn w:val="17"/>
    <w:link w:val="11"/>
    <w:qFormat/>
    <w:uiPriority w:val="0"/>
    <w:rPr>
      <w:rFonts w:ascii="Times New Roman" w:hAnsi="Times New Roman"/>
      <w:kern w:val="2"/>
      <w:sz w:val="18"/>
      <w:szCs w:val="18"/>
    </w:rPr>
  </w:style>
  <w:style w:type="character" w:customStyle="1" w:styleId="30">
    <w:name w:val="页眉 Char"/>
    <w:basedOn w:val="17"/>
    <w:link w:val="13"/>
    <w:qFormat/>
    <w:uiPriority w:val="0"/>
    <w:rPr>
      <w:rFonts w:ascii="Times New Roman" w:hAnsi="Times New Roman"/>
      <w:kern w:val="2"/>
      <w:sz w:val="18"/>
      <w:szCs w:val="18"/>
    </w:rPr>
  </w:style>
  <w:style w:type="character" w:customStyle="1" w:styleId="31">
    <w:name w:val="批注文字 Char"/>
    <w:basedOn w:val="17"/>
    <w:link w:val="6"/>
    <w:uiPriority w:val="0"/>
    <w:rPr>
      <w:kern w:val="2"/>
      <w:sz w:val="21"/>
      <w:szCs w:val="24"/>
    </w:rPr>
  </w:style>
  <w:style w:type="character" w:customStyle="1" w:styleId="32">
    <w:name w:val="批注主题 Char"/>
    <w:basedOn w:val="31"/>
    <w:link w:val="5"/>
    <w:qFormat/>
    <w:uiPriority w:val="0"/>
  </w:style>
  <w:style w:type="character" w:customStyle="1" w:styleId="33">
    <w:name w:val="纯文本 Char"/>
    <w:link w:val="10"/>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3271</Words>
  <Characters>18649</Characters>
  <Lines>155</Lines>
  <Paragraphs>43</Paragraphs>
  <TotalTime>1</TotalTime>
  <ScaleCrop>false</ScaleCrop>
  <LinksUpToDate>false</LinksUpToDate>
  <CharactersWithSpaces>21877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王然</cp:lastModifiedBy>
  <dcterms:modified xsi:type="dcterms:W3CDTF">2019-12-03T07:23:05Z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