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5385343"/>
      <w:bookmarkStart w:id="1" w:name="_Toc157418557"/>
      <w:bookmarkStart w:id="2" w:name="_Toc178674763"/>
      <w:bookmarkStart w:id="3" w:name="_Toc163364646"/>
      <w:bookmarkStart w:id="4" w:name="_Toc157418350"/>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sz w:val="36"/>
          <w:szCs w:val="36"/>
        </w:rPr>
      </w:pPr>
      <w:r>
        <w:rPr>
          <w:rFonts w:hint="eastAsia" w:ascii="仿宋" w:hAnsi="仿宋" w:eastAsia="仿宋" w:cs="仿宋"/>
          <w:b/>
          <w:bCs/>
          <w:sz w:val="36"/>
          <w:szCs w:val="36"/>
          <w:lang w:val="zh-CN"/>
        </w:rPr>
        <w:t>项目名称</w:t>
      </w:r>
      <w:bookmarkEnd w:id="7"/>
      <w:r>
        <w:rPr>
          <w:rFonts w:hint="eastAsia" w:ascii="仿宋" w:hAnsi="仿宋" w:eastAsia="仿宋" w:cs="仿宋"/>
          <w:b/>
          <w:bCs/>
          <w:sz w:val="36"/>
          <w:szCs w:val="36"/>
          <w:lang w:val="zh-CN"/>
        </w:rPr>
        <w:t>：</w:t>
      </w:r>
      <w:r>
        <w:rPr>
          <w:rFonts w:hint="eastAsia" w:ascii="仿宋" w:hAnsi="仿宋" w:eastAsia="仿宋"/>
          <w:b/>
          <w:bCs/>
          <w:sz w:val="36"/>
          <w:szCs w:val="36"/>
        </w:rPr>
        <w:t>厦门学仕里日常保洁服务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ascii="仿宋" w:hAnsi="仿宋" w:eastAsia="仿宋" w:cs="宋体"/>
          <w:b/>
          <w:bCs/>
          <w:sz w:val="36"/>
          <w:szCs w:val="36"/>
        </w:rPr>
      </w:pPr>
      <w:r>
        <w:rPr>
          <w:rFonts w:hint="eastAsia" w:ascii="仿宋" w:hAnsi="仿宋" w:eastAsia="仿宋" w:cs="仿宋"/>
          <w:b/>
          <w:bCs/>
          <w:sz w:val="36"/>
          <w:szCs w:val="36"/>
          <w:lang w:val="zh-CN"/>
        </w:rPr>
        <w:t>项目编号：G</w:t>
      </w:r>
      <w:r>
        <w:rPr>
          <w:rFonts w:ascii="仿宋" w:hAnsi="仿宋" w:eastAsia="仿宋" w:cs="仿宋"/>
          <w:b/>
          <w:bCs/>
          <w:sz w:val="36"/>
          <w:szCs w:val="36"/>
          <w:lang w:val="zh-CN"/>
        </w:rPr>
        <w:t>MFW-2024-14</w:t>
      </w:r>
    </w:p>
    <w:p>
      <w:pPr>
        <w:pStyle w:val="9"/>
        <w:spacing w:line="360" w:lineRule="auto"/>
        <w:rPr>
          <w:rFonts w:ascii="仿宋" w:hAnsi="仿宋" w:eastAsia="仿宋" w:cs="Times New Roman"/>
          <w:b/>
          <w:bCs/>
          <w:sz w:val="36"/>
          <w:szCs w:val="36"/>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bookmarkStart w:id="176" w:name="_GoBack"/>
      <w:bookmarkEnd w:id="176"/>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jc w:val="center"/>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sz w:val="36"/>
          <w:szCs w:val="36"/>
        </w:rPr>
      </w:pPr>
      <w:r>
        <w:rPr>
          <w:rFonts w:hint="eastAsia" w:ascii="仿宋" w:hAnsi="仿宋" w:eastAsia="仿宋"/>
          <w:b/>
          <w:sz w:val="36"/>
          <w:szCs w:val="36"/>
        </w:rPr>
        <w:t>2</w:t>
      </w:r>
      <w:r>
        <w:rPr>
          <w:rFonts w:ascii="仿宋" w:hAnsi="仿宋" w:eastAsia="仿宋"/>
          <w:b/>
          <w:sz w:val="36"/>
          <w:szCs w:val="36"/>
        </w:rPr>
        <w:t>024</w:t>
      </w:r>
      <w:r>
        <w:rPr>
          <w:rFonts w:hint="eastAsia" w:ascii="仿宋" w:hAnsi="仿宋" w:eastAsia="仿宋"/>
          <w:b/>
          <w:sz w:val="36"/>
          <w:szCs w:val="36"/>
        </w:rPr>
        <w:t>年</w:t>
      </w:r>
      <w:r>
        <w:rPr>
          <w:rFonts w:ascii="仿宋" w:hAnsi="仿宋" w:eastAsia="仿宋"/>
          <w:b/>
          <w:sz w:val="36"/>
          <w:szCs w:val="36"/>
        </w:rPr>
        <w:t>9</w:t>
      </w:r>
      <w:r>
        <w:rPr>
          <w:rFonts w:hint="eastAsia" w:ascii="仿宋" w:hAnsi="仿宋" w:eastAsia="仿宋"/>
          <w:b/>
          <w:sz w:val="36"/>
          <w:szCs w:val="36"/>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1"/>
        </w:tabs>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b w:val="0"/>
          <w:bCs w:val="0"/>
          <w:caps w:val="0"/>
          <w:sz w:val="28"/>
          <w:szCs w:val="28"/>
        </w:rPr>
        <w:instrText xml:space="preserve"> TOC \o "1-3" \h \z \u </w:instrText>
      </w:r>
      <w:r>
        <w:rPr>
          <w:rFonts w:ascii="仿宋" w:hAnsi="仿宋" w:eastAsia="仿宋" w:cs="仿宋"/>
          <w:sz w:val="28"/>
          <w:szCs w:val="28"/>
        </w:rPr>
        <w:fldChar w:fldCharType="separate"/>
      </w:r>
      <w:r>
        <w:fldChar w:fldCharType="begin"/>
      </w:r>
      <w:r>
        <w:instrText xml:space="preserve"> HYPERLINK \l "_Toc7345" </w:instrText>
      </w:r>
      <w:r>
        <w:fldChar w:fldCharType="separate"/>
      </w:r>
      <w:r>
        <w:rPr>
          <w:rFonts w:hint="eastAsia" w:ascii="仿宋" w:hAnsi="仿宋" w:eastAsia="仿宋" w:cs="仿宋"/>
          <w:bCs w:val="0"/>
          <w:kern w:val="0"/>
          <w:sz w:val="28"/>
          <w:szCs w:val="28"/>
        </w:rPr>
        <w:t>第一章　招标公告</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_Toc7345 \h </w:instrText>
      </w:r>
      <w:r>
        <w:rPr>
          <w:rFonts w:ascii="仿宋" w:hAnsi="仿宋" w:eastAsia="仿宋" w:cs="仿宋"/>
          <w:sz w:val="28"/>
          <w:szCs w:val="28"/>
        </w:rPr>
        <w:fldChar w:fldCharType="separate"/>
      </w:r>
      <w:r>
        <w:rPr>
          <w:rFonts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r>
        <w:fldChar w:fldCharType="begin"/>
      </w:r>
      <w:r>
        <w:instrText xml:space="preserve"> HYPERLINK \l "_Toc14831" </w:instrText>
      </w:r>
      <w:r>
        <w:fldChar w:fldCharType="separate"/>
      </w:r>
      <w:r>
        <w:rPr>
          <w:rFonts w:hint="eastAsia" w:ascii="仿宋" w:hAnsi="仿宋" w:eastAsia="仿宋" w:cs="仿宋"/>
          <w:sz w:val="28"/>
          <w:szCs w:val="28"/>
        </w:rPr>
        <w:t>附：招标项目一览表</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_Toc14831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r>
        <w:fldChar w:fldCharType="begin"/>
      </w:r>
      <w:r>
        <w:instrText xml:space="preserve"> HYPERLINK \l "_Toc13944" </w:instrText>
      </w:r>
      <w:r>
        <w:fldChar w:fldCharType="separate"/>
      </w:r>
      <w:r>
        <w:rPr>
          <w:rFonts w:hint="eastAsia" w:ascii="仿宋" w:hAnsi="仿宋" w:eastAsia="仿宋" w:cs="仿宋"/>
          <w:kern w:val="0"/>
          <w:sz w:val="28"/>
          <w:szCs w:val="28"/>
        </w:rPr>
        <w:t>第二章　投标人须知</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_Toc13944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"_Toc22851" </w:instrText>
      </w:r>
      <w:r>
        <w:fldChar w:fldCharType="separate"/>
      </w:r>
      <w:r>
        <w:rPr>
          <w:rFonts w:hint="eastAsia" w:ascii="仿宋" w:hAnsi="仿宋" w:eastAsia="仿宋" w:cs="仿宋"/>
          <w:sz w:val="28"/>
          <w:szCs w:val="28"/>
        </w:rPr>
        <w:t>第一节</w:t>
      </w:r>
      <w:r>
        <w:rPr>
          <w:rFonts w:ascii="仿宋" w:hAnsi="仿宋" w:eastAsia="仿宋" w:cs="仿宋"/>
          <w:sz w:val="28"/>
          <w:szCs w:val="28"/>
        </w:rPr>
        <w:t xml:space="preserve">  </w:t>
      </w:r>
      <w:r>
        <w:rPr>
          <w:rFonts w:hint="eastAsia" w:ascii="仿宋" w:hAnsi="仿宋" w:eastAsia="仿宋" w:cs="仿宋"/>
          <w:sz w:val="28"/>
          <w:szCs w:val="28"/>
        </w:rPr>
        <w:t>说</w:t>
      </w:r>
      <w:r>
        <w:rPr>
          <w:rFonts w:ascii="仿宋" w:hAnsi="仿宋" w:eastAsia="仿宋" w:cs="仿宋"/>
          <w:sz w:val="28"/>
          <w:szCs w:val="28"/>
        </w:rPr>
        <w:t xml:space="preserve">  </w:t>
      </w:r>
      <w:r>
        <w:rPr>
          <w:rFonts w:hint="eastAsia" w:ascii="仿宋" w:hAnsi="仿宋" w:eastAsia="仿宋" w:cs="仿宋"/>
          <w:sz w:val="28"/>
          <w:szCs w:val="28"/>
        </w:rPr>
        <w:t>明</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_Toc22851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"_Toc10273" </w:instrText>
      </w:r>
      <w:r>
        <w:fldChar w:fldCharType="separate"/>
      </w:r>
      <w:r>
        <w:rPr>
          <w:rFonts w:ascii="仿宋" w:hAnsi="仿宋" w:eastAsia="仿宋" w:cs="仿宋"/>
          <w:sz w:val="28"/>
          <w:szCs w:val="28"/>
        </w:rPr>
        <w:t xml:space="preserve">1. </w:t>
      </w:r>
      <w:r>
        <w:rPr>
          <w:rFonts w:hint="eastAsia" w:ascii="仿宋" w:hAnsi="仿宋" w:eastAsia="仿宋" w:cs="仿宋"/>
          <w:sz w:val="28"/>
          <w:szCs w:val="28"/>
        </w:rPr>
        <w:t>适用范围</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_Toc10273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"_Toc21622" </w:instrText>
      </w:r>
      <w:r>
        <w:fldChar w:fldCharType="separate"/>
      </w:r>
      <w:r>
        <w:rPr>
          <w:rFonts w:ascii="仿宋" w:hAnsi="仿宋" w:eastAsia="仿宋" w:cs="仿宋"/>
          <w:sz w:val="28"/>
          <w:szCs w:val="28"/>
        </w:rPr>
        <w:t xml:space="preserve">2. </w:t>
      </w:r>
      <w:r>
        <w:rPr>
          <w:rFonts w:hint="eastAsia" w:ascii="仿宋" w:hAnsi="仿宋" w:eastAsia="仿宋" w:cs="仿宋"/>
          <w:sz w:val="28"/>
          <w:szCs w:val="28"/>
        </w:rPr>
        <w:t>定义</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_Toc21622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"_Toc2200" </w:instrText>
      </w:r>
      <w:r>
        <w:fldChar w:fldCharType="separate"/>
      </w:r>
      <w:r>
        <w:rPr>
          <w:rFonts w:ascii="仿宋" w:hAnsi="仿宋" w:eastAsia="仿宋" w:cs="仿宋"/>
          <w:sz w:val="28"/>
          <w:szCs w:val="28"/>
        </w:rPr>
        <w:t xml:space="preserve">3. </w:t>
      </w:r>
      <w:r>
        <w:rPr>
          <w:rFonts w:hint="eastAsia" w:ascii="仿宋" w:hAnsi="仿宋" w:eastAsia="仿宋" w:cs="仿宋"/>
          <w:sz w:val="28"/>
          <w:szCs w:val="28"/>
        </w:rPr>
        <w:t>合格的投标人</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_Toc2200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"_Toc29955" </w:instrText>
      </w:r>
      <w:r>
        <w:fldChar w:fldCharType="separate"/>
      </w:r>
      <w:r>
        <w:rPr>
          <w:rFonts w:ascii="仿宋" w:hAnsi="仿宋" w:eastAsia="仿宋" w:cs="仿宋"/>
          <w:sz w:val="28"/>
          <w:szCs w:val="28"/>
        </w:rPr>
        <w:t>4. 投标费用</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_Toc29955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"_Toc14524" </w:instrText>
      </w:r>
      <w:r>
        <w:fldChar w:fldCharType="separate"/>
      </w:r>
      <w:r>
        <w:rPr>
          <w:rFonts w:hint="eastAsia" w:ascii="仿宋" w:hAnsi="仿宋" w:eastAsia="仿宋" w:cs="仿宋"/>
          <w:sz w:val="28"/>
          <w:szCs w:val="28"/>
        </w:rPr>
        <w:t>第二节</w:t>
      </w:r>
      <w:r>
        <w:rPr>
          <w:rFonts w:ascii="仿宋" w:hAnsi="仿宋" w:eastAsia="仿宋" w:cs="仿宋"/>
          <w:sz w:val="28"/>
          <w:szCs w:val="28"/>
        </w:rPr>
        <w:t xml:space="preserve">  </w:t>
      </w:r>
      <w:r>
        <w:rPr>
          <w:rFonts w:hint="eastAsia" w:ascii="仿宋" w:hAnsi="仿宋" w:eastAsia="仿宋" w:cs="仿宋"/>
          <w:sz w:val="28"/>
          <w:szCs w:val="28"/>
        </w:rPr>
        <w:t>招标文件说明</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_Toc14524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"_Toc10323" </w:instrText>
      </w:r>
      <w:r>
        <w:fldChar w:fldCharType="separate"/>
      </w:r>
      <w:r>
        <w:rPr>
          <w:rFonts w:ascii="仿宋" w:hAnsi="仿宋" w:eastAsia="仿宋" w:cs="仿宋"/>
          <w:sz w:val="28"/>
          <w:szCs w:val="28"/>
        </w:rPr>
        <w:t xml:space="preserve">5. </w:t>
      </w:r>
      <w:r>
        <w:rPr>
          <w:rFonts w:hint="eastAsia" w:ascii="仿宋" w:hAnsi="仿宋" w:eastAsia="仿宋" w:cs="仿宋"/>
          <w:sz w:val="28"/>
          <w:szCs w:val="28"/>
        </w:rPr>
        <w:t>招标文件的组成</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_Toc10323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"_Toc26678" </w:instrText>
      </w:r>
      <w:r>
        <w:fldChar w:fldCharType="separate"/>
      </w:r>
      <w:r>
        <w:rPr>
          <w:rFonts w:ascii="仿宋" w:hAnsi="仿宋" w:eastAsia="仿宋" w:cs="仿宋"/>
          <w:sz w:val="28"/>
          <w:szCs w:val="28"/>
        </w:rPr>
        <w:t>6. 招标文件的澄清</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_Toc26678 \h </w:instrText>
      </w:r>
      <w:r>
        <w:rPr>
          <w:rFonts w:ascii="仿宋" w:hAnsi="仿宋" w:eastAsia="仿宋" w:cs="仿宋"/>
          <w:sz w:val="28"/>
          <w:szCs w:val="28"/>
        </w:rPr>
        <w:fldChar w:fldCharType="separate"/>
      </w:r>
      <w:r>
        <w:rPr>
          <w:rFonts w:ascii="仿宋" w:hAnsi="仿宋" w:eastAsia="仿宋" w:cs="仿宋"/>
          <w:sz w:val="28"/>
          <w:szCs w:val="28"/>
        </w:rPr>
        <w:t>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"_Toc32711" </w:instrText>
      </w:r>
      <w:r>
        <w:fldChar w:fldCharType="separate"/>
      </w:r>
      <w:r>
        <w:rPr>
          <w:rFonts w:ascii="仿宋" w:hAnsi="仿宋" w:eastAsia="仿宋" w:cs="仿宋"/>
          <w:sz w:val="28"/>
          <w:szCs w:val="28"/>
        </w:rPr>
        <w:t xml:space="preserve">7. </w:t>
      </w:r>
      <w:r>
        <w:rPr>
          <w:rFonts w:hint="eastAsia" w:ascii="仿宋" w:hAnsi="仿宋" w:eastAsia="仿宋" w:cs="仿宋"/>
          <w:sz w:val="28"/>
          <w:szCs w:val="28"/>
        </w:rPr>
        <w:t>招标文件的修改</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_Toc32711 \h </w:instrText>
      </w:r>
      <w:r>
        <w:rPr>
          <w:rFonts w:ascii="仿宋" w:hAnsi="仿宋" w:eastAsia="仿宋" w:cs="仿宋"/>
          <w:sz w:val="28"/>
          <w:szCs w:val="28"/>
        </w:rPr>
        <w:fldChar w:fldCharType="separate"/>
      </w:r>
      <w:r>
        <w:rPr>
          <w:rFonts w:ascii="仿宋" w:hAnsi="仿宋" w:eastAsia="仿宋" w:cs="仿宋"/>
          <w:sz w:val="28"/>
          <w:szCs w:val="28"/>
        </w:rPr>
        <w:t>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"_Toc27093" </w:instrText>
      </w:r>
      <w:r>
        <w:fldChar w:fldCharType="separate"/>
      </w:r>
      <w:r>
        <w:rPr>
          <w:rFonts w:hint="eastAsia" w:ascii="仿宋" w:hAnsi="仿宋" w:eastAsia="仿宋" w:cs="仿宋"/>
          <w:sz w:val="28"/>
          <w:szCs w:val="28"/>
        </w:rPr>
        <w:t>第三节</w:t>
      </w:r>
      <w:r>
        <w:rPr>
          <w:rFonts w:ascii="仿宋" w:hAnsi="仿宋" w:eastAsia="仿宋" w:cs="仿宋"/>
          <w:sz w:val="28"/>
          <w:szCs w:val="28"/>
        </w:rPr>
        <w:t xml:space="preserve">  </w:t>
      </w:r>
      <w:r>
        <w:rPr>
          <w:rFonts w:hint="eastAsia" w:ascii="仿宋" w:hAnsi="仿宋" w:eastAsia="仿宋" w:cs="仿宋"/>
          <w:sz w:val="28"/>
          <w:szCs w:val="28"/>
        </w:rPr>
        <w:t>投标文件的编写</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_Toc27093 \h </w:instrText>
      </w:r>
      <w:r>
        <w:rPr>
          <w:rFonts w:ascii="仿宋" w:hAnsi="仿宋" w:eastAsia="仿宋" w:cs="仿宋"/>
          <w:sz w:val="28"/>
          <w:szCs w:val="28"/>
        </w:rPr>
        <w:fldChar w:fldCharType="separate"/>
      </w:r>
      <w:r>
        <w:rPr>
          <w:rFonts w:ascii="仿宋" w:hAnsi="仿宋" w:eastAsia="仿宋" w:cs="仿宋"/>
          <w:sz w:val="28"/>
          <w:szCs w:val="28"/>
        </w:rPr>
        <w:t>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"_Toc13852" </w:instrText>
      </w:r>
      <w:r>
        <w:fldChar w:fldCharType="separate"/>
      </w:r>
      <w:r>
        <w:rPr>
          <w:rFonts w:ascii="仿宋" w:hAnsi="仿宋" w:eastAsia="仿宋" w:cs="仿宋"/>
          <w:sz w:val="28"/>
          <w:szCs w:val="28"/>
        </w:rPr>
        <w:t xml:space="preserve">8. </w:t>
      </w:r>
      <w:r>
        <w:rPr>
          <w:rFonts w:hint="eastAsia" w:ascii="仿宋" w:hAnsi="仿宋" w:eastAsia="仿宋" w:cs="仿宋"/>
          <w:sz w:val="28"/>
          <w:szCs w:val="28"/>
        </w:rPr>
        <w:t>要求</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_Toc13852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"_Toc7137" </w:instrText>
      </w:r>
      <w:r>
        <w:fldChar w:fldCharType="separate"/>
      </w:r>
      <w:r>
        <w:rPr>
          <w:rFonts w:ascii="仿宋" w:hAnsi="仿宋" w:eastAsia="仿宋" w:cs="仿宋"/>
          <w:sz w:val="28"/>
          <w:szCs w:val="28"/>
        </w:rPr>
        <w:t xml:space="preserve">9. </w:t>
      </w:r>
      <w:r>
        <w:rPr>
          <w:rFonts w:hint="eastAsia" w:ascii="仿宋" w:hAnsi="仿宋" w:eastAsia="仿宋" w:cs="仿宋"/>
          <w:sz w:val="28"/>
          <w:szCs w:val="28"/>
        </w:rPr>
        <w:t>投标文件语言</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_Toc7137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"_Toc3315" </w:instrText>
      </w:r>
      <w:r>
        <w:fldChar w:fldCharType="separate"/>
      </w:r>
      <w:r>
        <w:rPr>
          <w:rFonts w:ascii="仿宋" w:hAnsi="仿宋" w:eastAsia="仿宋" w:cs="仿宋"/>
          <w:sz w:val="28"/>
          <w:szCs w:val="28"/>
        </w:rPr>
        <w:t xml:space="preserve">10. </w:t>
      </w:r>
      <w:r>
        <w:rPr>
          <w:rFonts w:hint="eastAsia" w:ascii="仿宋" w:hAnsi="仿宋" w:eastAsia="仿宋" w:cs="仿宋"/>
          <w:sz w:val="28"/>
          <w:szCs w:val="28"/>
        </w:rPr>
        <w:t>投标文件的组成</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_Toc3315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"_Toc3086" </w:instrText>
      </w:r>
      <w:r>
        <w:fldChar w:fldCharType="separate"/>
      </w:r>
      <w:r>
        <w:rPr>
          <w:rFonts w:ascii="仿宋" w:hAnsi="仿宋" w:eastAsia="仿宋" w:cs="仿宋"/>
          <w:sz w:val="28"/>
          <w:szCs w:val="28"/>
        </w:rPr>
        <w:t xml:space="preserve">11. </w:t>
      </w:r>
      <w:r>
        <w:rPr>
          <w:rFonts w:hint="eastAsia" w:ascii="仿宋" w:hAnsi="仿宋" w:eastAsia="仿宋" w:cs="仿宋"/>
          <w:sz w:val="28"/>
          <w:szCs w:val="28"/>
        </w:rPr>
        <w:t>投标有效期</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_Toc3086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"_Toc11130" </w:instrText>
      </w:r>
      <w:r>
        <w:fldChar w:fldCharType="separate"/>
      </w:r>
      <w:r>
        <w:rPr>
          <w:rFonts w:ascii="仿宋" w:hAnsi="仿宋" w:eastAsia="仿宋" w:cs="仿宋"/>
          <w:sz w:val="28"/>
          <w:szCs w:val="28"/>
        </w:rPr>
        <w:t xml:space="preserve">12. </w:t>
      </w:r>
      <w:r>
        <w:rPr>
          <w:rFonts w:hint="eastAsia" w:ascii="仿宋" w:hAnsi="仿宋" w:eastAsia="仿宋" w:cs="仿宋"/>
          <w:sz w:val="28"/>
          <w:szCs w:val="28"/>
        </w:rPr>
        <w:t>投标保证金</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_Toc11130 \h </w:instrText>
      </w:r>
      <w:r>
        <w:rPr>
          <w:rFonts w:ascii="仿宋" w:hAnsi="仿宋" w:eastAsia="仿宋" w:cs="仿宋"/>
          <w:sz w:val="28"/>
          <w:szCs w:val="28"/>
        </w:rPr>
        <w:fldChar w:fldCharType="separate"/>
      </w:r>
      <w:r>
        <w:rPr>
          <w:rFonts w:ascii="仿宋" w:hAnsi="仿宋" w:eastAsia="仿宋" w:cs="仿宋"/>
          <w:sz w:val="28"/>
          <w:szCs w:val="28"/>
        </w:rPr>
        <w:t>11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"_Toc31727" </w:instrText>
      </w:r>
      <w:r>
        <w:fldChar w:fldCharType="separate"/>
      </w:r>
      <w:r>
        <w:rPr>
          <w:rFonts w:ascii="仿宋" w:hAnsi="仿宋" w:eastAsia="仿宋" w:cs="仿宋"/>
          <w:sz w:val="28"/>
          <w:szCs w:val="28"/>
        </w:rPr>
        <w:t xml:space="preserve">13. </w:t>
      </w:r>
      <w:r>
        <w:rPr>
          <w:rFonts w:hint="eastAsia" w:ascii="仿宋" w:hAnsi="仿宋" w:eastAsia="仿宋" w:cs="仿宋"/>
          <w:sz w:val="28"/>
          <w:szCs w:val="28"/>
        </w:rPr>
        <w:t>投标文件的格式</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_Toc31727 \h </w:instrText>
      </w:r>
      <w:r>
        <w:rPr>
          <w:rFonts w:ascii="仿宋" w:hAnsi="仿宋" w:eastAsia="仿宋" w:cs="仿宋"/>
          <w:sz w:val="28"/>
          <w:szCs w:val="28"/>
        </w:rPr>
        <w:fldChar w:fldCharType="separate"/>
      </w:r>
      <w:r>
        <w:rPr>
          <w:rFonts w:ascii="仿宋" w:hAnsi="仿宋" w:eastAsia="仿宋" w:cs="仿宋"/>
          <w:sz w:val="28"/>
          <w:szCs w:val="28"/>
        </w:rPr>
        <w:t>12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"_Toc12176" </w:instrText>
      </w:r>
      <w:r>
        <w:fldChar w:fldCharType="separate"/>
      </w:r>
      <w:r>
        <w:rPr>
          <w:rFonts w:hint="eastAsia" w:ascii="仿宋" w:hAnsi="仿宋" w:eastAsia="仿宋" w:cs="仿宋"/>
          <w:sz w:val="28"/>
          <w:szCs w:val="28"/>
        </w:rPr>
        <w:t>第四节</w:t>
      </w:r>
      <w:r>
        <w:rPr>
          <w:rFonts w:ascii="仿宋" w:hAnsi="仿宋" w:eastAsia="仿宋" w:cs="仿宋"/>
          <w:sz w:val="28"/>
          <w:szCs w:val="28"/>
        </w:rPr>
        <w:t xml:space="preserve">  </w:t>
      </w:r>
      <w:r>
        <w:rPr>
          <w:rFonts w:hint="eastAsia" w:ascii="仿宋" w:hAnsi="仿宋" w:eastAsia="仿宋" w:cs="仿宋"/>
          <w:sz w:val="28"/>
          <w:szCs w:val="28"/>
        </w:rPr>
        <w:t>投标文件的提交</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_Toc12176 \h </w:instrText>
      </w:r>
      <w:r>
        <w:rPr>
          <w:rFonts w:ascii="仿宋" w:hAnsi="仿宋" w:eastAsia="仿宋" w:cs="仿宋"/>
          <w:sz w:val="28"/>
          <w:szCs w:val="28"/>
        </w:rPr>
        <w:fldChar w:fldCharType="separate"/>
      </w:r>
      <w:r>
        <w:rPr>
          <w:rFonts w:ascii="仿宋" w:hAnsi="仿宋" w:eastAsia="仿宋" w:cs="仿宋"/>
          <w:sz w:val="28"/>
          <w:szCs w:val="28"/>
        </w:rPr>
        <w:t>12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"_Toc21021" </w:instrText>
      </w:r>
      <w:r>
        <w:fldChar w:fldCharType="separate"/>
      </w:r>
      <w:r>
        <w:rPr>
          <w:rFonts w:ascii="仿宋" w:hAnsi="仿宋" w:eastAsia="仿宋" w:cs="仿宋"/>
          <w:sz w:val="28"/>
          <w:szCs w:val="28"/>
        </w:rPr>
        <w:t xml:space="preserve">14. </w:t>
      </w:r>
      <w:r>
        <w:rPr>
          <w:rFonts w:hint="eastAsia" w:ascii="仿宋" w:hAnsi="仿宋" w:eastAsia="仿宋" w:cs="仿宋"/>
          <w:sz w:val="28"/>
          <w:szCs w:val="28"/>
        </w:rPr>
        <w:t>投标文件的密封、标记和递交</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_Toc21021 \h </w:instrText>
      </w:r>
      <w:r>
        <w:rPr>
          <w:rFonts w:ascii="仿宋" w:hAnsi="仿宋" w:eastAsia="仿宋" w:cs="仿宋"/>
          <w:sz w:val="28"/>
          <w:szCs w:val="28"/>
        </w:rPr>
        <w:fldChar w:fldCharType="separate"/>
      </w:r>
      <w:r>
        <w:rPr>
          <w:rFonts w:ascii="仿宋" w:hAnsi="仿宋" w:eastAsia="仿宋" w:cs="仿宋"/>
          <w:sz w:val="28"/>
          <w:szCs w:val="28"/>
        </w:rPr>
        <w:t>12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"_Toc27867" </w:instrText>
      </w:r>
      <w:r>
        <w:fldChar w:fldCharType="separate"/>
      </w:r>
      <w:r>
        <w:rPr>
          <w:rFonts w:hint="eastAsia" w:ascii="仿宋" w:hAnsi="仿宋" w:eastAsia="仿宋" w:cs="仿宋"/>
          <w:sz w:val="28"/>
          <w:szCs w:val="28"/>
        </w:rPr>
        <w:t>第五节</w:t>
      </w:r>
      <w:r>
        <w:rPr>
          <w:rFonts w:ascii="仿宋" w:hAnsi="仿宋" w:eastAsia="仿宋" w:cs="仿宋"/>
          <w:sz w:val="28"/>
          <w:szCs w:val="28"/>
        </w:rPr>
        <w:t xml:space="preserve">  </w:t>
      </w:r>
      <w:r>
        <w:rPr>
          <w:rFonts w:hint="eastAsia" w:ascii="仿宋" w:hAnsi="仿宋" w:eastAsia="仿宋" w:cs="仿宋"/>
          <w:sz w:val="28"/>
          <w:szCs w:val="28"/>
        </w:rPr>
        <w:t>投标文件的评估和比较</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_Toc27867 \h </w:instrText>
      </w:r>
      <w:r>
        <w:rPr>
          <w:rFonts w:ascii="仿宋" w:hAnsi="仿宋" w:eastAsia="仿宋" w:cs="仿宋"/>
          <w:sz w:val="28"/>
          <w:szCs w:val="28"/>
        </w:rPr>
        <w:fldChar w:fldCharType="separate"/>
      </w:r>
      <w:r>
        <w:rPr>
          <w:rFonts w:ascii="仿宋" w:hAnsi="仿宋" w:eastAsia="仿宋" w:cs="仿宋"/>
          <w:sz w:val="28"/>
          <w:szCs w:val="28"/>
        </w:rPr>
        <w:t>13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"_Toc9575" </w:instrText>
      </w:r>
      <w:r>
        <w:fldChar w:fldCharType="separate"/>
      </w:r>
      <w:r>
        <w:rPr>
          <w:rFonts w:ascii="仿宋" w:hAnsi="仿宋" w:eastAsia="仿宋" w:cs="仿宋"/>
          <w:sz w:val="28"/>
          <w:szCs w:val="28"/>
        </w:rPr>
        <w:t>15．开标、评标时间</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_Toc9575 \h </w:instrText>
      </w:r>
      <w:r>
        <w:rPr>
          <w:rFonts w:ascii="仿宋" w:hAnsi="仿宋" w:eastAsia="仿宋" w:cs="仿宋"/>
          <w:sz w:val="28"/>
          <w:szCs w:val="28"/>
        </w:rPr>
        <w:fldChar w:fldCharType="separate"/>
      </w:r>
      <w:r>
        <w:rPr>
          <w:rFonts w:ascii="仿宋" w:hAnsi="仿宋" w:eastAsia="仿宋" w:cs="仿宋"/>
          <w:sz w:val="28"/>
          <w:szCs w:val="28"/>
        </w:rPr>
        <w:t>13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"_Toc29087" </w:instrText>
      </w:r>
      <w:r>
        <w:fldChar w:fldCharType="separate"/>
      </w:r>
      <w:r>
        <w:rPr>
          <w:rFonts w:ascii="仿宋" w:hAnsi="仿宋" w:eastAsia="仿宋" w:cs="仿宋"/>
          <w:sz w:val="28"/>
          <w:szCs w:val="28"/>
        </w:rPr>
        <w:t>16．评标委员会</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_Toc29087 \h </w:instrText>
      </w:r>
      <w:r>
        <w:rPr>
          <w:rFonts w:ascii="仿宋" w:hAnsi="仿宋" w:eastAsia="仿宋" w:cs="仿宋"/>
          <w:sz w:val="28"/>
          <w:szCs w:val="28"/>
        </w:rPr>
        <w:fldChar w:fldCharType="separate"/>
      </w:r>
      <w:r>
        <w:rPr>
          <w:rFonts w:ascii="仿宋" w:hAnsi="仿宋" w:eastAsia="仿宋" w:cs="仿宋"/>
          <w:sz w:val="28"/>
          <w:szCs w:val="28"/>
        </w:rPr>
        <w:t>14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"_Toc15055" </w:instrText>
      </w:r>
      <w:r>
        <w:fldChar w:fldCharType="separate"/>
      </w:r>
      <w:r>
        <w:rPr>
          <w:rFonts w:ascii="仿宋" w:hAnsi="仿宋" w:eastAsia="仿宋" w:cs="仿宋"/>
          <w:sz w:val="28"/>
          <w:szCs w:val="28"/>
        </w:rPr>
        <w:t xml:space="preserve">17. </w:t>
      </w:r>
      <w:r>
        <w:rPr>
          <w:rFonts w:hint="eastAsia" w:ascii="仿宋" w:hAnsi="仿宋" w:eastAsia="仿宋" w:cs="仿宋"/>
          <w:sz w:val="28"/>
          <w:szCs w:val="28"/>
        </w:rPr>
        <w:t>投标文件的初审</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_Toc15055 \h </w:instrText>
      </w:r>
      <w:r>
        <w:rPr>
          <w:rFonts w:ascii="仿宋" w:hAnsi="仿宋" w:eastAsia="仿宋" w:cs="仿宋"/>
          <w:sz w:val="28"/>
          <w:szCs w:val="28"/>
        </w:rPr>
        <w:fldChar w:fldCharType="separate"/>
      </w:r>
      <w:r>
        <w:rPr>
          <w:rFonts w:ascii="仿宋" w:hAnsi="仿宋" w:eastAsia="仿宋" w:cs="仿宋"/>
          <w:sz w:val="28"/>
          <w:szCs w:val="28"/>
        </w:rPr>
        <w:t>14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"_Toc26470" </w:instrText>
      </w:r>
      <w:r>
        <w:fldChar w:fldCharType="separate"/>
      </w:r>
      <w:r>
        <w:rPr>
          <w:rFonts w:ascii="仿宋" w:hAnsi="仿宋" w:eastAsia="仿宋" w:cs="仿宋"/>
          <w:sz w:val="28"/>
          <w:szCs w:val="28"/>
        </w:rPr>
        <w:t>18.评标办法</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_Toc26470 \h </w:instrText>
      </w:r>
      <w:r>
        <w:rPr>
          <w:rFonts w:ascii="仿宋" w:hAnsi="仿宋" w:eastAsia="仿宋" w:cs="仿宋"/>
          <w:sz w:val="28"/>
          <w:szCs w:val="28"/>
        </w:rPr>
        <w:fldChar w:fldCharType="separate"/>
      </w:r>
      <w:r>
        <w:rPr>
          <w:rFonts w:ascii="仿宋" w:hAnsi="仿宋" w:eastAsia="仿宋" w:cs="仿宋"/>
          <w:sz w:val="28"/>
          <w:szCs w:val="28"/>
        </w:rPr>
        <w:t>17</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"_Toc21534" </w:instrText>
      </w:r>
      <w:r>
        <w:fldChar w:fldCharType="separate"/>
      </w:r>
      <w:r>
        <w:rPr>
          <w:rFonts w:ascii="仿宋" w:hAnsi="仿宋" w:eastAsia="仿宋" w:cs="仿宋"/>
          <w:sz w:val="28"/>
          <w:szCs w:val="28"/>
        </w:rPr>
        <w:t xml:space="preserve">19. </w:t>
      </w:r>
      <w:r>
        <w:rPr>
          <w:rFonts w:hint="eastAsia" w:ascii="仿宋" w:hAnsi="仿宋" w:eastAsia="仿宋" w:cs="仿宋"/>
          <w:sz w:val="28"/>
          <w:szCs w:val="28"/>
        </w:rPr>
        <w:t>投标文件的澄清</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_Toc21534 \h </w:instrText>
      </w:r>
      <w:r>
        <w:rPr>
          <w:rFonts w:ascii="仿宋" w:hAnsi="仿宋" w:eastAsia="仿宋" w:cs="仿宋"/>
          <w:sz w:val="28"/>
          <w:szCs w:val="28"/>
        </w:rPr>
        <w:fldChar w:fldCharType="separate"/>
      </w:r>
      <w:r>
        <w:rPr>
          <w:rFonts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"_Toc21933" </w:instrText>
      </w:r>
      <w:r>
        <w:fldChar w:fldCharType="separate"/>
      </w:r>
      <w:r>
        <w:rPr>
          <w:rFonts w:ascii="仿宋" w:hAnsi="仿宋" w:eastAsia="仿宋" w:cs="仿宋"/>
          <w:sz w:val="28"/>
          <w:szCs w:val="28"/>
        </w:rPr>
        <w:t xml:space="preserve">20. </w:t>
      </w:r>
      <w:r>
        <w:rPr>
          <w:rFonts w:hint="eastAsia" w:ascii="仿宋" w:hAnsi="仿宋" w:eastAsia="仿宋" w:cs="仿宋"/>
          <w:sz w:val="28"/>
          <w:szCs w:val="28"/>
        </w:rPr>
        <w:t>比较与评价</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_Toc21933 \h </w:instrText>
      </w:r>
      <w:r>
        <w:rPr>
          <w:rFonts w:ascii="仿宋" w:hAnsi="仿宋" w:eastAsia="仿宋" w:cs="仿宋"/>
          <w:sz w:val="28"/>
          <w:szCs w:val="28"/>
        </w:rPr>
        <w:fldChar w:fldCharType="separate"/>
      </w:r>
      <w:r>
        <w:rPr>
          <w:rFonts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"_Toc23628" </w:instrText>
      </w:r>
      <w:r>
        <w:fldChar w:fldCharType="separate"/>
      </w:r>
      <w:r>
        <w:rPr>
          <w:rFonts w:hint="eastAsia" w:ascii="仿宋" w:hAnsi="仿宋" w:eastAsia="仿宋" w:cs="仿宋"/>
          <w:sz w:val="28"/>
          <w:szCs w:val="28"/>
        </w:rPr>
        <w:t>第六节</w:t>
      </w:r>
      <w:r>
        <w:rPr>
          <w:rFonts w:ascii="仿宋" w:hAnsi="仿宋" w:eastAsia="仿宋" w:cs="仿宋"/>
          <w:sz w:val="28"/>
          <w:szCs w:val="28"/>
        </w:rPr>
        <w:t xml:space="preserve"> </w:t>
      </w:r>
      <w:r>
        <w:rPr>
          <w:rFonts w:hint="eastAsia" w:ascii="仿宋" w:hAnsi="仿宋" w:eastAsia="仿宋" w:cs="仿宋"/>
          <w:sz w:val="28"/>
          <w:szCs w:val="28"/>
        </w:rPr>
        <w:t>定标与签订合同</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_Toc23628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"_Toc16180" </w:instrText>
      </w:r>
      <w:r>
        <w:fldChar w:fldCharType="separate"/>
      </w:r>
      <w:r>
        <w:rPr>
          <w:rFonts w:ascii="仿宋" w:hAnsi="仿宋" w:eastAsia="仿宋" w:cs="仿宋"/>
          <w:sz w:val="28"/>
          <w:szCs w:val="28"/>
        </w:rPr>
        <w:t>21. 定标准则</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_Toc16180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"_Toc10271" </w:instrText>
      </w:r>
      <w:r>
        <w:fldChar w:fldCharType="separate"/>
      </w:r>
      <w:r>
        <w:rPr>
          <w:rFonts w:ascii="仿宋" w:hAnsi="仿宋" w:eastAsia="仿宋" w:cs="仿宋"/>
          <w:sz w:val="28"/>
          <w:szCs w:val="28"/>
        </w:rPr>
        <w:t xml:space="preserve">22. </w:t>
      </w:r>
      <w:r>
        <w:rPr>
          <w:rFonts w:hint="eastAsia" w:ascii="仿宋" w:hAnsi="仿宋" w:eastAsia="仿宋" w:cs="仿宋"/>
          <w:sz w:val="28"/>
          <w:szCs w:val="28"/>
        </w:rPr>
        <w:t>中标通知</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_Toc10271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8"/>
        <w:tabs>
          <w:tab w:val="right" w:leader="dot" w:pos="9071"/>
        </w:tabs>
        <w:rPr>
          <w:rFonts w:ascii="仿宋" w:hAnsi="仿宋" w:eastAsia="仿宋" w:cs="仿宋"/>
          <w:sz w:val="28"/>
          <w:szCs w:val="28"/>
        </w:rPr>
      </w:pPr>
      <w:r>
        <w:fldChar w:fldCharType="begin"/>
      </w:r>
      <w:r>
        <w:instrText xml:space="preserve"> HYPERLINK \l "_Toc5800" </w:instrText>
      </w:r>
      <w:r>
        <w:fldChar w:fldCharType="separate"/>
      </w:r>
      <w:r>
        <w:rPr>
          <w:rFonts w:ascii="仿宋" w:hAnsi="仿宋" w:eastAsia="仿宋" w:cs="仿宋"/>
          <w:sz w:val="28"/>
          <w:szCs w:val="28"/>
        </w:rPr>
        <w:t xml:space="preserve">23. </w:t>
      </w:r>
      <w:r>
        <w:rPr>
          <w:rFonts w:hint="eastAsia" w:ascii="仿宋" w:hAnsi="仿宋" w:eastAsia="仿宋" w:cs="仿宋"/>
          <w:sz w:val="28"/>
          <w:szCs w:val="28"/>
        </w:rPr>
        <w:t>签订合同</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_Toc5800 \h </w:instrText>
      </w:r>
      <w:r>
        <w:rPr>
          <w:rFonts w:ascii="仿宋" w:hAnsi="仿宋" w:eastAsia="仿宋" w:cs="仿宋"/>
          <w:sz w:val="28"/>
          <w:szCs w:val="28"/>
        </w:rPr>
        <w:fldChar w:fldCharType="separate"/>
      </w:r>
      <w:r>
        <w:rPr>
          <w:rFonts w:ascii="仿宋" w:hAnsi="仿宋" w:eastAsia="仿宋" w:cs="仿宋"/>
          <w:sz w:val="28"/>
          <w:szCs w:val="28"/>
        </w:rPr>
        <w:t>23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r>
        <w:fldChar w:fldCharType="begin"/>
      </w:r>
      <w:r>
        <w:instrText xml:space="preserve"> HYPERLINK \l "_Toc29854" </w:instrText>
      </w:r>
      <w:r>
        <w:fldChar w:fldCharType="separate"/>
      </w:r>
      <w:r>
        <w:rPr>
          <w:rFonts w:hint="eastAsia" w:ascii="仿宋" w:hAnsi="仿宋" w:eastAsia="仿宋" w:cs="仿宋"/>
          <w:sz w:val="28"/>
          <w:szCs w:val="28"/>
        </w:rPr>
        <w:t>第三章　招标内容及要求</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_Toc29854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"_Toc11709" </w:instrText>
      </w:r>
      <w:r>
        <w:fldChar w:fldCharType="separate"/>
      </w:r>
      <w:r>
        <w:rPr>
          <w:rFonts w:hint="eastAsia" w:ascii="仿宋" w:hAnsi="仿宋" w:eastAsia="仿宋" w:cs="仿宋"/>
          <w:sz w:val="28"/>
          <w:szCs w:val="28"/>
        </w:rPr>
        <w:t>第一节</w:t>
      </w:r>
      <w:r>
        <w:rPr>
          <w:rFonts w:ascii="仿宋" w:hAnsi="仿宋" w:eastAsia="仿宋" w:cs="仿宋"/>
          <w:sz w:val="28"/>
          <w:szCs w:val="28"/>
        </w:rPr>
        <w:t xml:space="preserve"> </w:t>
      </w:r>
      <w:r>
        <w:rPr>
          <w:rFonts w:hint="eastAsia" w:ascii="仿宋" w:hAnsi="仿宋" w:eastAsia="仿宋" w:cs="仿宋"/>
          <w:sz w:val="28"/>
          <w:szCs w:val="28"/>
        </w:rPr>
        <w:t>项目需求</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_Toc11709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"_Toc23120" </w:instrText>
      </w:r>
      <w:r>
        <w:fldChar w:fldCharType="separate"/>
      </w:r>
      <w:r>
        <w:rPr>
          <w:rFonts w:hint="eastAsia" w:ascii="仿宋" w:hAnsi="仿宋" w:eastAsia="仿宋" w:cs="仿宋"/>
          <w:sz w:val="28"/>
          <w:szCs w:val="28"/>
        </w:rPr>
        <w:t>第二节</w:t>
      </w:r>
      <w:r>
        <w:rPr>
          <w:rFonts w:ascii="仿宋" w:hAnsi="仿宋" w:eastAsia="仿宋" w:cs="仿宋"/>
          <w:sz w:val="28"/>
          <w:szCs w:val="28"/>
        </w:rPr>
        <w:t xml:space="preserve"> </w:t>
      </w:r>
      <w:r>
        <w:rPr>
          <w:rFonts w:hint="eastAsia" w:ascii="仿宋" w:hAnsi="仿宋" w:eastAsia="仿宋" w:cs="仿宋"/>
          <w:sz w:val="28"/>
          <w:szCs w:val="28"/>
        </w:rPr>
        <w:t>商务技术响应要求</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_Toc23120 \h </w:instrText>
      </w:r>
      <w:r>
        <w:rPr>
          <w:rFonts w:ascii="仿宋" w:hAnsi="仿宋" w:eastAsia="仿宋" w:cs="仿宋"/>
          <w:sz w:val="28"/>
          <w:szCs w:val="28"/>
        </w:rPr>
        <w:fldChar w:fldCharType="separate"/>
      </w:r>
      <w:r>
        <w:rPr>
          <w:rFonts w:ascii="仿宋" w:hAnsi="仿宋" w:eastAsia="仿宋" w:cs="仿宋"/>
          <w:sz w:val="28"/>
          <w:szCs w:val="28"/>
        </w:rPr>
        <w:t>41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"_Toc6641" </w:instrText>
      </w:r>
      <w:r>
        <w:fldChar w:fldCharType="separate"/>
      </w:r>
      <w:r>
        <w:rPr>
          <w:rFonts w:hint="eastAsia" w:ascii="仿宋" w:hAnsi="仿宋" w:eastAsia="仿宋" w:cs="仿宋"/>
          <w:sz w:val="28"/>
          <w:szCs w:val="28"/>
        </w:rPr>
        <w:t>第三节</w:t>
      </w:r>
      <w:r>
        <w:rPr>
          <w:rFonts w:ascii="仿宋" w:hAnsi="仿宋" w:eastAsia="仿宋" w:cs="仿宋"/>
          <w:sz w:val="28"/>
          <w:szCs w:val="28"/>
        </w:rPr>
        <w:t xml:space="preserve"> </w:t>
      </w:r>
      <w:r>
        <w:rPr>
          <w:rFonts w:hint="eastAsia" w:ascii="仿宋" w:hAnsi="仿宋" w:eastAsia="仿宋" w:cs="仿宋"/>
          <w:sz w:val="28"/>
          <w:szCs w:val="28"/>
        </w:rPr>
        <w:t>报价要求</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_Toc6641 \h </w:instrText>
      </w:r>
      <w:r>
        <w:rPr>
          <w:rFonts w:ascii="仿宋" w:hAnsi="仿宋" w:eastAsia="仿宋" w:cs="仿宋"/>
          <w:sz w:val="28"/>
          <w:szCs w:val="28"/>
        </w:rPr>
        <w:fldChar w:fldCharType="separate"/>
      </w:r>
      <w:r>
        <w:rPr>
          <w:rFonts w:ascii="仿宋" w:hAnsi="仿宋" w:eastAsia="仿宋" w:cs="仿宋"/>
          <w:sz w:val="28"/>
          <w:szCs w:val="28"/>
        </w:rPr>
        <w:t>42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r>
        <w:fldChar w:fldCharType="begin"/>
      </w:r>
      <w:r>
        <w:instrText xml:space="preserve"> HYPERLINK \l "_Toc9360" </w:instrText>
      </w:r>
      <w:r>
        <w:fldChar w:fldCharType="separate"/>
      </w:r>
      <w:r>
        <w:rPr>
          <w:rFonts w:hint="eastAsia" w:ascii="仿宋" w:hAnsi="仿宋" w:eastAsia="仿宋" w:cs="仿宋"/>
          <w:sz w:val="28"/>
          <w:szCs w:val="28"/>
        </w:rPr>
        <w:t>第四章</w:t>
      </w:r>
      <w:r>
        <w:rPr>
          <w:rFonts w:ascii="仿宋" w:hAnsi="仿宋" w:eastAsia="仿宋" w:cs="仿宋"/>
          <w:sz w:val="28"/>
          <w:szCs w:val="28"/>
        </w:rPr>
        <w:t xml:space="preserve">  </w:t>
      </w:r>
      <w:r>
        <w:rPr>
          <w:rFonts w:hint="eastAsia" w:ascii="仿宋" w:hAnsi="仿宋" w:eastAsia="仿宋" w:cs="仿宋"/>
          <w:sz w:val="28"/>
          <w:szCs w:val="28"/>
        </w:rPr>
        <w:t>投标文件格式</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_Toc9360 \h </w:instrText>
      </w:r>
      <w:r>
        <w:rPr>
          <w:rFonts w:ascii="仿宋" w:hAnsi="仿宋" w:eastAsia="仿宋" w:cs="仿宋"/>
          <w:sz w:val="28"/>
          <w:szCs w:val="28"/>
        </w:rPr>
        <w:fldChar w:fldCharType="separate"/>
      </w:r>
      <w:r>
        <w:rPr>
          <w:rFonts w:ascii="仿宋" w:hAnsi="仿宋" w:eastAsia="仿宋" w:cs="仿宋"/>
          <w:sz w:val="28"/>
          <w:szCs w:val="28"/>
        </w:rPr>
        <w:t>43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3"/>
        <w:tabs>
          <w:tab w:val="right" w:leader="dot" w:pos="9071"/>
        </w:tabs>
        <w:rPr>
          <w:rFonts w:ascii="仿宋" w:hAnsi="仿宋" w:eastAsia="仿宋" w:cs="仿宋"/>
          <w:sz w:val="28"/>
          <w:szCs w:val="28"/>
        </w:rPr>
      </w:pPr>
    </w:p>
    <w:p>
      <w:pPr>
        <w:pStyle w:val="13"/>
        <w:tabs>
          <w:tab w:val="right" w:leader="dot" w:pos="9061"/>
        </w:tabs>
        <w:spacing w:before="0" w:after="0" w:line="400" w:lineRule="exact"/>
        <w:rPr>
          <w:rFonts w:ascii="仿宋" w:hAnsi="仿宋" w:eastAsia="仿宋" w:cs="仿宋"/>
          <w:sz w:val="28"/>
          <w:szCs w:val="28"/>
        </w:rPr>
      </w:pPr>
      <w:r>
        <w:rPr>
          <w:rFonts w:ascii="仿宋" w:hAnsi="仿宋" w:eastAsia="仿宋" w:cs="仿宋"/>
          <w:sz w:val="28"/>
          <w:szCs w:val="28"/>
        </w:rPr>
        <w:fldChar w:fldCharType="end"/>
      </w:r>
      <w:bookmarkStart w:id="8" w:name="_Toc51489303"/>
    </w:p>
    <w:p>
      <w:pPr>
        <w:rPr>
          <w:rFonts w:ascii="仿宋" w:hAnsi="仿宋" w:eastAsia="仿宋" w:cs="仿宋"/>
          <w:sz w:val="28"/>
          <w:szCs w:val="28"/>
        </w:rPr>
      </w:pPr>
    </w:p>
    <w:p>
      <w:pPr>
        <w:pStyle w:val="2"/>
        <w:keepNext w:val="0"/>
        <w:keepLines w:val="0"/>
        <w:spacing w:before="120" w:beforeLines="50" w:after="240" w:afterLines="100" w:line="580" w:lineRule="exact"/>
        <w:jc w:val="center"/>
        <w:rPr>
          <w:szCs w:val="32"/>
        </w:rPr>
      </w:pPr>
      <w:r>
        <w:rPr>
          <w:sz w:val="52"/>
          <w:szCs w:val="52"/>
        </w:rPr>
        <w:br w:type="page"/>
      </w:r>
      <w:bookmarkStart w:id="9" w:name="_Toc7345"/>
      <w:bookmarkStart w:id="10" w:name="_Toc16183"/>
      <w:r>
        <w:rPr>
          <w:rFonts w:hint="eastAsia" w:ascii="仿宋" w:hAnsi="仿宋" w:eastAsia="仿宋" w:cs="仿宋"/>
          <w:bCs w:val="0"/>
          <w:kern w:val="0"/>
          <w:szCs w:val="32"/>
        </w:rPr>
        <w:t>第一章　招标公告</w:t>
      </w:r>
      <w:bookmarkEnd w:id="9"/>
      <w:bookmarkEnd w:id="10"/>
    </w:p>
    <w:p>
      <w:pPr>
        <w:pStyle w:val="15"/>
        <w:shd w:val="clear" w:color="auto" w:fill="FFFFFF"/>
        <w:spacing w:line="500" w:lineRule="exact"/>
        <w:ind w:firstLine="640" w:firstLineChars="200"/>
        <w:rPr>
          <w:rFonts w:ascii="仿宋" w:hAnsi="仿宋" w:eastAsia="仿宋" w:cs="Arial"/>
          <w:sz w:val="32"/>
          <w:szCs w:val="32"/>
        </w:rPr>
      </w:pPr>
      <w:r>
        <w:rPr>
          <w:rFonts w:hint="eastAsia" w:ascii="仿宋" w:hAnsi="仿宋" w:eastAsia="仿宋" w:cs="仿宋"/>
          <w:kern w:val="0"/>
          <w:sz w:val="32"/>
          <w:szCs w:val="32"/>
        </w:rPr>
        <w:t>厦门国贸城市服务集团股份有限公司为保证管辖项目厦门学仕里的整体形象，进一步做好项目环境的整洁美化工作，现对此项目日常保洁服务进行公开招标，欢迎符合资格、专业的公司参加投标</w:t>
      </w:r>
      <w:r>
        <w:rPr>
          <w:rFonts w:hint="eastAsia" w:ascii="仿宋" w:hAnsi="仿宋" w:eastAsia="仿宋" w:cs="Arial"/>
          <w:sz w:val="32"/>
          <w:szCs w:val="32"/>
        </w:rPr>
        <w:t>。</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w:t>
      </w:r>
      <w:r>
        <w:rPr>
          <w:rFonts w:ascii="仿宋" w:hAnsi="仿宋" w:eastAsia="仿宋" w:cs="仿宋"/>
          <w:kern w:val="0"/>
          <w:sz w:val="32"/>
          <w:szCs w:val="32"/>
        </w:rPr>
        <w:t>024</w:t>
      </w:r>
      <w:r>
        <w:rPr>
          <w:rFonts w:hint="eastAsia" w:ascii="仿宋" w:hAnsi="仿宋" w:eastAsia="仿宋" w:cs="仿宋"/>
          <w:kern w:val="0"/>
          <w:sz w:val="32"/>
          <w:szCs w:val="32"/>
        </w:rPr>
        <w:t>年1</w:t>
      </w:r>
      <w:r>
        <w:rPr>
          <w:rFonts w:ascii="仿宋" w:hAnsi="仿宋" w:eastAsia="仿宋" w:cs="仿宋"/>
          <w:kern w:val="0"/>
          <w:sz w:val="32"/>
          <w:szCs w:val="32"/>
        </w:rPr>
        <w:t>0</w:t>
      </w:r>
      <w:r>
        <w:rPr>
          <w:rFonts w:hint="eastAsia" w:ascii="仿宋" w:hAnsi="仿宋" w:eastAsia="仿宋" w:cs="仿宋"/>
          <w:kern w:val="0"/>
          <w:sz w:val="32"/>
          <w:szCs w:val="32"/>
        </w:rPr>
        <w:t>月1</w:t>
      </w:r>
      <w:r>
        <w:rPr>
          <w:rFonts w:ascii="仿宋" w:hAnsi="仿宋" w:eastAsia="仿宋" w:cs="仿宋"/>
          <w:kern w:val="0"/>
          <w:sz w:val="32"/>
          <w:szCs w:val="32"/>
        </w:rPr>
        <w:t>0</w:t>
      </w:r>
      <w:r>
        <w:rPr>
          <w:rFonts w:hint="eastAsia" w:ascii="仿宋" w:hAnsi="仿宋" w:eastAsia="仿宋" w:cs="仿宋"/>
          <w:kern w:val="0"/>
          <w:sz w:val="32"/>
          <w:szCs w:val="32"/>
        </w:rPr>
        <w:t>日17</w:t>
      </w:r>
      <w:r>
        <w:rPr>
          <w:rFonts w:ascii="仿宋" w:hAnsi="仿宋" w:eastAsia="仿宋" w:cs="仿宋"/>
          <w:kern w:val="0"/>
          <w:sz w:val="32"/>
          <w:szCs w:val="32"/>
        </w:rPr>
        <w:t>时</w:t>
      </w:r>
      <w:r>
        <w:rPr>
          <w:rFonts w:hint="eastAsia" w:ascii="仿宋" w:hAnsi="仿宋" w:eastAsia="仿宋" w:cs="仿宋"/>
          <w:kern w:val="0"/>
          <w:sz w:val="32"/>
          <w:szCs w:val="32"/>
        </w:rPr>
        <w:t>30分</w:t>
      </w:r>
      <w:r>
        <w:rPr>
          <w:rFonts w:ascii="仿宋" w:hAnsi="仿宋" w:eastAsia="仿宋" w:cs="仿宋"/>
          <w:kern w:val="0"/>
          <w:sz w:val="32"/>
          <w:szCs w:val="32"/>
        </w:rPr>
        <w:t>，投标人需在</w:t>
      </w:r>
      <w:r>
        <w:rPr>
          <w:rFonts w:hint="eastAsia" w:ascii="仿宋" w:hAnsi="仿宋" w:eastAsia="仿宋" w:cs="仿宋"/>
          <w:kern w:val="0"/>
          <w:sz w:val="32"/>
          <w:szCs w:val="32"/>
        </w:rPr>
        <w:t>2</w:t>
      </w:r>
      <w:r>
        <w:rPr>
          <w:rFonts w:ascii="仿宋" w:hAnsi="仿宋" w:eastAsia="仿宋" w:cs="仿宋"/>
          <w:kern w:val="0"/>
          <w:sz w:val="32"/>
          <w:szCs w:val="32"/>
        </w:rPr>
        <w:t>024</w:t>
      </w:r>
      <w:r>
        <w:rPr>
          <w:rFonts w:hint="eastAsia" w:ascii="仿宋" w:hAnsi="仿宋" w:eastAsia="仿宋" w:cs="仿宋"/>
          <w:kern w:val="0"/>
          <w:sz w:val="32"/>
          <w:szCs w:val="32"/>
        </w:rPr>
        <w:t>年1</w:t>
      </w:r>
      <w:r>
        <w:rPr>
          <w:rFonts w:ascii="仿宋" w:hAnsi="仿宋" w:eastAsia="仿宋" w:cs="仿宋"/>
          <w:kern w:val="0"/>
          <w:sz w:val="32"/>
          <w:szCs w:val="32"/>
        </w:rPr>
        <w:t>0</w:t>
      </w:r>
      <w:r>
        <w:rPr>
          <w:rFonts w:hint="eastAsia" w:ascii="仿宋" w:hAnsi="仿宋" w:eastAsia="仿宋" w:cs="仿宋"/>
          <w:kern w:val="0"/>
          <w:sz w:val="32"/>
          <w:szCs w:val="32"/>
        </w:rPr>
        <w:t>月1</w:t>
      </w:r>
      <w:r>
        <w:rPr>
          <w:rFonts w:ascii="仿宋" w:hAnsi="仿宋" w:eastAsia="仿宋" w:cs="仿宋"/>
          <w:kern w:val="0"/>
          <w:sz w:val="32"/>
          <w:szCs w:val="32"/>
        </w:rPr>
        <w:t>0</w:t>
      </w:r>
      <w:r>
        <w:rPr>
          <w:rFonts w:hint="eastAsia" w:ascii="仿宋" w:hAnsi="仿宋" w:eastAsia="仿宋" w:cs="仿宋"/>
          <w:kern w:val="0"/>
          <w:sz w:val="32"/>
          <w:szCs w:val="32"/>
        </w:rPr>
        <w:t>日17</w:t>
      </w:r>
      <w:r>
        <w:rPr>
          <w:rFonts w:ascii="仿宋" w:hAnsi="仿宋" w:eastAsia="仿宋" w:cs="仿宋"/>
          <w:kern w:val="0"/>
          <w:sz w:val="32"/>
          <w:szCs w:val="32"/>
        </w:rPr>
        <w:t>时</w:t>
      </w:r>
      <w:r>
        <w:rPr>
          <w:rFonts w:hint="eastAsia" w:ascii="仿宋" w:hAnsi="仿宋" w:eastAsia="仿宋" w:cs="仿宋"/>
          <w:kern w:val="0"/>
          <w:sz w:val="32"/>
          <w:szCs w:val="32"/>
        </w:rPr>
        <w:t>30分前将投标文件正本一份，副本一份，电子版一份（U盘介质）提交到招标人处，在此时点之后送达的投标文件恕不接受。</w:t>
      </w:r>
    </w:p>
    <w:p>
      <w:pPr>
        <w:spacing w:line="500" w:lineRule="exact"/>
        <w:ind w:firstLine="640" w:firstLineChars="200"/>
        <w:rPr>
          <w:rFonts w:ascii="仿宋" w:hAnsi="仿宋" w:eastAsia="仿宋" w:cs="仿宋"/>
          <w:kern w:val="0"/>
          <w:sz w:val="32"/>
          <w:szCs w:val="32"/>
        </w:rPr>
      </w:pP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招标人：厦门国贸城市服务集团股份有限公司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联系地址：厦门市思明区体育路</w:t>
      </w:r>
      <w:r>
        <w:rPr>
          <w:rFonts w:ascii="仿宋" w:hAnsi="仿宋" w:eastAsia="仿宋" w:cs="仿宋"/>
          <w:kern w:val="0"/>
          <w:sz w:val="32"/>
          <w:szCs w:val="32"/>
        </w:rPr>
        <w:t>41</w:t>
      </w:r>
      <w:r>
        <w:rPr>
          <w:rFonts w:hint="eastAsia" w:ascii="仿宋" w:hAnsi="仿宋" w:eastAsia="仿宋" w:cs="仿宋"/>
          <w:kern w:val="0"/>
          <w:sz w:val="32"/>
          <w:szCs w:val="32"/>
        </w:rPr>
        <w:t>号顺承大厦6楼</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联系人：林女士</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联系电话：0592-2990825</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2</w:t>
      </w:r>
      <w:r>
        <w:rPr>
          <w:rFonts w:ascii="仿宋" w:hAnsi="仿宋" w:eastAsia="仿宋" w:cs="仿宋"/>
          <w:kern w:val="0"/>
          <w:sz w:val="32"/>
          <w:szCs w:val="32"/>
        </w:rPr>
        <w:t>024年9</w:t>
      </w:r>
      <w:r>
        <w:rPr>
          <w:rFonts w:hint="eastAsia" w:ascii="仿宋" w:hAnsi="仿宋" w:eastAsia="仿宋" w:cs="仿宋"/>
          <w:kern w:val="0"/>
          <w:sz w:val="32"/>
          <w:szCs w:val="32"/>
        </w:rPr>
        <w:t>月</w:t>
      </w:r>
      <w:r>
        <w:rPr>
          <w:rFonts w:ascii="仿宋" w:hAnsi="仿宋" w:eastAsia="仿宋" w:cs="仿宋"/>
          <w:kern w:val="0"/>
          <w:sz w:val="32"/>
          <w:szCs w:val="32"/>
        </w:rPr>
        <w:t>29</w:t>
      </w:r>
      <w:r>
        <w:rPr>
          <w:rFonts w:hint="eastAsia" w:ascii="仿宋" w:hAnsi="仿宋" w:eastAsia="仿宋" w:cs="仿宋"/>
          <w:kern w:val="0"/>
          <w:sz w:val="32"/>
          <w:szCs w:val="32"/>
        </w:rPr>
        <w:t>日</w:t>
      </w: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2"/>
        <w:keepNext w:val="0"/>
        <w:keepLines w:val="0"/>
        <w:tabs>
          <w:tab w:val="center" w:pos="4535"/>
        </w:tabs>
        <w:spacing w:before="0" w:after="0" w:line="360" w:lineRule="auto"/>
        <w:jc w:val="left"/>
        <w:rPr>
          <w:rFonts w:ascii="仿宋" w:hAnsi="仿宋" w:eastAsia="仿宋"/>
        </w:rPr>
      </w:pPr>
      <w:bookmarkStart w:id="11" w:name="_Toc82"/>
      <w:bookmarkStart w:id="12" w:name="_Toc14831"/>
      <w:r>
        <w:rPr>
          <w:rFonts w:hint="eastAsia" w:ascii="仿宋" w:hAnsi="仿宋" w:eastAsia="仿宋"/>
        </w:rPr>
        <w:t>附：招标项目一览表</w:t>
      </w:r>
      <w:bookmarkEnd w:id="11"/>
      <w:bookmarkEnd w:id="12"/>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645"/>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671"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41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62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64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sz w:val="28"/>
                <w:szCs w:val="28"/>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671" w:type="dxa"/>
            <w:vAlign w:val="center"/>
          </w:tcPr>
          <w:p>
            <w:pPr>
              <w:adjustRightInd w:val="0"/>
              <w:snapToGrid w:val="0"/>
              <w:jc w:val="center"/>
              <w:rPr>
                <w:rFonts w:ascii="仿宋" w:hAnsi="仿宋" w:eastAsia="仿宋"/>
                <w:sz w:val="28"/>
                <w:szCs w:val="28"/>
              </w:rPr>
            </w:pPr>
            <w:r>
              <w:rPr>
                <w:rFonts w:hint="eastAsia" w:asciiTheme="minorEastAsia" w:hAnsiTheme="minorEastAsia" w:eastAsiaTheme="minorEastAsia"/>
                <w:sz w:val="24"/>
              </w:rPr>
              <w:t>厦门学仕里日常保洁服务</w:t>
            </w:r>
          </w:p>
        </w:tc>
        <w:tc>
          <w:tcPr>
            <w:tcW w:w="1410" w:type="dxa"/>
            <w:vAlign w:val="center"/>
          </w:tcPr>
          <w:p>
            <w:pPr>
              <w:spacing w:line="360" w:lineRule="auto"/>
              <w:jc w:val="center"/>
              <w:rPr>
                <w:rFonts w:ascii="宋体" w:hAnsi="宋体"/>
                <w:kern w:val="0"/>
                <w:sz w:val="24"/>
              </w:rPr>
            </w:pPr>
            <w:r>
              <w:rPr>
                <w:rFonts w:hint="eastAsia" w:asciiTheme="minorEastAsia" w:hAnsiTheme="minorEastAsia" w:eastAsiaTheme="minorEastAsia"/>
                <w:kern w:val="0"/>
                <w:sz w:val="24"/>
              </w:rPr>
              <w:t>详见第三章</w:t>
            </w:r>
          </w:p>
        </w:tc>
        <w:tc>
          <w:tcPr>
            <w:tcW w:w="1620" w:type="dxa"/>
            <w:vAlign w:val="center"/>
          </w:tcPr>
          <w:p>
            <w:pPr>
              <w:adjustRightInd w:val="0"/>
              <w:snapToGrid w:val="0"/>
              <w:jc w:val="center"/>
              <w:rPr>
                <w:rFonts w:ascii="宋体" w:hAnsi="宋体"/>
                <w:kern w:val="0"/>
                <w:sz w:val="24"/>
              </w:rPr>
            </w:pPr>
            <w:r>
              <w:rPr>
                <w:rFonts w:hint="eastAsia" w:cs="仿宋" w:asciiTheme="minorEastAsia" w:hAnsiTheme="minorEastAsia" w:eastAsiaTheme="minorEastAsia"/>
                <w:sz w:val="24"/>
              </w:rPr>
              <w:t>福建省厦门市思明区洪莲北二路与前埔路交叉口西北侧</w:t>
            </w:r>
          </w:p>
        </w:tc>
        <w:tc>
          <w:tcPr>
            <w:tcW w:w="1645" w:type="dxa"/>
            <w:vAlign w:val="center"/>
          </w:tcPr>
          <w:p>
            <w:pPr>
              <w:pStyle w:val="7"/>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服务期从2</w:t>
            </w:r>
            <w:r>
              <w:rPr>
                <w:rFonts w:cs="仿宋" w:asciiTheme="minorEastAsia" w:hAnsiTheme="minorEastAsia" w:eastAsiaTheme="minorEastAsia"/>
                <w:color w:val="auto"/>
                <w:kern w:val="0"/>
                <w:sz w:val="24"/>
              </w:rPr>
              <w:t>02</w:t>
            </w:r>
            <w:r>
              <w:rPr>
                <w:rFonts w:hint="eastAsia" w:cs="仿宋" w:asciiTheme="minorEastAsia" w:hAnsiTheme="minorEastAsia" w:eastAsiaTheme="minorEastAsia"/>
                <w:color w:val="auto"/>
                <w:kern w:val="0"/>
                <w:sz w:val="24"/>
              </w:rPr>
              <w:t>4</w:t>
            </w:r>
            <w:r>
              <w:rPr>
                <w:rFonts w:cs="仿宋" w:asciiTheme="minorEastAsia" w:hAnsiTheme="minorEastAsia" w:eastAsiaTheme="minorEastAsia"/>
                <w:color w:val="auto"/>
                <w:kern w:val="0"/>
                <w:sz w:val="24"/>
              </w:rPr>
              <w:t>年</w:t>
            </w:r>
            <w:r>
              <w:rPr>
                <w:rFonts w:hint="eastAsia" w:cs="仿宋" w:asciiTheme="minorEastAsia" w:hAnsiTheme="minorEastAsia" w:eastAsiaTheme="minorEastAsia"/>
                <w:color w:val="auto"/>
                <w:kern w:val="0"/>
                <w:sz w:val="24"/>
              </w:rPr>
              <w:t>11月1日至2</w:t>
            </w:r>
            <w:r>
              <w:rPr>
                <w:rFonts w:cs="仿宋" w:asciiTheme="minorEastAsia" w:hAnsiTheme="minorEastAsia" w:eastAsiaTheme="minorEastAsia"/>
                <w:color w:val="auto"/>
                <w:kern w:val="0"/>
                <w:sz w:val="24"/>
              </w:rPr>
              <w:t>02</w:t>
            </w:r>
            <w:r>
              <w:rPr>
                <w:rFonts w:hint="eastAsia" w:cs="仿宋" w:asciiTheme="minorEastAsia" w:hAnsiTheme="minorEastAsia" w:eastAsiaTheme="minorEastAsia"/>
                <w:color w:val="auto"/>
                <w:kern w:val="0"/>
                <w:sz w:val="24"/>
              </w:rPr>
              <w:t>5</w:t>
            </w:r>
            <w:r>
              <w:rPr>
                <w:rFonts w:cs="仿宋" w:asciiTheme="minorEastAsia" w:hAnsiTheme="minorEastAsia" w:eastAsiaTheme="minorEastAsia"/>
                <w:color w:val="auto"/>
                <w:kern w:val="0"/>
                <w:sz w:val="24"/>
              </w:rPr>
              <w:t>年</w:t>
            </w:r>
            <w:r>
              <w:rPr>
                <w:rFonts w:hint="eastAsia" w:cs="仿宋" w:asciiTheme="minorEastAsia" w:hAnsiTheme="minorEastAsia" w:eastAsiaTheme="minorEastAsia"/>
                <w:color w:val="auto"/>
                <w:kern w:val="0"/>
                <w:sz w:val="24"/>
              </w:rPr>
              <w:t>10月31</w:t>
            </w:r>
            <w:r>
              <w:rPr>
                <w:rFonts w:cs="仿宋" w:asciiTheme="minorEastAsia" w:hAnsiTheme="minorEastAsia" w:eastAsiaTheme="minorEastAsia"/>
                <w:color w:val="auto"/>
                <w:kern w:val="0"/>
                <w:sz w:val="24"/>
              </w:rPr>
              <w:t>日，</w:t>
            </w:r>
            <w:r>
              <w:rPr>
                <w:rFonts w:hint="eastAsia" w:cs="仿宋" w:asciiTheme="minorEastAsia" w:hAnsiTheme="minorEastAsia" w:eastAsiaTheme="minorEastAsia"/>
                <w:color w:val="auto"/>
                <w:kern w:val="0"/>
                <w:sz w:val="24"/>
              </w:rPr>
              <w:t>服务期为</w:t>
            </w:r>
            <w:r>
              <w:rPr>
                <w:rFonts w:cs="仿宋" w:asciiTheme="minorEastAsia" w:hAnsiTheme="minorEastAsia" w:eastAsiaTheme="minorEastAsia"/>
                <w:color w:val="auto"/>
                <w:kern w:val="0"/>
                <w:sz w:val="24"/>
              </w:rPr>
              <w:t>1年</w:t>
            </w:r>
            <w:r>
              <w:rPr>
                <w:rFonts w:hint="eastAsia" w:cs="仿宋" w:asciiTheme="minorEastAsia" w:hAnsiTheme="minorEastAsia" w:eastAsiaTheme="minorEastAsia"/>
                <w:color w:val="auto"/>
                <w:kern w:val="0"/>
                <w:sz w:val="24"/>
              </w:rPr>
              <w:t>。</w:t>
            </w:r>
          </w:p>
          <w:p>
            <w:pPr>
              <w:pStyle w:val="7"/>
              <w:jc w:val="left"/>
              <w:rPr>
                <w:rFonts w:ascii="宋体" w:hAnsi="宋体"/>
                <w:color w:val="auto"/>
                <w:kern w:val="0"/>
                <w:sz w:val="24"/>
              </w:rPr>
            </w:pPr>
            <w:r>
              <w:rPr>
                <w:rFonts w:cs="仿宋" w:asciiTheme="minorEastAsia" w:hAnsiTheme="minorEastAsia" w:eastAsiaTheme="minorEastAsia"/>
                <w:color w:val="auto"/>
                <w:kern w:val="0"/>
                <w:sz w:val="24"/>
              </w:rPr>
              <w:t>（以实际合同签订期限为准）</w:t>
            </w:r>
          </w:p>
        </w:tc>
        <w:tc>
          <w:tcPr>
            <w:tcW w:w="1843" w:type="dxa"/>
            <w:vAlign w:val="center"/>
          </w:tcPr>
          <w:p>
            <w:pPr>
              <w:spacing w:line="360" w:lineRule="auto"/>
              <w:jc w:val="center"/>
              <w:rPr>
                <w:rFonts w:ascii="宋体" w:hAnsi="宋体"/>
                <w:kern w:val="0"/>
                <w:sz w:val="24"/>
              </w:rPr>
            </w:pPr>
            <w:r>
              <w:rPr>
                <w:rFonts w:hint="eastAsia" w:ascii="宋体" w:hAnsi="宋体"/>
                <w:kern w:val="0"/>
                <w:sz w:val="24"/>
              </w:rPr>
              <w:t>1056000元/年</w:t>
            </w:r>
          </w:p>
          <w:p>
            <w:pPr>
              <w:spacing w:line="360" w:lineRule="auto"/>
              <w:jc w:val="center"/>
              <w:rPr>
                <w:rFonts w:ascii="宋体" w:hAnsi="宋体"/>
                <w:kern w:val="0"/>
                <w:sz w:val="24"/>
              </w:rPr>
            </w:pPr>
            <w:r>
              <w:rPr>
                <w:rFonts w:hint="eastAsia" w:ascii="宋体" w:hAnsi="宋体"/>
                <w:kern w:val="0"/>
                <w:sz w:val="24"/>
              </w:rPr>
              <w:t>（不超过4400元/岗/月）</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1、服务期：合同签订后5个自然日内完成全部服务并通过验收可投入使用，</w:t>
      </w:r>
      <w:r>
        <w:rPr>
          <w:rFonts w:hint="eastAsia" w:ascii="仿宋" w:hAnsi="仿宋" w:eastAsia="仿宋" w:cs="仿宋"/>
          <w:b/>
          <w:kern w:val="0"/>
          <w:sz w:val="32"/>
          <w:szCs w:val="32"/>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500" w:lineRule="exact"/>
        <w:ind w:firstLine="643" w:firstLineChars="200"/>
        <w:rPr>
          <w:rFonts w:ascii="仿宋" w:hAnsi="仿宋" w:eastAsia="仿宋" w:cs="仿宋"/>
          <w:kern w:val="0"/>
          <w:sz w:val="32"/>
          <w:szCs w:val="32"/>
        </w:rPr>
      </w:pPr>
      <w:r>
        <w:rPr>
          <w:rFonts w:hint="eastAsia" w:ascii="仿宋" w:hAnsi="仿宋" w:eastAsia="仿宋"/>
          <w:b/>
          <w:bCs/>
          <w:sz w:val="32"/>
          <w:szCs w:val="32"/>
        </w:rPr>
        <w:t>3、投标文件的正本一份，副本一份，电子版U盘一份（电子版内容须包含报价清单及报价文件），</w:t>
      </w:r>
      <w:r>
        <w:rPr>
          <w:rFonts w:hint="eastAsia" w:ascii="仿宋" w:hAnsi="仿宋" w:eastAsia="仿宋" w:cs="仿宋"/>
          <w:b/>
          <w:bCs/>
          <w:kern w:val="0"/>
          <w:sz w:val="32"/>
          <w:szCs w:val="32"/>
        </w:rPr>
        <w:t>密封提交</w:t>
      </w:r>
      <w:r>
        <w:rPr>
          <w:rFonts w:hint="eastAsia" w:ascii="仿宋" w:hAnsi="仿宋" w:eastAsia="仿宋"/>
          <w:b/>
          <w:bCs/>
          <w:sz w:val="32"/>
          <w:szCs w:val="32"/>
        </w:rPr>
        <w:t>。</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3" w:name="_Toc14010"/>
      <w:bookmarkStart w:id="14" w:name="_Toc13944"/>
      <w:r>
        <w:rPr>
          <w:rFonts w:hint="eastAsia" w:ascii="仿宋" w:hAnsi="仿宋" w:eastAsia="仿宋" w:cs="仿宋"/>
          <w:kern w:val="0"/>
          <w:szCs w:val="32"/>
        </w:rPr>
        <w:t>第二章　投标人须知</w:t>
      </w:r>
      <w:bookmarkEnd w:id="13"/>
      <w:bookmarkEnd w:id="14"/>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rPr>
            </w:pPr>
            <w:r>
              <w:rPr>
                <w:rFonts w:hint="eastAsia" w:ascii="仿宋" w:hAnsi="仿宋" w:eastAsia="仿宋"/>
                <w:sz w:val="28"/>
                <w:szCs w:val="28"/>
              </w:rPr>
              <w:t>项目名称：厦门学仕里日常保洁服务</w:t>
            </w:r>
          </w:p>
          <w:p>
            <w:pPr>
              <w:spacing w:line="400" w:lineRule="exact"/>
              <w:rPr>
                <w:rFonts w:ascii="仿宋" w:hAnsi="仿宋" w:eastAsia="仿宋"/>
                <w:sz w:val="28"/>
                <w:szCs w:val="28"/>
              </w:rPr>
            </w:pPr>
            <w:r>
              <w:rPr>
                <w:rFonts w:hint="eastAsia" w:ascii="仿宋" w:hAnsi="仿宋" w:eastAsia="仿宋"/>
                <w:sz w:val="28"/>
                <w:szCs w:val="28"/>
              </w:rPr>
              <w:t>招标人：厦门国贸城市服务集团股份有限公司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ascii="仿宋" w:hAnsi="仿宋" w:eastAsia="仿宋"/>
                <w:sz w:val="28"/>
                <w:szCs w:val="28"/>
                <w:u w:val="single"/>
              </w:rPr>
            </w:pPr>
            <w:r>
              <w:rPr>
                <w:rFonts w:hint="eastAsia" w:ascii="仿宋" w:hAnsi="仿宋" w:eastAsia="仿宋"/>
                <w:sz w:val="28"/>
                <w:szCs w:val="28"/>
              </w:rPr>
              <w:t>项目编号：</w:t>
            </w:r>
            <w:r>
              <w:rPr>
                <w:rFonts w:ascii="仿宋" w:hAnsi="仿宋" w:eastAsia="仿宋"/>
                <w:sz w:val="28"/>
                <w:szCs w:val="28"/>
              </w:rPr>
              <w:t>GMFW-2024-14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spacing w:val="-4"/>
                <w:sz w:val="28"/>
                <w:szCs w:val="28"/>
              </w:rPr>
              <w:t>详细见</w:t>
            </w:r>
            <w:r>
              <w:rPr>
                <w:rFonts w:hint="eastAsia" w:ascii="仿宋" w:hAnsi="仿宋" w:eastAsia="仿宋" w:cs="Arial"/>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sz w:val="28"/>
                <w:szCs w:val="28"/>
              </w:rPr>
            </w:pPr>
            <w:r>
              <w:rPr>
                <w:rFonts w:hint="eastAsia" w:ascii="仿宋" w:hAnsi="仿宋" w:eastAsia="仿宋"/>
                <w:sz w:val="28"/>
                <w:szCs w:val="28"/>
              </w:rPr>
              <w:t>★投标保证金：</w:t>
            </w:r>
            <w:r>
              <w:rPr>
                <w:rFonts w:hint="eastAsia" w:ascii="仿宋" w:hAnsi="仿宋" w:eastAsia="仿宋"/>
                <w:b/>
                <w:sz w:val="28"/>
                <w:szCs w:val="28"/>
              </w:rPr>
              <w:t>人民币20000元整。</w:t>
            </w:r>
          </w:p>
          <w:p>
            <w:pPr>
              <w:spacing w:line="400" w:lineRule="exact"/>
              <w:rPr>
                <w:rFonts w:ascii="仿宋" w:hAnsi="仿宋" w:eastAsia="仿宋"/>
                <w:b/>
                <w:sz w:val="28"/>
                <w:szCs w:val="28"/>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sz w:val="28"/>
                <w:szCs w:val="28"/>
              </w:rPr>
              <w:t>投标文件中应体现投标保证金的缴交凭证。</w:t>
            </w:r>
          </w:p>
          <w:p>
            <w:pPr>
              <w:spacing w:line="400" w:lineRule="exact"/>
              <w:rPr>
                <w:rFonts w:ascii="仿宋" w:hAnsi="仿宋" w:eastAsia="仿宋"/>
                <w:sz w:val="28"/>
                <w:szCs w:val="28"/>
              </w:rPr>
            </w:pPr>
            <w:r>
              <w:rPr>
                <w:rFonts w:hint="eastAsia" w:ascii="仿宋" w:hAnsi="仿宋" w:eastAsia="仿宋"/>
                <w:sz w:val="28"/>
                <w:szCs w:val="28"/>
              </w:rPr>
              <w:t>2、保证金的退还：</w:t>
            </w:r>
          </w:p>
          <w:p>
            <w:pPr>
              <w:spacing w:line="400" w:lineRule="exact"/>
              <w:rPr>
                <w:rFonts w:ascii="仿宋" w:hAnsi="仿宋" w:eastAsia="仿宋"/>
                <w:sz w:val="28"/>
                <w:szCs w:val="28"/>
              </w:rPr>
            </w:pPr>
            <w:r>
              <w:rPr>
                <w:rFonts w:hint="eastAsia" w:ascii="仿宋" w:hAnsi="仿宋" w:eastAsia="仿宋"/>
                <w:sz w:val="28"/>
                <w:szCs w:val="28"/>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中标供应商在签订合同前，应向招标人缴纳</w:t>
            </w:r>
            <w:r>
              <w:rPr>
                <w:rFonts w:hint="eastAsia" w:ascii="仿宋" w:hAnsi="仿宋" w:eastAsia="仿宋"/>
                <w:b/>
                <w:sz w:val="28"/>
                <w:szCs w:val="28"/>
              </w:rPr>
              <w:t>50000元</w:t>
            </w:r>
            <w:r>
              <w:rPr>
                <w:rFonts w:hint="eastAsia" w:ascii="仿宋" w:hAnsi="仿宋" w:eastAsia="仿宋"/>
                <w:sz w:val="28"/>
                <w:szCs w:val="28"/>
              </w:rPr>
              <w:t>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b/>
                <w:sz w:val="28"/>
                <w:szCs w:val="28"/>
              </w:rPr>
              <w:t>50000元</w:t>
            </w:r>
            <w:r>
              <w:rPr>
                <w:rFonts w:hint="eastAsia" w:ascii="仿宋" w:hAnsi="仿宋" w:eastAsia="仿宋"/>
                <w:sz w:val="28"/>
                <w:szCs w:val="28"/>
              </w:rPr>
              <w:t>（指人民币，下同）。</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360" w:lineRule="auto"/>
              <w:rPr>
                <w:rFonts w:ascii="仿宋" w:hAnsi="仿宋" w:eastAsia="仿宋"/>
                <w:sz w:val="28"/>
                <w:szCs w:val="28"/>
              </w:rPr>
            </w:pPr>
            <w:r>
              <w:rPr>
                <w:rFonts w:hint="eastAsia" w:ascii="仿宋" w:hAnsi="仿宋" w:eastAsia="仿宋"/>
                <w:sz w:val="28"/>
                <w:szCs w:val="28"/>
              </w:rPr>
              <w:t>★招标预算价（即最高控制价）为：</w:t>
            </w:r>
            <w:r>
              <w:rPr>
                <w:rFonts w:hint="eastAsia" w:ascii="仿宋" w:hAnsi="仿宋" w:eastAsia="仿宋"/>
                <w:b/>
                <w:sz w:val="28"/>
                <w:szCs w:val="28"/>
              </w:rPr>
              <w:t>105.60</w:t>
            </w:r>
            <w:r>
              <w:rPr>
                <w:rFonts w:hint="eastAsia" w:ascii="仿宋" w:hAnsi="仿宋" w:eastAsia="仿宋" w:cs="宋体"/>
                <w:b/>
                <w:kern w:val="0"/>
                <w:sz w:val="28"/>
                <w:szCs w:val="28"/>
              </w:rPr>
              <w:t>万元</w:t>
            </w:r>
            <w:r>
              <w:rPr>
                <w:rFonts w:ascii="仿宋" w:hAnsi="仿宋" w:eastAsia="仿宋"/>
                <w:b/>
                <w:sz w:val="28"/>
                <w:szCs w:val="28"/>
              </w:rPr>
              <w:t>/</w:t>
            </w:r>
            <w:r>
              <w:rPr>
                <w:rFonts w:hint="eastAsia" w:ascii="仿宋" w:hAnsi="仿宋" w:eastAsia="仿宋"/>
                <w:b/>
                <w:sz w:val="28"/>
                <w:szCs w:val="28"/>
              </w:rPr>
              <w:t>年，</w:t>
            </w:r>
            <w:r>
              <w:rPr>
                <w:rFonts w:ascii="仿宋" w:hAnsi="仿宋" w:eastAsia="仿宋"/>
                <w:b/>
                <w:sz w:val="28"/>
                <w:szCs w:val="28"/>
              </w:rPr>
              <w:t>4400元/岗/月</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投标人具有独立承担民事责任的能力，并具备参加招投标、政府采购活动的合法条件。投标人必须提供有效的企业法人营业执照（副本）复印件。</w:t>
            </w:r>
          </w:p>
          <w:p>
            <w:pPr>
              <w:numPr>
                <w:ilvl w:val="0"/>
                <w:numId w:val="1"/>
              </w:numPr>
              <w:spacing w:line="400" w:lineRule="exact"/>
              <w:ind w:left="-9"/>
              <w:rPr>
                <w:rFonts w:ascii="仿宋" w:hAnsi="仿宋" w:eastAsia="仿宋"/>
                <w:b/>
                <w:sz w:val="28"/>
                <w:szCs w:val="28"/>
              </w:rPr>
            </w:pPr>
            <w:r>
              <w:rPr>
                <w:rFonts w:hint="eastAsia" w:ascii="仿宋" w:hAnsi="仿宋" w:eastAsia="仿宋"/>
                <w:b/>
                <w:sz w:val="28"/>
                <w:szCs w:val="28"/>
              </w:rPr>
              <w:t>2、投标人代表不是法定代表人的，应提供法定代表人授权书原件，以及投标人代表的身份证复印件。</w:t>
            </w:r>
          </w:p>
          <w:p>
            <w:pPr>
              <w:spacing w:line="400" w:lineRule="exact"/>
              <w:rPr>
                <w:rFonts w:ascii="仿宋" w:hAnsi="仿宋" w:eastAsia="仿宋"/>
                <w:b/>
                <w:sz w:val="28"/>
                <w:szCs w:val="28"/>
              </w:rPr>
            </w:pPr>
            <w:r>
              <w:rPr>
                <w:rFonts w:hint="eastAsia" w:ascii="仿宋" w:hAnsi="仿宋" w:eastAsia="仿宋"/>
                <w:b/>
                <w:sz w:val="28"/>
                <w:szCs w:val="28"/>
              </w:rPr>
              <w:t>3、投标单位注册资本不低于500万元。</w:t>
            </w:r>
          </w:p>
          <w:p>
            <w:pPr>
              <w:spacing w:line="400" w:lineRule="exact"/>
              <w:rPr>
                <w:rFonts w:ascii="仿宋" w:hAnsi="仿宋" w:eastAsia="仿宋"/>
                <w:b/>
                <w:sz w:val="28"/>
                <w:szCs w:val="28"/>
              </w:rPr>
            </w:pPr>
            <w:r>
              <w:rPr>
                <w:rFonts w:hint="eastAsia" w:ascii="仿宋" w:hAnsi="仿宋" w:eastAsia="仿宋"/>
                <w:b/>
                <w:sz w:val="28"/>
                <w:szCs w:val="28"/>
              </w:rPr>
              <w:t>4、提供自2021年1月1日以来（以合同签订时间为准）服务厦门区域不少于3（含）家的物业小区、写字楼等项目的业绩合同。</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rPr>
      </w:pPr>
    </w:p>
    <w:p>
      <w:pPr>
        <w:pStyle w:val="3"/>
        <w:keepNext w:val="0"/>
        <w:keepLines w:val="0"/>
        <w:spacing w:before="0" w:after="0" w:line="500" w:lineRule="exact"/>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
      <w:pPr>
        <w:pStyle w:val="3"/>
        <w:keepNext w:val="0"/>
        <w:keepLines w:val="0"/>
        <w:spacing w:before="0" w:after="0" w:line="500" w:lineRule="exact"/>
        <w:rPr>
          <w:rFonts w:ascii="仿宋" w:hAnsi="仿宋" w:eastAsia="仿宋"/>
          <w:sz w:val="32"/>
        </w:rPr>
      </w:pPr>
      <w:bookmarkStart w:id="15" w:name="_Toc22851"/>
      <w:bookmarkStart w:id="16" w:name="_Toc1611"/>
      <w:r>
        <w:rPr>
          <w:rFonts w:hint="eastAsia" w:ascii="仿宋" w:hAnsi="仿宋" w:eastAsia="仿宋"/>
          <w:sz w:val="32"/>
        </w:rPr>
        <w:t>第一节  说  明</w:t>
      </w:r>
      <w:bookmarkEnd w:id="15"/>
      <w:bookmarkEnd w:id="16"/>
    </w:p>
    <w:p>
      <w:pPr>
        <w:pStyle w:val="4"/>
        <w:keepNext w:val="0"/>
        <w:keepLines w:val="0"/>
        <w:spacing w:before="0" w:after="0" w:line="500" w:lineRule="exact"/>
        <w:ind w:firstLine="643" w:firstLineChars="200"/>
        <w:rPr>
          <w:rFonts w:ascii="仿宋" w:hAnsi="仿宋" w:eastAsia="仿宋"/>
          <w:sz w:val="32"/>
        </w:rPr>
      </w:pPr>
      <w:bookmarkStart w:id="17" w:name="_Toc10273"/>
      <w:bookmarkStart w:id="18" w:name="_Toc191892300"/>
      <w:bookmarkStart w:id="19" w:name="_Toc192925648"/>
      <w:bookmarkStart w:id="20" w:name="_Toc24427"/>
      <w:r>
        <w:rPr>
          <w:rFonts w:ascii="仿宋" w:hAnsi="仿宋" w:eastAsia="仿宋"/>
          <w:sz w:val="32"/>
        </w:rPr>
        <w:t xml:space="preserve">1. </w:t>
      </w:r>
      <w:r>
        <w:rPr>
          <w:rFonts w:hint="eastAsia" w:ascii="仿宋" w:hAnsi="仿宋" w:eastAsia="仿宋"/>
          <w:sz w:val="32"/>
        </w:rPr>
        <w:t>适用范围</w:t>
      </w:r>
      <w:bookmarkEnd w:id="17"/>
      <w:bookmarkEnd w:id="18"/>
      <w:bookmarkEnd w:id="19"/>
      <w:bookmarkEnd w:id="20"/>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 xml:space="preserve">  厦门学仕里日常保洁服务  </w:t>
      </w:r>
      <w:r>
        <w:rPr>
          <w:rFonts w:hint="eastAsia" w:ascii="仿宋" w:hAnsi="仿宋" w:eastAsia="仿宋"/>
          <w:sz w:val="32"/>
          <w:szCs w:val="32"/>
        </w:rPr>
        <w:t>。</w:t>
      </w:r>
    </w:p>
    <w:p>
      <w:pPr>
        <w:pStyle w:val="4"/>
        <w:keepNext w:val="0"/>
        <w:keepLines w:val="0"/>
        <w:spacing w:before="0" w:after="0" w:line="500" w:lineRule="exact"/>
        <w:ind w:firstLine="643" w:firstLineChars="200"/>
        <w:rPr>
          <w:rFonts w:ascii="仿宋" w:hAnsi="仿宋" w:eastAsia="仿宋"/>
          <w:sz w:val="32"/>
        </w:rPr>
      </w:pPr>
      <w:bookmarkStart w:id="21" w:name="_Toc21622"/>
      <w:bookmarkStart w:id="22" w:name="_Toc191892301"/>
      <w:bookmarkStart w:id="23" w:name="_Toc192925649"/>
      <w:bookmarkStart w:id="24" w:name="_Toc23558"/>
      <w:r>
        <w:rPr>
          <w:rFonts w:ascii="仿宋" w:hAnsi="仿宋" w:eastAsia="仿宋"/>
          <w:sz w:val="32"/>
        </w:rPr>
        <w:t xml:space="preserve">2. </w:t>
      </w:r>
      <w:r>
        <w:rPr>
          <w:rFonts w:hint="eastAsia" w:ascii="仿宋" w:hAnsi="仿宋" w:eastAsia="仿宋"/>
          <w:sz w:val="32"/>
        </w:rPr>
        <w:t>定义</w:t>
      </w:r>
      <w:bookmarkEnd w:id="21"/>
      <w:bookmarkEnd w:id="22"/>
      <w:bookmarkEnd w:id="23"/>
      <w:bookmarkEnd w:id="24"/>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sz w:val="32"/>
        </w:rPr>
      </w:pPr>
      <w:bookmarkStart w:id="25" w:name="_Toc191892302"/>
      <w:bookmarkStart w:id="26" w:name="_Toc192925650"/>
      <w:bookmarkStart w:id="27" w:name="_Toc2200"/>
      <w:bookmarkStart w:id="28" w:name="_Toc28656"/>
      <w:r>
        <w:rPr>
          <w:rFonts w:ascii="仿宋" w:hAnsi="仿宋" w:eastAsia="仿宋"/>
          <w:sz w:val="32"/>
        </w:rPr>
        <w:t xml:space="preserve">3. </w:t>
      </w:r>
      <w:r>
        <w:rPr>
          <w:rFonts w:hint="eastAsia" w:ascii="仿宋" w:hAnsi="仿宋" w:eastAsia="仿宋"/>
          <w:sz w:val="32"/>
        </w:rPr>
        <w:t>合格的投标人</w:t>
      </w:r>
      <w:bookmarkEnd w:id="25"/>
      <w:bookmarkEnd w:id="26"/>
      <w:bookmarkEnd w:id="27"/>
      <w:bookmarkEnd w:id="28"/>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29" w:name="_Toc29955"/>
      <w:bookmarkStart w:id="30" w:name="_Toc191892303"/>
      <w:bookmarkStart w:id="31" w:name="_Toc29173"/>
      <w:bookmarkStart w:id="32" w:name="_Toc192925651"/>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9"/>
      <w:bookmarkEnd w:id="30"/>
      <w:bookmarkEnd w:id="31"/>
      <w:bookmarkEnd w:id="3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33" w:name="_Toc191892304"/>
      <w:bookmarkStart w:id="34" w:name="_Toc192925652"/>
    </w:p>
    <w:p>
      <w:pPr>
        <w:pStyle w:val="3"/>
        <w:keepNext w:val="0"/>
        <w:keepLines w:val="0"/>
        <w:spacing w:before="0" w:after="0" w:line="500" w:lineRule="exact"/>
        <w:rPr>
          <w:rFonts w:ascii="仿宋" w:hAnsi="仿宋" w:eastAsia="仿宋"/>
          <w:sz w:val="32"/>
        </w:rPr>
      </w:pPr>
      <w:bookmarkStart w:id="35" w:name="_Toc25039"/>
      <w:bookmarkStart w:id="36" w:name="_Toc14524"/>
      <w:r>
        <w:rPr>
          <w:rFonts w:hint="eastAsia" w:ascii="仿宋" w:hAnsi="仿宋" w:eastAsia="仿宋"/>
          <w:sz w:val="32"/>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sz w:val="32"/>
        </w:rPr>
      </w:pPr>
      <w:bookmarkStart w:id="37" w:name="_Toc192925653"/>
      <w:bookmarkStart w:id="38" w:name="_Toc25332"/>
      <w:bookmarkStart w:id="39" w:name="_Toc191892305"/>
      <w:bookmarkStart w:id="40" w:name="_Toc10323"/>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37"/>
      <w:bookmarkEnd w:id="38"/>
      <w:bookmarkEnd w:id="39"/>
      <w:bookmarkEnd w:id="40"/>
    </w:p>
    <w:p>
      <w:pPr>
        <w:ind w:firstLine="640" w:firstLineChars="200"/>
        <w:rPr>
          <w:rFonts w:ascii="仿宋" w:hAnsi="仿宋" w:eastAsia="仿宋"/>
          <w:b/>
          <w:sz w:val="32"/>
        </w:rPr>
      </w:pPr>
      <w:bookmarkStart w:id="41" w:name="_Toc523325149"/>
      <w:bookmarkStart w:id="42" w:name="_Toc523325329"/>
      <w:r>
        <w:rPr>
          <w:rFonts w:hint="eastAsia" w:ascii="仿宋" w:hAnsi="仿宋" w:eastAsia="仿宋"/>
          <w:sz w:val="32"/>
        </w:rPr>
        <w:t>5.1招标文件用以阐明所需货物及服务招标程序和合同主要条款。招标文件由下述主要部分组成：</w:t>
      </w:r>
      <w:bookmarkEnd w:id="41"/>
      <w:bookmarkEnd w:id="42"/>
    </w:p>
    <w:p>
      <w:pPr>
        <w:ind w:firstLine="640" w:firstLineChars="200"/>
        <w:rPr>
          <w:rFonts w:ascii="仿宋" w:hAnsi="仿宋" w:eastAsia="仿宋"/>
          <w:b/>
          <w:sz w:val="32"/>
        </w:rPr>
      </w:pPr>
      <w:bookmarkStart w:id="43" w:name="_Toc523325150"/>
      <w:bookmarkStart w:id="44" w:name="_Toc523325330"/>
      <w:r>
        <w:rPr>
          <w:rFonts w:hint="eastAsia" w:ascii="仿宋" w:hAnsi="仿宋" w:eastAsia="仿宋"/>
          <w:sz w:val="32"/>
        </w:rPr>
        <w:t xml:space="preserve">⑴ </w:t>
      </w:r>
      <w:bookmarkEnd w:id="43"/>
      <w:bookmarkEnd w:id="44"/>
      <w:r>
        <w:rPr>
          <w:rFonts w:hint="eastAsia" w:ascii="仿宋" w:hAnsi="仿宋" w:eastAsia="仿宋"/>
          <w:sz w:val="32"/>
        </w:rPr>
        <w:t>招标公告</w:t>
      </w:r>
    </w:p>
    <w:p>
      <w:pPr>
        <w:ind w:firstLine="640" w:firstLineChars="200"/>
        <w:rPr>
          <w:rFonts w:ascii="仿宋" w:hAnsi="仿宋" w:eastAsia="仿宋"/>
          <w:b/>
          <w:sz w:val="32"/>
        </w:rPr>
      </w:pPr>
      <w:bookmarkStart w:id="45" w:name="_Toc523325151"/>
      <w:bookmarkStart w:id="46" w:name="_Toc523325331"/>
      <w:r>
        <w:rPr>
          <w:rFonts w:hint="eastAsia" w:ascii="仿宋" w:hAnsi="仿宋" w:eastAsia="仿宋"/>
          <w:sz w:val="32"/>
        </w:rPr>
        <w:t>⑵ 投标人须知</w:t>
      </w:r>
      <w:bookmarkEnd w:id="45"/>
      <w:bookmarkEnd w:id="46"/>
    </w:p>
    <w:p>
      <w:pPr>
        <w:ind w:firstLine="640" w:firstLineChars="200"/>
        <w:rPr>
          <w:rFonts w:ascii="仿宋" w:hAnsi="仿宋" w:eastAsia="仿宋"/>
          <w:b/>
          <w:sz w:val="32"/>
        </w:rPr>
      </w:pPr>
      <w:bookmarkStart w:id="47" w:name="_Toc523325152"/>
      <w:bookmarkStart w:id="48" w:name="_Toc523325332"/>
      <w:r>
        <w:rPr>
          <w:rFonts w:hint="eastAsia" w:ascii="仿宋" w:hAnsi="仿宋" w:eastAsia="仿宋"/>
          <w:sz w:val="32"/>
        </w:rPr>
        <w:t>⑶ 招标内容及要求</w:t>
      </w:r>
      <w:bookmarkEnd w:id="47"/>
      <w:bookmarkEnd w:id="48"/>
    </w:p>
    <w:p>
      <w:pPr>
        <w:ind w:firstLine="640" w:firstLineChars="200"/>
        <w:rPr>
          <w:rFonts w:ascii="仿宋" w:hAnsi="仿宋" w:eastAsia="仿宋"/>
          <w:sz w:val="32"/>
        </w:rPr>
      </w:pPr>
      <w:bookmarkStart w:id="49" w:name="_Toc523325333"/>
      <w:bookmarkStart w:id="50" w:name="_Toc523325153"/>
      <w:r>
        <w:rPr>
          <w:rFonts w:hint="eastAsia" w:ascii="仿宋" w:hAnsi="仿宋" w:eastAsia="仿宋"/>
          <w:sz w:val="32"/>
        </w:rPr>
        <w:t>⑷ 投标文件格式</w:t>
      </w:r>
      <w:bookmarkEnd w:id="49"/>
      <w:bookmarkEnd w:id="50"/>
      <w:bookmarkStart w:id="51" w:name="_Toc191892306"/>
      <w:bookmarkStart w:id="52" w:name="_Toc192925654"/>
      <w:bookmarkStart w:id="53" w:name="_Toc415567497"/>
      <w:bookmarkStart w:id="54" w:name="_Toc430490612"/>
      <w:bookmarkStart w:id="55" w:name="_Toc430492126"/>
      <w:bookmarkStart w:id="56" w:name="_Toc430422413"/>
      <w:bookmarkStart w:id="57" w:name="_Toc430488851"/>
      <w:bookmarkStart w:id="58" w:name="_Toc430488644"/>
      <w:bookmarkStart w:id="59" w:name="_Toc430489119"/>
    </w:p>
    <w:p>
      <w:pPr>
        <w:pStyle w:val="4"/>
        <w:keepNext w:val="0"/>
        <w:keepLines w:val="0"/>
        <w:spacing w:before="0" w:after="0" w:line="500" w:lineRule="exact"/>
        <w:ind w:firstLine="643" w:firstLineChars="200"/>
        <w:rPr>
          <w:rFonts w:ascii="仿宋" w:hAnsi="仿宋" w:eastAsia="仿宋"/>
          <w:sz w:val="32"/>
        </w:rPr>
      </w:pPr>
      <w:bookmarkStart w:id="60" w:name="_Toc23474"/>
      <w:bookmarkStart w:id="61" w:name="_Toc5661"/>
      <w:bookmarkStart w:id="62" w:name="_Toc26678"/>
      <w:r>
        <w:rPr>
          <w:rFonts w:ascii="仿宋" w:hAnsi="仿宋" w:eastAsia="仿宋"/>
          <w:sz w:val="32"/>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sz w:val="32"/>
          <w:szCs w:val="32"/>
        </w:rPr>
      </w:pPr>
      <w:bookmarkStart w:id="63" w:name="_Toc523325155"/>
      <w:bookmarkStart w:id="64" w:name="_Toc523325335"/>
      <w:bookmarkStart w:id="65" w:name="_Toc191892308"/>
      <w:bookmarkStart w:id="66" w:name="_Toc192925656"/>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3"/>
      <w:bookmarkEnd w:id="64"/>
      <w:bookmarkStart w:id="67" w:name="_Toc430488645"/>
      <w:bookmarkStart w:id="68" w:name="_Toc430492127"/>
      <w:bookmarkStart w:id="69" w:name="_Toc430489120"/>
      <w:bookmarkStart w:id="70" w:name="_Toc415567498"/>
      <w:bookmarkStart w:id="71" w:name="_Toc192925655"/>
      <w:bookmarkStart w:id="72" w:name="_Toc430422414"/>
      <w:bookmarkStart w:id="73" w:name="_Toc430488852"/>
      <w:bookmarkStart w:id="74" w:name="_Toc430490613"/>
      <w:bookmarkStart w:id="75" w:name="_Toc191892307"/>
    </w:p>
    <w:p>
      <w:pPr>
        <w:pStyle w:val="4"/>
        <w:keepNext w:val="0"/>
        <w:keepLines w:val="0"/>
        <w:spacing w:before="0" w:after="0" w:line="500" w:lineRule="exact"/>
        <w:ind w:firstLine="643" w:firstLineChars="200"/>
        <w:rPr>
          <w:rFonts w:ascii="仿宋" w:hAnsi="仿宋" w:eastAsia="仿宋"/>
          <w:sz w:val="32"/>
        </w:rPr>
      </w:pPr>
      <w:bookmarkStart w:id="76" w:name="_Toc22311"/>
      <w:bookmarkStart w:id="77" w:name="_Toc7878"/>
      <w:bookmarkStart w:id="78" w:name="_Toc32711"/>
      <w:r>
        <w:rPr>
          <w:rFonts w:ascii="仿宋" w:hAnsi="仿宋" w:eastAsia="仿宋"/>
          <w:sz w:val="32"/>
        </w:rPr>
        <w:t xml:space="preserve">7. </w:t>
      </w:r>
      <w:r>
        <w:rPr>
          <w:rFonts w:hint="eastAsia" w:ascii="仿宋" w:hAnsi="仿宋" w:eastAsia="仿宋"/>
          <w:sz w:val="32"/>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sz w:val="32"/>
          <w:szCs w:val="32"/>
        </w:rPr>
      </w:pPr>
      <w:bookmarkStart w:id="79" w:name="_Toc523325337"/>
      <w:bookmarkStart w:id="80"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sz w:val="32"/>
          <w:szCs w:val="32"/>
        </w:rPr>
      </w:pPr>
      <w:bookmarkStart w:id="81" w:name="_Toc523325338"/>
      <w:bookmarkStart w:id="82" w:name="_Toc52332515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83" w:name="_Toc3212"/>
      <w:bookmarkStart w:id="84" w:name="_Toc27093"/>
      <w:r>
        <w:rPr>
          <w:rFonts w:hint="eastAsia" w:ascii="仿宋" w:hAnsi="仿宋" w:eastAsia="仿宋"/>
          <w:sz w:val="32"/>
        </w:rPr>
        <w:t>第三节  投标文件的编写</w:t>
      </w:r>
      <w:bookmarkEnd w:id="65"/>
      <w:bookmarkEnd w:id="66"/>
      <w:bookmarkEnd w:id="83"/>
      <w:bookmarkEnd w:id="84"/>
    </w:p>
    <w:p>
      <w:pPr>
        <w:pStyle w:val="4"/>
        <w:keepNext w:val="0"/>
        <w:keepLines w:val="0"/>
        <w:spacing w:before="0" w:after="0" w:line="500" w:lineRule="exact"/>
        <w:ind w:firstLine="643" w:firstLineChars="200"/>
        <w:rPr>
          <w:rFonts w:ascii="仿宋" w:hAnsi="仿宋" w:eastAsia="仿宋"/>
          <w:sz w:val="32"/>
        </w:rPr>
      </w:pPr>
      <w:bookmarkStart w:id="85" w:name="_Toc191892309"/>
      <w:bookmarkStart w:id="86" w:name="_Toc192925657"/>
      <w:bookmarkStart w:id="87" w:name="_Toc8558"/>
      <w:bookmarkStart w:id="88" w:name="_Toc13852"/>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85"/>
      <w:bookmarkEnd w:id="86"/>
      <w:bookmarkEnd w:id="87"/>
      <w:bookmarkEnd w:id="88"/>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89" w:name="_Toc191892310"/>
      <w:bookmarkStart w:id="90" w:name="_Toc7137"/>
      <w:bookmarkStart w:id="91" w:name="_Toc10201"/>
      <w:bookmarkStart w:id="92" w:name="_Toc192925658"/>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89"/>
      <w:bookmarkEnd w:id="90"/>
      <w:bookmarkEnd w:id="91"/>
      <w:bookmarkEnd w:id="92"/>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93" w:name="_Toc3315"/>
      <w:bookmarkStart w:id="94" w:name="_Toc26190"/>
      <w:bookmarkStart w:id="95" w:name="_Toc191892311"/>
      <w:bookmarkStart w:id="96" w:name="_Toc192925659"/>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93"/>
      <w:bookmarkEnd w:id="94"/>
      <w:bookmarkEnd w:id="95"/>
      <w:bookmarkEnd w:id="96"/>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sz w:val="32"/>
          <w:szCs w:val="32"/>
        </w:rPr>
      </w:pPr>
      <w:bookmarkStart w:id="97" w:name="_Toc4863"/>
      <w:bookmarkStart w:id="98" w:name="_Toc191892312"/>
      <w:bookmarkStart w:id="99" w:name="_Toc192925660"/>
      <w:r>
        <w:rPr>
          <w:rFonts w:ascii="仿宋" w:hAnsi="仿宋" w:eastAsia="仿宋"/>
          <w:sz w:val="32"/>
          <w:szCs w:val="32"/>
        </w:rPr>
        <w:t>10.1.1</w:t>
      </w:r>
      <w:r>
        <w:rPr>
          <w:rFonts w:hint="eastAsia" w:ascii="仿宋" w:hAnsi="仿宋" w:eastAsia="仿宋"/>
          <w:sz w:val="32"/>
          <w:szCs w:val="32"/>
        </w:rPr>
        <w:t>投标书</w:t>
      </w:r>
    </w:p>
    <w:p>
      <w:pPr>
        <w:spacing w:line="500" w:lineRule="exact"/>
        <w:ind w:firstLine="640" w:firstLineChars="200"/>
        <w:rPr>
          <w:rFonts w:ascii="仿宋" w:hAnsi="仿宋" w:eastAsia="仿宋"/>
          <w:sz w:val="32"/>
          <w:szCs w:val="32"/>
        </w:rPr>
      </w:pPr>
      <w:r>
        <w:rPr>
          <w:rFonts w:ascii="仿宋" w:hAnsi="仿宋" w:eastAsia="仿宋"/>
          <w:sz w:val="32"/>
          <w:szCs w:val="32"/>
        </w:rPr>
        <w:t>10.1.2</w:t>
      </w:r>
      <w:r>
        <w:rPr>
          <w:rFonts w:hint="eastAsia" w:ascii="仿宋" w:hAnsi="仿宋" w:eastAsia="仿宋"/>
          <w:sz w:val="32"/>
          <w:szCs w:val="32"/>
        </w:rPr>
        <w:t>开标一览表</w:t>
      </w:r>
    </w:p>
    <w:p>
      <w:pPr>
        <w:spacing w:line="500" w:lineRule="exact"/>
        <w:ind w:firstLine="640" w:firstLineChars="200"/>
        <w:rPr>
          <w:rFonts w:ascii="仿宋" w:hAnsi="仿宋" w:eastAsia="仿宋"/>
          <w:sz w:val="32"/>
          <w:szCs w:val="32"/>
        </w:rPr>
      </w:pPr>
      <w:r>
        <w:rPr>
          <w:rFonts w:ascii="仿宋" w:hAnsi="仿宋" w:eastAsia="仿宋"/>
          <w:sz w:val="32"/>
          <w:szCs w:val="32"/>
        </w:rPr>
        <w:t>10.1.3</w:t>
      </w:r>
      <w:r>
        <w:rPr>
          <w:rFonts w:hint="eastAsia" w:ascii="仿宋" w:hAnsi="仿宋" w:eastAsia="仿宋"/>
          <w:sz w:val="32"/>
          <w:szCs w:val="32"/>
        </w:rPr>
        <w:t>价格明细表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4保洁服务方案</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5投标人承诺函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0.1.6法人代表授权书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0.1.7法人营业执照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0.1.8廉洁承诺书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0.1.9投标保证金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0.1.10投标人提交的其他资料</w:t>
      </w:r>
    </w:p>
    <w:p>
      <w:pPr>
        <w:pStyle w:val="4"/>
        <w:keepNext w:val="0"/>
        <w:keepLines w:val="0"/>
        <w:spacing w:before="0" w:after="0" w:line="500" w:lineRule="exact"/>
        <w:ind w:firstLine="643" w:firstLineChars="200"/>
        <w:rPr>
          <w:rFonts w:ascii="仿宋" w:hAnsi="仿宋" w:eastAsia="仿宋"/>
          <w:sz w:val="32"/>
        </w:rPr>
      </w:pPr>
      <w:bookmarkStart w:id="100" w:name="_Toc3086"/>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97"/>
      <w:bookmarkEnd w:id="98"/>
      <w:bookmarkEnd w:id="99"/>
      <w:bookmarkEnd w:id="100"/>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101" w:name="_Toc191892313"/>
      <w:bookmarkStart w:id="102" w:name="_Toc192925661"/>
      <w:bookmarkStart w:id="103" w:name="_Toc32045"/>
      <w:bookmarkStart w:id="104" w:name="_Toc11130"/>
      <w:r>
        <w:rPr>
          <w:rFonts w:hint="eastAsia" w:ascii="仿宋" w:hAnsi="仿宋" w:eastAsia="仿宋"/>
          <w:sz w:val="32"/>
        </w:rPr>
        <w:t>12. 投标保证金</w:t>
      </w:r>
      <w:bookmarkEnd w:id="101"/>
      <w:bookmarkEnd w:id="102"/>
      <w:bookmarkEnd w:id="103"/>
      <w:bookmarkEnd w:id="10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在20个工作日内予以原额无息退还未中标人的投标保证金。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105" w:name="_Toc13454"/>
      <w:bookmarkStart w:id="106" w:name="_Toc31727"/>
      <w:bookmarkStart w:id="107" w:name="_Toc191892314"/>
      <w:bookmarkStart w:id="108"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05"/>
      <w:bookmarkEnd w:id="106"/>
      <w:bookmarkEnd w:id="107"/>
      <w:bookmarkEnd w:id="108"/>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09" w:name="_Toc6300"/>
      <w:bookmarkStart w:id="110" w:name="_Toc191892315"/>
      <w:bookmarkStart w:id="111" w:name="_Toc192925663"/>
      <w:bookmarkStart w:id="112" w:name="_Toc12176"/>
      <w:r>
        <w:rPr>
          <w:rFonts w:hint="eastAsia" w:ascii="仿宋" w:hAnsi="仿宋" w:eastAsia="仿宋"/>
          <w:sz w:val="32"/>
        </w:rPr>
        <w:t>第四节  投标文件的提交</w:t>
      </w:r>
      <w:bookmarkEnd w:id="109"/>
      <w:bookmarkEnd w:id="110"/>
      <w:bookmarkEnd w:id="111"/>
      <w:bookmarkEnd w:id="112"/>
    </w:p>
    <w:p>
      <w:pPr>
        <w:pStyle w:val="4"/>
        <w:keepNext w:val="0"/>
        <w:keepLines w:val="0"/>
        <w:spacing w:before="0" w:after="0" w:line="500" w:lineRule="exact"/>
        <w:ind w:firstLine="643" w:firstLineChars="200"/>
        <w:rPr>
          <w:rFonts w:ascii="仿宋" w:hAnsi="仿宋" w:eastAsia="仿宋"/>
          <w:sz w:val="32"/>
        </w:rPr>
      </w:pPr>
      <w:bookmarkStart w:id="113" w:name="_Toc192925664"/>
      <w:bookmarkStart w:id="114" w:name="_Toc21021"/>
      <w:bookmarkStart w:id="115" w:name="_Toc18960"/>
      <w:bookmarkStart w:id="116" w:name="_Toc191892316"/>
      <w:r>
        <w:rPr>
          <w:rFonts w:hint="eastAsia" w:ascii="仿宋" w:hAnsi="仿宋" w:eastAsia="仿宋"/>
          <w:sz w:val="32"/>
        </w:rPr>
        <w:t>14. 投标文件的密封、标记和递交</w:t>
      </w:r>
      <w:bookmarkEnd w:id="113"/>
      <w:bookmarkEnd w:id="114"/>
      <w:bookmarkEnd w:id="115"/>
      <w:bookmarkEnd w:id="116"/>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17" w:name="_Toc191892317"/>
      <w:bookmarkStart w:id="118" w:name="_Toc192925665"/>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19" w:name="_Toc27867"/>
      <w:bookmarkStart w:id="120" w:name="_Toc26702"/>
      <w:r>
        <w:rPr>
          <w:rFonts w:hint="eastAsia" w:ascii="仿宋" w:hAnsi="仿宋" w:eastAsia="仿宋"/>
          <w:sz w:val="32"/>
        </w:rPr>
        <w:t>第五节  投标文件的评估和比较</w:t>
      </w:r>
      <w:bookmarkEnd w:id="117"/>
      <w:bookmarkEnd w:id="118"/>
      <w:bookmarkEnd w:id="119"/>
      <w:bookmarkEnd w:id="120"/>
    </w:p>
    <w:p>
      <w:pPr>
        <w:pStyle w:val="4"/>
        <w:keepNext w:val="0"/>
        <w:keepLines w:val="0"/>
        <w:spacing w:before="0" w:after="0" w:line="500" w:lineRule="exact"/>
        <w:ind w:firstLine="643" w:firstLineChars="200"/>
        <w:rPr>
          <w:rFonts w:ascii="仿宋" w:hAnsi="仿宋" w:eastAsia="仿宋"/>
          <w:sz w:val="32"/>
        </w:rPr>
      </w:pPr>
      <w:bookmarkStart w:id="121" w:name="_Toc191892318"/>
      <w:bookmarkStart w:id="122" w:name="_Toc21362"/>
      <w:bookmarkStart w:id="123" w:name="_Toc192925666"/>
      <w:bookmarkStart w:id="124" w:name="_Toc9575"/>
      <w:r>
        <w:rPr>
          <w:rFonts w:hint="eastAsia" w:ascii="仿宋" w:hAnsi="仿宋" w:eastAsia="仿宋"/>
          <w:sz w:val="32"/>
        </w:rPr>
        <w:t>15．开标、评标时间</w:t>
      </w:r>
      <w:bookmarkEnd w:id="121"/>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15.2招标人负责组建评标委员会，评标委员会负责评标工作。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15.3本项目采用综合评分法评选方法评定，公司纪检人员进行监督。</w:t>
      </w:r>
    </w:p>
    <w:p>
      <w:pPr>
        <w:pStyle w:val="4"/>
        <w:keepNext w:val="0"/>
        <w:keepLines w:val="0"/>
        <w:spacing w:before="0" w:after="0" w:line="500" w:lineRule="exact"/>
        <w:ind w:firstLine="643" w:firstLineChars="200"/>
        <w:rPr>
          <w:rFonts w:ascii="仿宋" w:hAnsi="仿宋" w:eastAsia="仿宋"/>
          <w:sz w:val="32"/>
        </w:rPr>
      </w:pPr>
      <w:bookmarkStart w:id="125" w:name="_Toc29087"/>
      <w:bookmarkStart w:id="126" w:name="_Toc26462"/>
      <w:r>
        <w:rPr>
          <w:rFonts w:hint="eastAsia" w:ascii="仿宋" w:hAnsi="仿宋" w:eastAsia="仿宋"/>
          <w:sz w:val="32"/>
        </w:rPr>
        <w:t>16．评标委员会</w:t>
      </w:r>
      <w:bookmarkEnd w:id="125"/>
      <w:bookmarkEnd w:id="126"/>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27" w:name="_Toc192925668"/>
      <w:bookmarkStart w:id="128" w:name="_Toc30400"/>
      <w:bookmarkStart w:id="129" w:name="_Toc191892320"/>
      <w:bookmarkStart w:id="130" w:name="_Toc15055"/>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27"/>
      <w:bookmarkEnd w:id="128"/>
      <w:bookmarkEnd w:id="129"/>
      <w:bookmarkEnd w:id="130"/>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sz w:val="28"/>
          <w:szCs w:val="28"/>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31" w:name="_Toc26470"/>
      <w:bookmarkStart w:id="132" w:name="_Toc17818"/>
      <w:r>
        <w:rPr>
          <w:rFonts w:hint="eastAsia" w:ascii="仿宋" w:hAnsi="仿宋" w:eastAsia="仿宋"/>
          <w:sz w:val="32"/>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pPr>
        <w:pStyle w:val="5"/>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sz w:val="32"/>
          <w:szCs w:val="32"/>
        </w:rPr>
      </w:pPr>
      <w:r>
        <w:rPr>
          <w:rStyle w:val="19"/>
          <w:rFonts w:hint="eastAsia" w:ascii="仿宋" w:hAnsi="仿宋" w:eastAsia="仿宋" w:cs="华文细黑"/>
          <w:sz w:val="32"/>
          <w:szCs w:val="32"/>
        </w:rPr>
        <w:t>（1）技术分F1（</w:t>
      </w:r>
      <w:r>
        <w:rPr>
          <w:rFonts w:hint="eastAsia" w:ascii="仿宋" w:hAnsi="仿宋" w:eastAsia="仿宋" w:cs="华文细黑"/>
          <w:b/>
          <w:sz w:val="32"/>
          <w:szCs w:val="32"/>
        </w:rPr>
        <w:t>满分</w:t>
      </w:r>
      <w:r>
        <w:rPr>
          <w:rFonts w:ascii="仿宋" w:hAnsi="仿宋" w:eastAsia="仿宋" w:cs="华文细黑"/>
          <w:sz w:val="28"/>
          <w:szCs w:val="28"/>
        </w:rPr>
        <w:t>40</w:t>
      </w:r>
      <w:r>
        <w:rPr>
          <w:rFonts w:hint="eastAsia" w:ascii="仿宋" w:hAnsi="仿宋" w:eastAsia="仿宋" w:cs="华文细黑"/>
          <w:b/>
          <w:sz w:val="32"/>
          <w:szCs w:val="32"/>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保洁服务方案（包含人员安排、作业规范等）</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投标人提供相关保洁实施方案符合招标要求且合理、严谨的，得6分；方案基本可行，符合现场实际情况的，得4分；方案不具体、不详细的，得2分；没有提供相关实施方案的，不得分。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adjustRightInd w:val="0"/>
              <w:snapToGrid w:val="0"/>
              <w:spacing w:line="500" w:lineRule="exact"/>
              <w:jc w:val="center"/>
              <w:rPr>
                <w:rFonts w:ascii="仿宋" w:hAnsi="仿宋" w:eastAsia="仿宋" w:cs="华文细黑"/>
                <w:sz w:val="28"/>
                <w:szCs w:val="28"/>
              </w:rPr>
            </w:pPr>
            <w:r>
              <w:rPr>
                <w:rFonts w:ascii="仿宋" w:hAnsi="仿宋" w:eastAsia="仿宋" w:cs="华文细黑"/>
                <w:sz w:val="28"/>
                <w:szCs w:val="28"/>
              </w:rPr>
              <w:t>6</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作业质量保障措施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投标人提供相关作业管理制度、教育培训、质量保证承诺书等，编制3条及以上措施且合理严谨的得6分；编制2条措施且合理严谨的得4分；编制1条措施且合理严谨的得2分；没有提供或安排措施不合理的不得分。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6</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文明作业计划安排措施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3</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4</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安全生产防范保障措施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5</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节假日及重大活动组织保证措施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6</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突击性任务配合保障措施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投标人提供相关突击性任务配合保障措施的，得5分；没有提供突击性任务配合保障措施的不得分。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7</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检查评比配合保障措施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投标人提供相关检查评比配合保障措施的，得5分；没有提供检查评比配合保障措施的不得分。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8</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发生突发事件应急措施</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投标人提供相关发生突发事件应急措施的，得5分；评标委员会根据投标人提供相关发生突发事件应急措施及处置时限进行横向比较在0-2分之间加分；本项满分5分。没有提供发生突发事件应急措施的不得分。</w:t>
            </w:r>
          </w:p>
        </w:tc>
        <w:tc>
          <w:tcPr>
            <w:tcW w:w="1099" w:type="dxa"/>
            <w:vAlign w:val="center"/>
          </w:tcPr>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ascii="仿宋" w:hAnsi="仿宋" w:eastAsia="仿宋" w:cs="华文细黑"/>
                <w:sz w:val="28"/>
                <w:szCs w:val="28"/>
              </w:rPr>
              <w:t>5</w:t>
            </w:r>
            <w:r>
              <w:rPr>
                <w:rFonts w:hint="eastAsia" w:ascii="仿宋" w:hAnsi="仿宋" w:eastAsia="仿宋" w:cs="华文细黑"/>
                <w:sz w:val="28"/>
                <w:szCs w:val="28"/>
              </w:rPr>
              <w:t>分</w:t>
            </w:r>
          </w:p>
        </w:tc>
      </w:tr>
    </w:tbl>
    <w:p>
      <w:pPr>
        <w:spacing w:before="120" w:beforeLines="50" w:after="120" w:afterLines="50" w:line="500" w:lineRule="exact"/>
        <w:ind w:right="-78"/>
        <w:rPr>
          <w:rFonts w:ascii="仿宋" w:hAnsi="仿宋" w:eastAsia="仿宋" w:cs="华文细黑"/>
          <w:b/>
          <w:sz w:val="32"/>
          <w:szCs w:val="32"/>
        </w:rPr>
      </w:pPr>
      <w:r>
        <w:rPr>
          <w:rFonts w:hint="eastAsia" w:ascii="仿宋" w:hAnsi="仿宋" w:eastAsia="仿宋" w:cs="华文细黑"/>
          <w:b/>
          <w:sz w:val="32"/>
          <w:szCs w:val="32"/>
        </w:rPr>
        <w:t>（2）商务分F2（满分</w:t>
      </w:r>
      <w:r>
        <w:rPr>
          <w:rFonts w:ascii="仿宋" w:hAnsi="仿宋" w:eastAsia="仿宋" w:cs="华文细黑"/>
          <w:b/>
          <w:sz w:val="32"/>
          <w:szCs w:val="32"/>
        </w:rPr>
        <w:t>2</w:t>
      </w:r>
      <w:r>
        <w:rPr>
          <w:rFonts w:hint="eastAsia" w:ascii="仿宋" w:hAnsi="仿宋" w:eastAsia="仿宋" w:cs="华文细黑"/>
          <w:b/>
          <w:sz w:val="32"/>
          <w:szCs w:val="32"/>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kern w:val="10"/>
                <w:sz w:val="28"/>
                <w:szCs w:val="28"/>
              </w:rPr>
            </w:pPr>
            <w:r>
              <w:rPr>
                <w:rFonts w:hint="eastAsia" w:ascii="仿宋" w:hAnsi="仿宋" w:eastAsia="仿宋" w:cs="华文细黑"/>
                <w:bCs/>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kern w:val="2"/>
                <w:sz w:val="28"/>
                <w:szCs w:val="28"/>
              </w:rPr>
            </w:pPr>
            <w:r>
              <w:rPr>
                <w:rFonts w:hint="eastAsia" w:ascii="仿宋" w:hAnsi="仿宋" w:eastAsia="仿宋" w:cs="华文细黑"/>
                <w:bCs/>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1</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保洁服务工作资历</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投标人从事保洁工作资历进行评价，至招标截止日期满十年（含）以上的，得6分；至招标截止日期满五年（含）以上且少于十年的，得3分；至招标截止日期满两年（含）以上且少于五年的，得1分；至招标截止日期不满两年的，得0分。（投标人提供营业执照复印件加以佐证）</w:t>
            </w:r>
          </w:p>
        </w:tc>
        <w:tc>
          <w:tcPr>
            <w:tcW w:w="1099" w:type="dxa"/>
            <w:vAlign w:val="center"/>
          </w:tcPr>
          <w:p>
            <w:pPr>
              <w:spacing w:line="500" w:lineRule="exact"/>
              <w:jc w:val="center"/>
              <w:rPr>
                <w:rFonts w:ascii="仿宋" w:hAnsi="仿宋" w:eastAsia="仿宋" w:cs="华文细黑"/>
                <w:sz w:val="28"/>
                <w:szCs w:val="28"/>
              </w:rPr>
            </w:pPr>
            <w:r>
              <w:rPr>
                <w:rFonts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2</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服务同级别项目情况</w:t>
            </w:r>
          </w:p>
        </w:tc>
        <w:tc>
          <w:tcPr>
            <w:tcW w:w="5245" w:type="dxa"/>
            <w:vAlign w:val="center"/>
          </w:tcPr>
          <w:p>
            <w:pPr>
              <w:spacing w:line="360" w:lineRule="auto"/>
              <w:rPr>
                <w:rFonts w:ascii="仿宋" w:hAnsi="仿宋" w:eastAsia="仿宋" w:cs="华文细黑"/>
                <w:sz w:val="28"/>
                <w:szCs w:val="28"/>
              </w:rPr>
            </w:pPr>
            <w:r>
              <w:rPr>
                <w:rFonts w:hint="eastAsia" w:ascii="仿宋" w:hAnsi="仿宋" w:eastAsia="仿宋" w:cs="仿宋"/>
                <w:sz w:val="28"/>
                <w:szCs w:val="28"/>
              </w:rPr>
              <w:t>投标单位提供自2021年1月1日以来（以合同签订时间为准）服务厦门区域不少于3（含）家的物业小区、写字楼等业绩合同。资格提供的业绩合同不作为该项评分，在资格业绩要求的基础上每多提供一个合格业绩（业绩要求和证明材料同投标人资格要求）加 5 分，最多 10分。</w:t>
            </w:r>
            <w:r>
              <w:rPr>
                <w:rFonts w:hint="eastAsia" w:ascii="仿宋" w:hAnsi="仿宋" w:eastAsia="仿宋" w:cs="华文细黑"/>
                <w:sz w:val="28"/>
                <w:szCs w:val="28"/>
              </w:rPr>
              <w:t>须提供2021年1月1日以来（以合同签订时间为准）供应商的保洁作业服务业绩合同书的复印件加盖公章。</w:t>
            </w:r>
          </w:p>
        </w:tc>
        <w:tc>
          <w:tcPr>
            <w:tcW w:w="1099"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满分</w:t>
            </w:r>
          </w:p>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sz w:val="28"/>
                <w:szCs w:val="28"/>
              </w:rPr>
            </w:pPr>
            <w:r>
              <w:rPr>
                <w:rFonts w:hint="eastAsia" w:ascii="仿宋" w:hAnsi="仿宋" w:eastAsia="仿宋" w:cs="华文细黑"/>
                <w:sz w:val="28"/>
                <w:szCs w:val="28"/>
              </w:rPr>
              <w:t>3</w:t>
            </w:r>
          </w:p>
        </w:tc>
        <w:tc>
          <w:tcPr>
            <w:tcW w:w="1842" w:type="dxa"/>
            <w:vAlign w:val="center"/>
          </w:tcPr>
          <w:p>
            <w:pPr>
              <w:spacing w:line="500" w:lineRule="exact"/>
              <w:ind w:right="31" w:rightChars="15"/>
              <w:jc w:val="center"/>
              <w:rPr>
                <w:rFonts w:ascii="仿宋" w:hAnsi="仿宋" w:eastAsia="仿宋" w:cs="华文细黑"/>
                <w:sz w:val="28"/>
                <w:szCs w:val="28"/>
              </w:rPr>
            </w:pPr>
            <w:r>
              <w:rPr>
                <w:rFonts w:hint="eastAsia" w:ascii="仿宋" w:hAnsi="仿宋" w:eastAsia="仿宋" w:cs="华文细黑"/>
                <w:sz w:val="28"/>
                <w:szCs w:val="28"/>
              </w:rPr>
              <w:t>招标响应文件编制质量及内容</w:t>
            </w:r>
          </w:p>
        </w:tc>
        <w:tc>
          <w:tcPr>
            <w:tcW w:w="5245" w:type="dxa"/>
            <w:vAlign w:val="center"/>
          </w:tcPr>
          <w:p>
            <w:pPr>
              <w:spacing w:line="500" w:lineRule="exact"/>
              <w:ind w:right="31" w:rightChars="15"/>
              <w:jc w:val="left"/>
              <w:rPr>
                <w:rFonts w:ascii="仿宋" w:hAnsi="仿宋" w:eastAsia="仿宋" w:cs="华文细黑"/>
                <w:sz w:val="28"/>
                <w:szCs w:val="28"/>
              </w:rPr>
            </w:pPr>
            <w:r>
              <w:rPr>
                <w:rFonts w:hint="eastAsia" w:ascii="仿宋" w:hAnsi="仿宋" w:eastAsia="仿宋" w:cs="华文细黑"/>
                <w:sz w:val="28"/>
                <w:szCs w:val="28"/>
              </w:rPr>
              <w:t>根据招标响应文件编制质量及内容进行综合评分；招标响应文件编制质量好及内容完整并完全按照评分办法要求逐一进行响应且便于评审的，得4分；招标响应文件编制质量较差，但内容基本完整且目录编排有序的，得2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sz w:val="28"/>
                <w:szCs w:val="28"/>
              </w:rPr>
            </w:pPr>
            <w:r>
              <w:rPr>
                <w:rFonts w:ascii="仿宋" w:hAnsi="仿宋" w:eastAsia="仿宋" w:cs="华文细黑"/>
                <w:sz w:val="28"/>
                <w:szCs w:val="28"/>
              </w:rPr>
              <w:t>满分</w:t>
            </w:r>
          </w:p>
          <w:p>
            <w:pPr>
              <w:spacing w:line="500" w:lineRule="exact"/>
              <w:jc w:val="center"/>
              <w:rPr>
                <w:rFonts w:ascii="仿宋" w:hAnsi="仿宋" w:eastAsia="仿宋" w:cs="华文细黑"/>
                <w:sz w:val="28"/>
                <w:szCs w:val="28"/>
              </w:rPr>
            </w:pPr>
            <w:r>
              <w:rPr>
                <w:rFonts w:hint="eastAsia" w:ascii="仿宋" w:hAnsi="仿宋" w:eastAsia="仿宋" w:cs="华文细黑"/>
                <w:sz w:val="28"/>
                <w:szCs w:val="28"/>
              </w:rPr>
              <w:t>4分</w:t>
            </w:r>
          </w:p>
        </w:tc>
      </w:tr>
    </w:tbl>
    <w:p>
      <w:pPr>
        <w:spacing w:before="120" w:beforeLines="50"/>
        <w:rPr>
          <w:rFonts w:ascii="仿宋" w:hAnsi="仿宋" w:eastAsia="仿宋"/>
          <w:sz w:val="24"/>
        </w:rPr>
      </w:pPr>
      <w:r>
        <w:rPr>
          <w:rFonts w:hint="eastAsia" w:ascii="仿宋" w:hAnsi="仿宋" w:eastAsia="仿宋"/>
          <w:b/>
          <w:sz w:val="24"/>
        </w:rPr>
        <w:t>注：跨年度以</w:t>
      </w:r>
      <w:r>
        <w:rPr>
          <w:rFonts w:ascii="仿宋" w:hAnsi="仿宋" w:eastAsia="仿宋"/>
          <w:b/>
          <w:sz w:val="24"/>
        </w:rPr>
        <w:t>12个月为1年。</w:t>
      </w:r>
    </w:p>
    <w:p>
      <w:pPr>
        <w:spacing w:before="120" w:beforeLines="50" w:line="500" w:lineRule="exact"/>
        <w:ind w:firstLine="314"/>
        <w:rPr>
          <w:rFonts w:ascii="仿宋" w:hAnsi="仿宋" w:eastAsia="仿宋" w:cs="华文细黑"/>
          <w:b/>
          <w:sz w:val="32"/>
          <w:szCs w:val="32"/>
        </w:rPr>
      </w:pPr>
      <w:r>
        <w:rPr>
          <w:rFonts w:hint="eastAsia" w:ascii="仿宋" w:hAnsi="仿宋" w:eastAsia="仿宋" w:cs="华文细黑"/>
          <w:b/>
          <w:sz w:val="32"/>
          <w:szCs w:val="32"/>
        </w:rPr>
        <w:t>（3）价格分F3（满分</w:t>
      </w:r>
      <w:r>
        <w:rPr>
          <w:rFonts w:ascii="仿宋" w:hAnsi="仿宋" w:eastAsia="仿宋" w:cs="华文细黑"/>
          <w:sz w:val="28"/>
          <w:szCs w:val="28"/>
        </w:rPr>
        <w:t>40</w:t>
      </w:r>
      <w:r>
        <w:rPr>
          <w:rFonts w:hint="eastAsia" w:ascii="仿宋" w:hAnsi="仿宋" w:eastAsia="仿宋" w:cs="华文细黑"/>
          <w:b/>
          <w:sz w:val="32"/>
          <w:szCs w:val="32"/>
        </w:rPr>
        <w:t>分）</w:t>
      </w:r>
    </w:p>
    <w:p>
      <w:pPr>
        <w:spacing w:line="500" w:lineRule="exact"/>
        <w:ind w:firstLine="633" w:firstLineChars="198"/>
        <w:rPr>
          <w:rFonts w:ascii="仿宋" w:hAnsi="仿宋" w:eastAsia="仿宋" w:cs="华文细黑"/>
          <w:sz w:val="32"/>
          <w:szCs w:val="32"/>
        </w:rPr>
      </w:pPr>
      <w:r>
        <w:rPr>
          <w:rFonts w:hint="eastAsia" w:ascii="仿宋" w:hAnsi="仿宋" w:eastAsia="仿宋" w:cs="华文细黑"/>
          <w:sz w:val="32"/>
          <w:szCs w:val="32"/>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sz w:val="32"/>
          <w:szCs w:val="32"/>
        </w:rPr>
      </w:pPr>
      <w:r>
        <w:rPr>
          <w:rFonts w:hint="eastAsia" w:ascii="仿宋" w:hAnsi="仿宋" w:eastAsia="仿宋" w:cs="华文细黑"/>
          <w:b/>
          <w:sz w:val="32"/>
          <w:szCs w:val="32"/>
        </w:rPr>
        <w:t>价格分=评标基准价/投标人的评标价×</w:t>
      </w:r>
      <w:r>
        <w:rPr>
          <w:rFonts w:ascii="仿宋" w:hAnsi="仿宋" w:eastAsia="仿宋" w:cs="华文细黑"/>
          <w:b/>
          <w:sz w:val="32"/>
          <w:szCs w:val="32"/>
        </w:rPr>
        <w:t>40</w:t>
      </w:r>
    </w:p>
    <w:p>
      <w:pPr>
        <w:spacing w:line="500" w:lineRule="exact"/>
        <w:ind w:firstLine="313" w:firstLineChars="98"/>
        <w:rPr>
          <w:rFonts w:ascii="仿宋" w:hAnsi="仿宋" w:eastAsia="仿宋" w:cs="华文细黑"/>
          <w:spacing w:val="-4"/>
          <w:sz w:val="32"/>
          <w:szCs w:val="32"/>
        </w:rPr>
      </w:pPr>
      <w:r>
        <w:rPr>
          <w:rFonts w:hint="eastAsia" w:ascii="仿宋" w:hAnsi="仿宋" w:eastAsia="仿宋" w:cs="华文细黑"/>
          <w:sz w:val="32"/>
          <w:szCs w:val="32"/>
        </w:rPr>
        <w:t>注：如投标人的投标报价存在</w:t>
      </w:r>
      <w:r>
        <w:rPr>
          <w:rFonts w:hint="eastAsia" w:ascii="仿宋" w:hAnsi="仿宋" w:eastAsia="仿宋" w:cs="华文细黑"/>
          <w:spacing w:val="-4"/>
          <w:sz w:val="32"/>
          <w:szCs w:val="32"/>
        </w:rPr>
        <w:t>漏（缺）项的，按废标处理。</w:t>
      </w:r>
    </w:p>
    <w:p>
      <w:pPr>
        <w:spacing w:line="500" w:lineRule="exact"/>
        <w:ind w:firstLine="313" w:firstLineChars="98"/>
        <w:rPr>
          <w:rFonts w:ascii="仿宋" w:hAnsi="仿宋" w:eastAsia="仿宋" w:cs="华文细黑"/>
          <w:sz w:val="32"/>
          <w:szCs w:val="32"/>
        </w:rPr>
      </w:pPr>
      <w:r>
        <w:rPr>
          <w:rFonts w:hint="eastAsia" w:ascii="仿宋" w:hAnsi="仿宋" w:eastAsia="仿宋" w:cs="华文细黑"/>
          <w:sz w:val="32"/>
          <w:szCs w:val="32"/>
        </w:rPr>
        <w:t>（由评标委员会当场统一计算）。</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33" w:name="_Toc191892321"/>
      <w:bookmarkStart w:id="134" w:name="_Toc21534"/>
      <w:bookmarkStart w:id="135" w:name="_Toc1721"/>
      <w:bookmarkStart w:id="136" w:name="_Toc192925669"/>
      <w:r>
        <w:rPr>
          <w:rFonts w:hint="eastAsia" w:ascii="仿宋" w:hAnsi="仿宋" w:eastAsia="仿宋"/>
          <w:sz w:val="32"/>
        </w:rPr>
        <w:t>19. 投标文件的澄清</w:t>
      </w:r>
      <w:bookmarkEnd w:id="133"/>
      <w:bookmarkEnd w:id="134"/>
      <w:bookmarkEnd w:id="135"/>
      <w:bookmarkEnd w:id="136"/>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37" w:name="_Toc21933"/>
      <w:bookmarkStart w:id="138" w:name="_Toc191892322"/>
      <w:bookmarkStart w:id="139" w:name="_Toc192925670"/>
      <w:bookmarkStart w:id="140" w:name="_Toc3145"/>
      <w:r>
        <w:rPr>
          <w:rFonts w:hint="eastAsia" w:ascii="仿宋" w:hAnsi="仿宋" w:eastAsia="仿宋"/>
          <w:sz w:val="32"/>
        </w:rPr>
        <w:t>20. 比较与评价</w:t>
      </w:r>
      <w:bookmarkEnd w:id="137"/>
      <w:bookmarkEnd w:id="138"/>
      <w:bookmarkEnd w:id="139"/>
      <w:bookmarkEnd w:id="140"/>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41" w:name="_Toc192925671"/>
      <w:bookmarkStart w:id="142" w:name="_Toc27394"/>
      <w:bookmarkStart w:id="143" w:name="_Toc23628"/>
      <w:bookmarkStart w:id="144" w:name="_Toc191892323"/>
      <w:r>
        <w:rPr>
          <w:rFonts w:hint="eastAsia" w:ascii="仿宋" w:hAnsi="仿宋" w:eastAsia="仿宋"/>
          <w:sz w:val="32"/>
        </w:rPr>
        <w:t>第六节 定标与签订合同</w:t>
      </w:r>
      <w:bookmarkEnd w:id="141"/>
      <w:bookmarkEnd w:id="142"/>
      <w:bookmarkEnd w:id="143"/>
      <w:bookmarkEnd w:id="144"/>
    </w:p>
    <w:p>
      <w:pPr>
        <w:pStyle w:val="4"/>
        <w:keepNext w:val="0"/>
        <w:keepLines w:val="0"/>
        <w:spacing w:before="0" w:after="0" w:line="500" w:lineRule="exact"/>
        <w:ind w:firstLine="643" w:firstLineChars="200"/>
        <w:rPr>
          <w:rFonts w:ascii="仿宋" w:hAnsi="仿宋" w:eastAsia="仿宋"/>
          <w:sz w:val="32"/>
        </w:rPr>
      </w:pPr>
      <w:bookmarkStart w:id="145" w:name="_Toc191892324"/>
      <w:bookmarkStart w:id="146" w:name="_Toc16180"/>
      <w:bookmarkStart w:id="147" w:name="_Toc192925672"/>
      <w:bookmarkStart w:id="148" w:name="_Toc25098"/>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49" w:name="_Toc10271"/>
      <w:bookmarkStart w:id="150" w:name="_Toc24328"/>
      <w:bookmarkStart w:id="151" w:name="_Toc191892325"/>
      <w:bookmarkStart w:id="152" w:name="_Toc192925673"/>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49"/>
      <w:bookmarkEnd w:id="150"/>
      <w:bookmarkEnd w:id="151"/>
      <w:bookmarkEnd w:id="152"/>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53" w:name="_Toc192925674"/>
      <w:bookmarkStart w:id="154" w:name="_Toc191892326"/>
      <w:bookmarkStart w:id="155" w:name="_Toc5800"/>
      <w:bookmarkStart w:id="156" w:name="_Toc11963"/>
      <w:r>
        <w:rPr>
          <w:rFonts w:hint="eastAsia" w:ascii="仿宋" w:hAnsi="仿宋" w:eastAsia="仿宋"/>
          <w:sz w:val="32"/>
        </w:rPr>
        <w:t>23. 签订合同</w:t>
      </w:r>
      <w:bookmarkEnd w:id="153"/>
      <w:bookmarkEnd w:id="154"/>
      <w:bookmarkEnd w:id="155"/>
      <w:bookmarkEnd w:id="156"/>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57" w:name="_Toc25804"/>
      <w:bookmarkStart w:id="158" w:name="_Toc29854"/>
      <w:r>
        <w:rPr>
          <w:rFonts w:hint="eastAsia" w:ascii="仿宋" w:hAnsi="仿宋" w:eastAsia="仿宋"/>
          <w:szCs w:val="32"/>
        </w:rPr>
        <w:t>第三章　招标内容及要求</w:t>
      </w:r>
      <w:bookmarkEnd w:id="157"/>
      <w:bookmarkEnd w:id="158"/>
    </w:p>
    <w:p>
      <w:pPr>
        <w:rPr>
          <w:sz w:val="32"/>
          <w:szCs w:val="32"/>
        </w:rPr>
      </w:pPr>
    </w:p>
    <w:p>
      <w:pPr>
        <w:pStyle w:val="3"/>
        <w:keepNext w:val="0"/>
        <w:keepLines w:val="0"/>
        <w:spacing w:before="0" w:after="0" w:line="360" w:lineRule="auto"/>
        <w:jc w:val="center"/>
        <w:rPr>
          <w:rFonts w:ascii="仿宋" w:hAnsi="仿宋" w:eastAsia="仿宋"/>
          <w:sz w:val="32"/>
        </w:rPr>
      </w:pPr>
      <w:bookmarkStart w:id="159" w:name="_Toc10122"/>
      <w:bookmarkStart w:id="160" w:name="_Toc11709"/>
      <w:r>
        <w:rPr>
          <w:rFonts w:hint="eastAsia" w:ascii="仿宋" w:hAnsi="仿宋" w:eastAsia="仿宋"/>
          <w:sz w:val="32"/>
        </w:rPr>
        <w:t>第一节 项目需求</w:t>
      </w:r>
      <w:bookmarkEnd w:id="159"/>
      <w:bookmarkEnd w:id="160"/>
    </w:p>
    <w:p>
      <w:pPr>
        <w:spacing w:line="500" w:lineRule="exact"/>
        <w:ind w:firstLine="643" w:firstLineChars="200"/>
        <w:rPr>
          <w:rFonts w:ascii="仿宋" w:hAnsi="仿宋" w:eastAsia="仿宋"/>
          <w:b/>
          <w:sz w:val="32"/>
          <w:szCs w:val="32"/>
        </w:rPr>
      </w:pPr>
      <w:bookmarkStart w:id="161" w:name="_bookmark18"/>
      <w:bookmarkEnd w:id="161"/>
      <w:r>
        <w:rPr>
          <w:rFonts w:hint="eastAsia" w:ascii="仿宋" w:hAnsi="仿宋" w:eastAsia="仿宋"/>
          <w:b/>
          <w:sz w:val="32"/>
          <w:szCs w:val="32"/>
        </w:rPr>
        <w:t>一、项目基本情况概述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厦门学仕里位于厦门市思明区，本物业由厦门国贸城市服务集团股份有限公司进行管理，共有8栋，建筑面积约142050平方米。</w:t>
      </w:r>
    </w:p>
    <w:p>
      <w:pPr>
        <w:spacing w:line="500" w:lineRule="exact"/>
        <w:ind w:firstLine="640" w:firstLineChars="200"/>
        <w:rPr>
          <w:rFonts w:ascii="仿宋" w:hAnsi="仿宋" w:eastAsia="仿宋"/>
          <w:sz w:val="32"/>
          <w:szCs w:val="32"/>
        </w:rPr>
      </w:pPr>
      <w:r>
        <w:rPr>
          <w:rFonts w:ascii="仿宋" w:hAnsi="仿宋" w:eastAsia="仿宋"/>
          <w:sz w:val="32"/>
          <w:szCs w:val="32"/>
        </w:rPr>
        <w:t>地址具体如下：</w:t>
      </w:r>
    </w:p>
    <w:tbl>
      <w:tblPr>
        <w:tblStyle w:val="17"/>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厦门学仕里</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32"/>
                <w:szCs w:val="32"/>
              </w:rPr>
            </w:pPr>
            <w:r>
              <w:rPr>
                <w:rFonts w:hint="eastAsia" w:ascii="仿宋" w:hAnsi="仿宋" w:eastAsia="仿宋"/>
                <w:sz w:val="32"/>
                <w:szCs w:val="32"/>
              </w:rPr>
              <w:t>福建省厦门市思明区洪莲北二路与前埔路交叉口西北侧</w:t>
            </w:r>
          </w:p>
        </w:tc>
      </w:tr>
    </w:tbl>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二、工作要求</w:t>
      </w:r>
    </w:p>
    <w:p>
      <w:pPr>
        <w:spacing w:line="360" w:lineRule="auto"/>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日常保洁服务范围</w:t>
      </w:r>
    </w:p>
    <w:p>
      <w:pPr>
        <w:ind w:firstLine="640" w:firstLineChars="200"/>
        <w:rPr>
          <w:rFonts w:ascii="仿宋" w:hAnsi="仿宋" w:eastAsia="仿宋" w:cs="仿宋"/>
          <w:sz w:val="32"/>
          <w:szCs w:val="32"/>
        </w:rPr>
      </w:pPr>
      <w:r>
        <w:rPr>
          <w:rFonts w:hint="eastAsia" w:ascii="仿宋" w:hAnsi="仿宋" w:eastAsia="仿宋" w:cs="仿宋"/>
          <w:sz w:val="32"/>
          <w:szCs w:val="32"/>
        </w:rPr>
        <w:t>物业管理区域：</w:t>
      </w:r>
      <w:r>
        <w:rPr>
          <w:rFonts w:hint="eastAsia" w:ascii="仿宋" w:hAnsi="仿宋" w:eastAsia="仿宋" w:cs="仿宋"/>
          <w:b/>
          <w:bCs/>
          <w:sz w:val="32"/>
          <w:szCs w:val="32"/>
          <w:u w:val="single"/>
        </w:rPr>
        <w:t>不限于楼层、路面、地下室、外围等所有场所</w:t>
      </w:r>
      <w:r>
        <w:rPr>
          <w:rFonts w:hint="eastAsia" w:ascii="仿宋" w:hAnsi="仿宋" w:eastAsia="仿宋" w:cs="仿宋"/>
          <w:sz w:val="32"/>
          <w:szCs w:val="32"/>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sz w:val="32"/>
          <w:szCs w:val="32"/>
        </w:rPr>
      </w:pPr>
      <w:r>
        <w:rPr>
          <w:rFonts w:ascii="仿宋" w:hAnsi="仿宋" w:eastAsia="仿宋" w:cs="HRLMBQ+ËÎÌå"/>
          <w:b/>
          <w:sz w:val="32"/>
          <w:szCs w:val="32"/>
        </w:rPr>
        <w:t>2.保洁人员作业要求</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1）所有保洁</w:t>
      </w:r>
      <w:r>
        <w:rPr>
          <w:rFonts w:hint="eastAsia" w:ascii="仿宋" w:hAnsi="仿宋" w:eastAsia="仿宋" w:cs="仿宋"/>
          <w:sz w:val="32"/>
          <w:szCs w:val="32"/>
        </w:rPr>
        <w:t>人</w:t>
      </w:r>
      <w:r>
        <w:rPr>
          <w:rFonts w:ascii="仿宋" w:hAnsi="仿宋" w:eastAsia="仿宋" w:cs="仿宋"/>
          <w:sz w:val="32"/>
          <w:szCs w:val="32"/>
        </w:rPr>
        <w:t>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保洁主管及领班年龄要求45岁周岁以内，有物业保洁领班工作经验，熟悉保洁作业流程、作业标准和品质管理，熟悉各类保洁器材和机具的操作、保养和维护，有较好团队管理能力，具有良好的沟通、协调及执行能力，需由甲方面试通过。</w:t>
      </w:r>
      <w:r>
        <w:rPr>
          <w:rFonts w:ascii="仿宋" w:hAnsi="仿宋" w:eastAsia="仿宋" w:cs="仿宋"/>
          <w:sz w:val="32"/>
          <w:szCs w:val="32"/>
        </w:rPr>
        <w:t>保洁员要求</w:t>
      </w:r>
      <w:r>
        <w:rPr>
          <w:rFonts w:hint="eastAsia" w:ascii="仿宋" w:hAnsi="仿宋" w:eastAsia="仿宋" w:cs="仿宋"/>
          <w:sz w:val="32"/>
          <w:szCs w:val="32"/>
        </w:rPr>
        <w:t>平均</w:t>
      </w:r>
      <w:r>
        <w:rPr>
          <w:rFonts w:ascii="仿宋" w:hAnsi="仿宋" w:eastAsia="仿宋" w:cs="仿宋"/>
          <w:sz w:val="32"/>
          <w:szCs w:val="32"/>
        </w:rPr>
        <w:t>年龄55</w:t>
      </w:r>
      <w:r>
        <w:rPr>
          <w:rFonts w:hint="eastAsia" w:ascii="仿宋" w:hAnsi="仿宋" w:eastAsia="仿宋" w:cs="仿宋"/>
          <w:sz w:val="32"/>
          <w:szCs w:val="32"/>
        </w:rPr>
        <w:t>周岁以内，五官端正、身体健康，会讲普通话，会使用智能手机，具备清晰表达能力，有责任心，性格外向开朗，脾气温和，热情有朝气，工作积极主动，服从安排，执行力强，具有良好的服务意识和团队协作精神，有物业、家政保洁工作经验。其中要求至少有1名保洁员</w:t>
      </w:r>
      <w:r>
        <w:rPr>
          <w:rFonts w:ascii="仿宋" w:hAnsi="仿宋" w:eastAsia="仿宋" w:cs="仿宋"/>
          <w:sz w:val="32"/>
          <w:szCs w:val="32"/>
        </w:rPr>
        <w:t>能熟练驾驶洒水车、垃圾清运车等大中型专项作业车</w:t>
      </w:r>
      <w:r>
        <w:rPr>
          <w:rFonts w:hint="eastAsia" w:ascii="仿宋" w:hAnsi="仿宋" w:eastAsia="仿宋" w:cs="仿宋"/>
          <w:sz w:val="32"/>
          <w:szCs w:val="32"/>
        </w:rPr>
        <w:t>辆。如有业务开展需要，中标单位需按甲方要求数量提供临时保洁员，</w:t>
      </w:r>
      <w:r>
        <w:rPr>
          <w:rFonts w:ascii="仿宋" w:hAnsi="仿宋" w:eastAsia="仿宋" w:cs="仿宋"/>
          <w:sz w:val="32"/>
          <w:szCs w:val="32"/>
        </w:rPr>
        <w:t>年龄要求55</w:t>
      </w:r>
      <w:r>
        <w:rPr>
          <w:rFonts w:hint="eastAsia" w:ascii="仿宋" w:hAnsi="仿宋" w:eastAsia="仿宋" w:cs="仿宋"/>
          <w:sz w:val="32"/>
          <w:szCs w:val="32"/>
        </w:rPr>
        <w:t>周岁以内，五官端正、身体健康，会讲普通话，会使用智能手机，具备清晰表达能力，有责任心。</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3）项目人员配置</w:t>
      </w:r>
      <w:r>
        <w:rPr>
          <w:rFonts w:hint="eastAsia" w:ascii="仿宋" w:hAnsi="仿宋" w:eastAsia="仿宋" w:cs="仿宋"/>
          <w:sz w:val="32"/>
          <w:szCs w:val="32"/>
        </w:rPr>
        <w:t>20人，具体岗位安排由甲方现场安排（详见保洁员工配置标准），招标人可根据工作量进行人员配置调整，中标人须无条件配合。保洁工作人员清洁工具材料应干净整洁，遵守甲方管理规定，不得随意丢放。如因业主布置需要，中标供应商应根据业主要求配置符合要求的临时保洁员。</w:t>
      </w:r>
    </w:p>
    <w:p>
      <w:pPr>
        <w:pStyle w:val="5"/>
        <w:rPr>
          <w:lang w:eastAsia="zh-CN"/>
        </w:rPr>
      </w:pPr>
    </w:p>
    <w:p>
      <w:pPr>
        <w:pStyle w:val="9"/>
        <w:tabs>
          <w:tab w:val="left" w:pos="709"/>
        </w:tabs>
        <w:spacing w:line="400" w:lineRule="exact"/>
        <w:jc w:val="center"/>
        <w:rPr>
          <w:rFonts w:ascii="仿宋" w:hAnsi="仿宋" w:eastAsia="仿宋" w:cs="仿宋"/>
          <w:sz w:val="32"/>
          <w:szCs w:val="32"/>
        </w:rPr>
      </w:pPr>
      <w:r>
        <w:rPr>
          <w:rFonts w:hint="eastAsia" w:ascii="仿宋" w:hAnsi="仿宋" w:eastAsia="仿宋" w:cs="仿宋"/>
          <w:sz w:val="32"/>
          <w:szCs w:val="32"/>
        </w:rPr>
        <w:t>保洁配置标准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人数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sz w:val="32"/>
                <w:szCs w:val="32"/>
              </w:rPr>
              <w:t>保洁主管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r>
              <w:rPr>
                <w:rFonts w:hint="eastAsia" w:ascii="仿宋" w:hAnsi="仿宋" w:eastAsia="仿宋" w:cs="仿宋"/>
                <w:kern w:val="0"/>
                <w:sz w:val="32"/>
                <w:szCs w:val="32"/>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高层及商业保洁员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公区路面、外围及物业用房办公室</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sz w:val="32"/>
                <w:szCs w:val="32"/>
              </w:rPr>
              <w:t>地下室保洁员</w:t>
            </w:r>
          </w:p>
          <w:p>
            <w:pPr>
              <w:widowControl/>
              <w:jc w:val="center"/>
              <w:textAlignment w:val="center"/>
              <w:rPr>
                <w:rFonts w:ascii="仿宋" w:hAnsi="仿宋" w:eastAsia="仿宋" w:cs="仿宋"/>
                <w:sz w:val="32"/>
                <w:szCs w:val="32"/>
              </w:rPr>
            </w:pPr>
            <w:r>
              <w:rPr>
                <w:rFonts w:hint="eastAsia" w:ascii="仿宋" w:hAnsi="仿宋" w:eastAsia="仿宋" w:cs="仿宋"/>
                <w:sz w:val="32"/>
                <w:szCs w:val="32"/>
              </w:rPr>
              <w:t>（机动车驾驶员）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sz w:val="32"/>
                <w:szCs w:val="32"/>
              </w:rPr>
            </w:pPr>
            <w:r>
              <w:rPr>
                <w:rFonts w:ascii="仿宋" w:hAnsi="仿宋" w:eastAsia="仿宋" w:cs="仿宋"/>
                <w:kern w:val="0"/>
                <w:sz w:val="32"/>
                <w:szCs w:val="32"/>
              </w:rPr>
              <w:t>能熟练驾驶洒水车、垃圾清运车等大中型专项作业车辆</w:t>
            </w:r>
            <w:r>
              <w:rPr>
                <w:rFonts w:hint="eastAsia" w:ascii="仿宋" w:hAnsi="仿宋" w:eastAsia="仿宋" w:cs="仿宋"/>
                <w:sz w:val="32"/>
                <w:szCs w:val="32"/>
              </w:rPr>
              <w:t>（半自动驾驶式洗地车由甲方提供）</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sz w:val="32"/>
                <w:szCs w:val="32"/>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r>
              <w:rPr>
                <w:rFonts w:hint="eastAsia" w:ascii="仿宋" w:hAnsi="仿宋" w:eastAsia="仿宋" w:cs="仿宋"/>
                <w:sz w:val="32"/>
                <w:szCs w:val="32"/>
              </w:rPr>
              <w:t>晚班人员12:00-20:00</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sz w:val="32"/>
                <w:szCs w:val="32"/>
              </w:rPr>
              <w:t>上门收垃圾及垃圾分类、夜间值班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32"/>
                <w:szCs w:val="32"/>
              </w:rPr>
            </w:pPr>
            <w:r>
              <w:rPr>
                <w:rFonts w:ascii="仿宋" w:hAnsi="仿宋" w:eastAsia="仿宋" w:cs="仿宋"/>
                <w:kern w:val="0"/>
                <w:sz w:val="32"/>
                <w:szCs w:val="32"/>
              </w:rPr>
              <w:t>每日</w:t>
            </w:r>
            <w:r>
              <w:rPr>
                <w:rFonts w:hint="eastAsia" w:ascii="仿宋" w:hAnsi="仿宋" w:eastAsia="仿宋" w:cs="仿宋"/>
                <w:kern w:val="0"/>
                <w:sz w:val="32"/>
                <w:szCs w:val="32"/>
              </w:rPr>
              <w:t>下午及晚上</w:t>
            </w:r>
            <w:r>
              <w:rPr>
                <w:rFonts w:ascii="仿宋" w:hAnsi="仿宋" w:eastAsia="仿宋" w:cs="仿宋"/>
                <w:kern w:val="0"/>
                <w:sz w:val="32"/>
                <w:szCs w:val="32"/>
              </w:rPr>
              <w:t>回收</w:t>
            </w:r>
            <w:r>
              <w:rPr>
                <w:rFonts w:hint="eastAsia" w:ascii="仿宋" w:hAnsi="仿宋" w:eastAsia="仿宋" w:cs="仿宋"/>
                <w:kern w:val="0"/>
                <w:sz w:val="32"/>
                <w:szCs w:val="32"/>
              </w:rPr>
              <w:t>并分拣不少于两</w:t>
            </w:r>
            <w:r>
              <w:rPr>
                <w:rFonts w:ascii="仿宋" w:hAnsi="仿宋" w:eastAsia="仿宋" w:cs="仿宋"/>
                <w:kern w:val="0"/>
                <w:sz w:val="32"/>
                <w:szCs w:val="32"/>
              </w:rPr>
              <w:t>次</w:t>
            </w:r>
            <w:r>
              <w:rPr>
                <w:rFonts w:hint="eastAsia" w:ascii="仿宋" w:hAnsi="仿宋" w:eastAsia="仿宋" w:cs="仿宋"/>
                <w:kern w:val="0"/>
                <w:sz w:val="32"/>
                <w:szCs w:val="32"/>
              </w:rPr>
              <w:t>（根据业主入住量适当调整频次），</w:t>
            </w:r>
            <w:r>
              <w:rPr>
                <w:rFonts w:hint="eastAsia" w:ascii="仿宋" w:hAnsi="仿宋" w:eastAsia="仿宋" w:cs="仿宋"/>
                <w:sz w:val="32"/>
                <w:szCs w:val="32"/>
              </w:rPr>
              <w:t>根据业主实际入住情况调整</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垃圾清运</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sz w:val="32"/>
                <w:szCs w:val="32"/>
              </w:rPr>
            </w:pPr>
          </w:p>
        </w:tc>
      </w:tr>
      <w:tr>
        <w:tblPrEx>
          <w:tblCellMar>
            <w:top w:w="15" w:type="dxa"/>
            <w:left w:w="15" w:type="dxa"/>
            <w:bottom w:w="15" w:type="dxa"/>
            <w:right w:w="15" w:type="dxa"/>
          </w:tblCellMar>
        </w:tblPrEx>
        <w:trPr>
          <w:trHeight w:val="33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机动轮休</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仿宋" w:hAnsi="仿宋" w:eastAsia="仿宋" w:cs="仿宋"/>
                <w:sz w:val="32"/>
                <w:szCs w:val="32"/>
              </w:rPr>
            </w:pPr>
            <w:r>
              <w:rPr>
                <w:rFonts w:ascii="仿宋" w:hAnsi="仿宋" w:eastAsia="仿宋" w:cs="仿宋"/>
                <w:kern w:val="0"/>
                <w:sz w:val="32"/>
                <w:szCs w:val="32"/>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sz w:val="32"/>
                <w:szCs w:val="32"/>
              </w:rPr>
            </w:pP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20</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32"/>
                <w:szCs w:val="32"/>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sz w:val="32"/>
                <w:szCs w:val="32"/>
              </w:rPr>
            </w:pPr>
          </w:p>
        </w:tc>
      </w:tr>
    </w:tbl>
    <w:p>
      <w:pPr>
        <w:pStyle w:val="9"/>
        <w:tabs>
          <w:tab w:val="left" w:pos="709"/>
        </w:tabs>
        <w:spacing w:line="400" w:lineRule="exact"/>
        <w:rPr>
          <w:rFonts w:ascii="仿宋" w:hAnsi="仿宋" w:eastAsia="仿宋" w:cs="仿宋"/>
          <w:sz w:val="32"/>
          <w:szCs w:val="32"/>
        </w:rPr>
      </w:pPr>
    </w:p>
    <w:p>
      <w:pPr>
        <w:pStyle w:val="9"/>
        <w:tabs>
          <w:tab w:val="left" w:pos="709"/>
        </w:tabs>
        <w:spacing w:line="400" w:lineRule="exact"/>
        <w:jc w:val="center"/>
        <w:rPr>
          <w:rFonts w:ascii="仿宋" w:hAnsi="仿宋" w:eastAsia="仿宋" w:cs="仿宋"/>
          <w:sz w:val="32"/>
          <w:szCs w:val="32"/>
        </w:rPr>
      </w:pPr>
      <w:r>
        <w:rPr>
          <w:rFonts w:hint="eastAsia" w:ascii="仿宋" w:hAnsi="仿宋" w:eastAsia="仿宋" w:cs="仿宋"/>
          <w:sz w:val="32"/>
          <w:szCs w:val="32"/>
        </w:rPr>
        <w:t>驻场清洁工具、物料及机械配备标准</w:t>
      </w:r>
    </w:p>
    <w:tbl>
      <w:tblPr>
        <w:tblStyle w:val="17"/>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4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序号</w:t>
            </w:r>
          </w:p>
        </w:tc>
        <w:tc>
          <w:tcPr>
            <w:tcW w:w="1614"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名称</w:t>
            </w:r>
          </w:p>
        </w:tc>
        <w:tc>
          <w:tcPr>
            <w:tcW w:w="172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品牌</w:t>
            </w:r>
          </w:p>
        </w:tc>
        <w:tc>
          <w:tcPr>
            <w:tcW w:w="11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规格型号</w:t>
            </w:r>
          </w:p>
        </w:tc>
        <w:tc>
          <w:tcPr>
            <w:tcW w:w="90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单位</w:t>
            </w:r>
          </w:p>
        </w:tc>
        <w:tc>
          <w:tcPr>
            <w:tcW w:w="94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数量</w:t>
            </w: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尘推</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美家日记</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60#</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尘推罩</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美家日记</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60#</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条</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玻璃挂刀、涂水器</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UPIN</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35cm</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4</w:t>
            </w:r>
          </w:p>
        </w:tc>
        <w:tc>
          <w:tcPr>
            <w:tcW w:w="1614"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伸缩杆</w:t>
            </w:r>
          </w:p>
        </w:tc>
        <w:tc>
          <w:tcPr>
            <w:tcW w:w="1720"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UPIN</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2.4米</w:t>
            </w:r>
          </w:p>
        </w:tc>
        <w:tc>
          <w:tcPr>
            <w:tcW w:w="900"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根</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ascii="仿宋" w:hAnsi="仿宋" w:eastAsia="仿宋" w:cs="仿宋"/>
                <w:sz w:val="32"/>
                <w:szCs w:val="32"/>
              </w:rPr>
            </w:pPr>
          </w:p>
        </w:tc>
        <w:tc>
          <w:tcPr>
            <w:tcW w:w="1614" w:type="dxa"/>
            <w:vMerge w:val="continue"/>
            <w:vAlign w:val="center"/>
          </w:tcPr>
          <w:p>
            <w:pPr>
              <w:jc w:val="center"/>
              <w:rPr>
                <w:rFonts w:ascii="仿宋" w:hAnsi="仿宋" w:eastAsia="仿宋" w:cs="仿宋"/>
                <w:sz w:val="32"/>
                <w:szCs w:val="32"/>
              </w:rPr>
            </w:pPr>
          </w:p>
        </w:tc>
        <w:tc>
          <w:tcPr>
            <w:tcW w:w="1720" w:type="dxa"/>
            <w:vMerge w:val="continue"/>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4.5米</w:t>
            </w:r>
          </w:p>
        </w:tc>
        <w:tc>
          <w:tcPr>
            <w:tcW w:w="900" w:type="dxa"/>
            <w:vMerge w:val="continue"/>
            <w:vAlign w:val="center"/>
          </w:tcPr>
          <w:p>
            <w:pPr>
              <w:jc w:val="center"/>
              <w:rPr>
                <w:rFonts w:ascii="仿宋" w:hAnsi="仿宋" w:eastAsia="仿宋" w:cs="仿宋"/>
                <w:sz w:val="32"/>
                <w:szCs w:val="32"/>
              </w:rPr>
            </w:pP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ascii="仿宋" w:hAnsi="仿宋" w:eastAsia="仿宋" w:cs="仿宋"/>
                <w:sz w:val="32"/>
                <w:szCs w:val="32"/>
              </w:rPr>
            </w:pPr>
          </w:p>
        </w:tc>
        <w:tc>
          <w:tcPr>
            <w:tcW w:w="1614" w:type="dxa"/>
            <w:vMerge w:val="continue"/>
            <w:vAlign w:val="center"/>
          </w:tcPr>
          <w:p>
            <w:pPr>
              <w:jc w:val="center"/>
              <w:rPr>
                <w:rFonts w:ascii="仿宋" w:hAnsi="仿宋" w:eastAsia="仿宋" w:cs="仿宋"/>
                <w:sz w:val="32"/>
                <w:szCs w:val="32"/>
              </w:rPr>
            </w:pPr>
          </w:p>
        </w:tc>
        <w:tc>
          <w:tcPr>
            <w:tcW w:w="1720" w:type="dxa"/>
            <w:vMerge w:val="continue"/>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8.5米</w:t>
            </w:r>
          </w:p>
        </w:tc>
        <w:tc>
          <w:tcPr>
            <w:tcW w:w="900" w:type="dxa"/>
            <w:vMerge w:val="continue"/>
            <w:vAlign w:val="center"/>
          </w:tcPr>
          <w:p>
            <w:pPr>
              <w:jc w:val="center"/>
              <w:rPr>
                <w:rFonts w:ascii="仿宋" w:hAnsi="仿宋" w:eastAsia="仿宋" w:cs="仿宋"/>
                <w:sz w:val="32"/>
                <w:szCs w:val="32"/>
              </w:rPr>
            </w:pP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胶水管</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紫馨花坊</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Φ25软管</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米</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6</w:t>
            </w:r>
          </w:p>
        </w:tc>
        <w:tc>
          <w:tcPr>
            <w:tcW w:w="1614"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人字梯</w:t>
            </w:r>
          </w:p>
        </w:tc>
        <w:tc>
          <w:tcPr>
            <w:tcW w:w="1720" w:type="dxa"/>
            <w:vMerge w:val="restart"/>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2..5米</w:t>
            </w:r>
          </w:p>
        </w:tc>
        <w:tc>
          <w:tcPr>
            <w:tcW w:w="900"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部</w:t>
            </w:r>
          </w:p>
        </w:tc>
        <w:tc>
          <w:tcPr>
            <w:tcW w:w="943" w:type="dxa"/>
            <w:vAlign w:val="center"/>
          </w:tcPr>
          <w:p>
            <w:pPr>
              <w:jc w:val="center"/>
              <w:rPr>
                <w:rFonts w:ascii="仿宋" w:hAnsi="仿宋" w:eastAsia="仿宋" w:cs="仿宋"/>
                <w:sz w:val="32"/>
                <w:szCs w:val="32"/>
              </w:rPr>
            </w:pPr>
          </w:p>
        </w:tc>
        <w:tc>
          <w:tcPr>
            <w:tcW w:w="2003"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ascii="仿宋" w:hAnsi="仿宋" w:eastAsia="仿宋" w:cs="仿宋"/>
                <w:sz w:val="32"/>
                <w:szCs w:val="32"/>
              </w:rPr>
            </w:pPr>
          </w:p>
        </w:tc>
        <w:tc>
          <w:tcPr>
            <w:tcW w:w="1614" w:type="dxa"/>
            <w:vMerge w:val="continue"/>
            <w:vAlign w:val="center"/>
          </w:tcPr>
          <w:p>
            <w:pPr>
              <w:jc w:val="center"/>
              <w:rPr>
                <w:rFonts w:ascii="仿宋" w:hAnsi="仿宋" w:eastAsia="仿宋" w:cs="仿宋"/>
                <w:sz w:val="32"/>
                <w:szCs w:val="32"/>
              </w:rPr>
            </w:pPr>
          </w:p>
        </w:tc>
        <w:tc>
          <w:tcPr>
            <w:tcW w:w="1720" w:type="dxa"/>
            <w:vMerge w:val="continue"/>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3.5米</w:t>
            </w:r>
          </w:p>
        </w:tc>
        <w:tc>
          <w:tcPr>
            <w:tcW w:w="900" w:type="dxa"/>
            <w:vMerge w:val="continue"/>
            <w:vAlign w:val="center"/>
          </w:tcPr>
          <w:p>
            <w:pPr>
              <w:jc w:val="center"/>
              <w:rPr>
                <w:rFonts w:ascii="仿宋" w:hAnsi="仿宋" w:eastAsia="仿宋" w:cs="仿宋"/>
                <w:sz w:val="32"/>
                <w:szCs w:val="32"/>
              </w:rPr>
            </w:pPr>
          </w:p>
        </w:tc>
        <w:tc>
          <w:tcPr>
            <w:tcW w:w="943" w:type="dxa"/>
            <w:vAlign w:val="center"/>
          </w:tcPr>
          <w:p>
            <w:pPr>
              <w:jc w:val="center"/>
              <w:rPr>
                <w:rFonts w:ascii="仿宋" w:hAnsi="仿宋" w:eastAsia="仿宋" w:cs="仿宋"/>
                <w:sz w:val="32"/>
                <w:szCs w:val="32"/>
              </w:rPr>
            </w:pPr>
          </w:p>
        </w:tc>
        <w:tc>
          <w:tcPr>
            <w:tcW w:w="2003" w:type="dxa"/>
            <w:vMerge w:val="continue"/>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7</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拖线盘</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50米</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米</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8</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推水刮</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施达</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22寸</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9</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清洁布草车</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棠溪塘</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不锈钢折叠式</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10</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云石铲刀</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白云家</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5寸不锈钢</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11</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平板车</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新越昌晖</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47×73cm</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12</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工作指示牌</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妙管家</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A字警示牌</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不锈钢材质“小心地滑”10，“正在工作中”20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13</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地拖桶</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阿斯卡利</w:t>
            </w: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14</w:t>
            </w:r>
          </w:p>
        </w:tc>
        <w:tc>
          <w:tcPr>
            <w:tcW w:w="1614"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专用喷壶</w:t>
            </w:r>
          </w:p>
        </w:tc>
        <w:tc>
          <w:tcPr>
            <w:tcW w:w="1720"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美外</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250ml</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ascii="仿宋" w:hAnsi="仿宋" w:eastAsia="仿宋" w:cs="仿宋"/>
                <w:sz w:val="32"/>
                <w:szCs w:val="32"/>
              </w:rPr>
            </w:pPr>
          </w:p>
        </w:tc>
        <w:tc>
          <w:tcPr>
            <w:tcW w:w="1614" w:type="dxa"/>
            <w:vMerge w:val="continue"/>
            <w:vAlign w:val="center"/>
          </w:tcPr>
          <w:p>
            <w:pPr>
              <w:jc w:val="center"/>
              <w:rPr>
                <w:rFonts w:ascii="仿宋" w:hAnsi="仿宋" w:eastAsia="仿宋" w:cs="仿宋"/>
                <w:sz w:val="32"/>
                <w:szCs w:val="32"/>
              </w:rPr>
            </w:pPr>
          </w:p>
        </w:tc>
        <w:tc>
          <w:tcPr>
            <w:tcW w:w="1720" w:type="dxa"/>
            <w:vMerge w:val="continue"/>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800ml</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15</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大竹扫把</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敏程</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大竹</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16</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胶扫把</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阿斯卡利</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塑料</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17</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地拖</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18</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手刷</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威客</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连体去污多用硬毛清洁刷</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19</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地刷</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苏利达</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尼龙硬毛地刷</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把</w:t>
            </w:r>
          </w:p>
        </w:tc>
        <w:tc>
          <w:tcPr>
            <w:tcW w:w="943" w:type="dxa"/>
            <w:vAlign w:val="center"/>
          </w:tcPr>
          <w:p>
            <w:pPr>
              <w:jc w:val="center"/>
              <w:rPr>
                <w:rFonts w:ascii="仿宋" w:hAnsi="仿宋" w:eastAsia="仿宋" w:cs="仿宋"/>
                <w:sz w:val="32"/>
                <w:szCs w:val="32"/>
              </w:rPr>
            </w:pPr>
          </w:p>
        </w:tc>
        <w:tc>
          <w:tcPr>
            <w:tcW w:w="2003" w:type="dxa"/>
            <w:vAlign w:val="center"/>
          </w:tcPr>
          <w:p>
            <w:pPr>
              <w:pStyle w:val="5"/>
              <w:ind w:firstLine="320"/>
              <w:rPr>
                <w:rFonts w:ascii="仿宋" w:hAnsi="仿宋" w:eastAsia="仿宋" w:cs="仿宋"/>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20</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厕刷</w:t>
            </w:r>
          </w:p>
        </w:tc>
        <w:tc>
          <w:tcPr>
            <w:tcW w:w="1720" w:type="dxa"/>
          </w:tcPr>
          <w:p>
            <w:pPr>
              <w:jc w:val="center"/>
              <w:rPr>
                <w:rFonts w:ascii="仿宋" w:hAnsi="仿宋" w:eastAsia="仿宋" w:cs="仿宋"/>
                <w:sz w:val="32"/>
                <w:szCs w:val="32"/>
              </w:rPr>
            </w:pPr>
            <w:r>
              <w:rPr>
                <w:rFonts w:hint="eastAsia" w:ascii="仿宋" w:hAnsi="仿宋" w:eastAsia="仿宋" w:cs="仿宋"/>
                <w:sz w:val="32"/>
                <w:szCs w:val="32"/>
              </w:rPr>
              <w:t>美丽雅</w:t>
            </w:r>
          </w:p>
        </w:tc>
        <w:tc>
          <w:tcPr>
            <w:tcW w:w="1180" w:type="dxa"/>
          </w:tcPr>
          <w:p>
            <w:pPr>
              <w:jc w:val="center"/>
              <w:rPr>
                <w:rFonts w:ascii="仿宋" w:hAnsi="仿宋" w:eastAsia="仿宋" w:cs="仿宋"/>
                <w:sz w:val="32"/>
                <w:szCs w:val="32"/>
              </w:rPr>
            </w:pPr>
            <w:r>
              <w:rPr>
                <w:rFonts w:hint="eastAsia" w:ascii="仿宋" w:hAnsi="仿宋" w:eastAsia="仿宋" w:cs="仿宋"/>
                <w:sz w:val="32"/>
                <w:szCs w:val="32"/>
              </w:rPr>
              <w:t>软毛</w:t>
            </w:r>
          </w:p>
        </w:tc>
        <w:tc>
          <w:tcPr>
            <w:tcW w:w="900" w:type="dxa"/>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tcPr>
          <w:p>
            <w:pPr>
              <w:jc w:val="center"/>
              <w:rPr>
                <w:rFonts w:ascii="仿宋" w:hAnsi="仿宋" w:eastAsia="仿宋" w:cs="仿宋"/>
                <w:sz w:val="32"/>
                <w:szCs w:val="32"/>
              </w:rPr>
            </w:pPr>
          </w:p>
        </w:tc>
        <w:tc>
          <w:tcPr>
            <w:tcW w:w="2003"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21</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玻璃刮胶条</w:t>
            </w:r>
          </w:p>
        </w:tc>
        <w:tc>
          <w:tcPr>
            <w:tcW w:w="1720" w:type="dxa"/>
          </w:tcPr>
          <w:p>
            <w:pPr>
              <w:jc w:val="center"/>
              <w:rPr>
                <w:rFonts w:ascii="仿宋" w:hAnsi="仿宋" w:eastAsia="仿宋" w:cs="仿宋"/>
                <w:sz w:val="32"/>
                <w:szCs w:val="32"/>
              </w:rPr>
            </w:pPr>
            <w:r>
              <w:rPr>
                <w:rFonts w:hint="eastAsia" w:ascii="仿宋" w:hAnsi="仿宋" w:eastAsia="仿宋" w:cs="仿宋"/>
                <w:sz w:val="32"/>
                <w:szCs w:val="32"/>
              </w:rPr>
              <w:t>洁盟</w:t>
            </w:r>
          </w:p>
        </w:tc>
        <w:tc>
          <w:tcPr>
            <w:tcW w:w="1180" w:type="dxa"/>
          </w:tcPr>
          <w:p>
            <w:pPr>
              <w:jc w:val="center"/>
              <w:rPr>
                <w:rFonts w:ascii="仿宋" w:hAnsi="仿宋" w:eastAsia="仿宋" w:cs="仿宋"/>
                <w:sz w:val="32"/>
                <w:szCs w:val="32"/>
              </w:rPr>
            </w:pPr>
            <w:r>
              <w:rPr>
                <w:rFonts w:hint="eastAsia" w:ascii="仿宋" w:hAnsi="仿宋" w:eastAsia="仿宋" w:cs="仿宋"/>
                <w:sz w:val="32"/>
                <w:szCs w:val="32"/>
              </w:rPr>
              <w:t>35cm</w:t>
            </w:r>
          </w:p>
        </w:tc>
        <w:tc>
          <w:tcPr>
            <w:tcW w:w="900" w:type="dxa"/>
          </w:tcPr>
          <w:p>
            <w:pPr>
              <w:jc w:val="center"/>
              <w:rPr>
                <w:rFonts w:ascii="仿宋" w:hAnsi="仿宋" w:eastAsia="仿宋" w:cs="仿宋"/>
                <w:sz w:val="32"/>
                <w:szCs w:val="32"/>
              </w:rPr>
            </w:pPr>
            <w:r>
              <w:rPr>
                <w:rFonts w:hint="eastAsia" w:ascii="仿宋" w:hAnsi="仿宋" w:eastAsia="仿宋" w:cs="仿宋"/>
                <w:sz w:val="32"/>
                <w:szCs w:val="32"/>
              </w:rPr>
              <w:t>套</w:t>
            </w:r>
          </w:p>
        </w:tc>
        <w:tc>
          <w:tcPr>
            <w:tcW w:w="943" w:type="dxa"/>
          </w:tcPr>
          <w:p>
            <w:pPr>
              <w:jc w:val="center"/>
              <w:rPr>
                <w:rFonts w:ascii="仿宋" w:hAnsi="仿宋" w:eastAsia="仿宋" w:cs="仿宋"/>
                <w:sz w:val="32"/>
                <w:szCs w:val="32"/>
              </w:rPr>
            </w:pPr>
          </w:p>
        </w:tc>
        <w:tc>
          <w:tcPr>
            <w:tcW w:w="2003"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22</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刀片</w:t>
            </w:r>
          </w:p>
        </w:tc>
        <w:tc>
          <w:tcPr>
            <w:tcW w:w="1720" w:type="dxa"/>
          </w:tcPr>
          <w:p>
            <w:pPr>
              <w:jc w:val="center"/>
              <w:rPr>
                <w:rFonts w:ascii="仿宋" w:hAnsi="仿宋" w:eastAsia="仿宋" w:cs="仿宋"/>
                <w:sz w:val="32"/>
                <w:szCs w:val="32"/>
              </w:rPr>
            </w:pPr>
            <w:r>
              <w:rPr>
                <w:rFonts w:hint="eastAsia" w:ascii="仿宋" w:hAnsi="仿宋" w:eastAsia="仿宋" w:cs="仿宋"/>
                <w:sz w:val="32"/>
                <w:szCs w:val="32"/>
              </w:rPr>
              <w:t>华言</w:t>
            </w:r>
          </w:p>
        </w:tc>
        <w:tc>
          <w:tcPr>
            <w:tcW w:w="1180" w:type="dxa"/>
          </w:tcPr>
          <w:p>
            <w:pPr>
              <w:jc w:val="center"/>
              <w:rPr>
                <w:rFonts w:ascii="仿宋" w:hAnsi="仿宋" w:eastAsia="仿宋" w:cs="仿宋"/>
                <w:sz w:val="32"/>
                <w:szCs w:val="32"/>
              </w:rPr>
            </w:pPr>
            <w:r>
              <w:rPr>
                <w:rFonts w:hint="eastAsia" w:ascii="仿宋" w:hAnsi="仿宋" w:eastAsia="仿宋" w:cs="仿宋"/>
                <w:sz w:val="32"/>
                <w:szCs w:val="32"/>
              </w:rPr>
              <w:t>10片/盒</w:t>
            </w:r>
          </w:p>
        </w:tc>
        <w:tc>
          <w:tcPr>
            <w:tcW w:w="900" w:type="dxa"/>
          </w:tcPr>
          <w:p>
            <w:pPr>
              <w:jc w:val="center"/>
              <w:rPr>
                <w:rFonts w:ascii="仿宋" w:hAnsi="仿宋" w:eastAsia="仿宋" w:cs="仿宋"/>
                <w:sz w:val="32"/>
                <w:szCs w:val="32"/>
              </w:rPr>
            </w:pPr>
            <w:r>
              <w:rPr>
                <w:rFonts w:hint="eastAsia" w:ascii="仿宋" w:hAnsi="仿宋" w:eastAsia="仿宋" w:cs="仿宋"/>
                <w:sz w:val="32"/>
                <w:szCs w:val="32"/>
              </w:rPr>
              <w:t>盒</w:t>
            </w:r>
          </w:p>
        </w:tc>
        <w:tc>
          <w:tcPr>
            <w:tcW w:w="943" w:type="dxa"/>
          </w:tcPr>
          <w:p>
            <w:pPr>
              <w:jc w:val="center"/>
              <w:rPr>
                <w:rFonts w:ascii="仿宋" w:hAnsi="仿宋" w:eastAsia="仿宋" w:cs="仿宋"/>
                <w:sz w:val="32"/>
                <w:szCs w:val="32"/>
              </w:rPr>
            </w:pPr>
          </w:p>
        </w:tc>
        <w:tc>
          <w:tcPr>
            <w:tcW w:w="2003"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23</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橡胶手套</w:t>
            </w:r>
          </w:p>
        </w:tc>
        <w:tc>
          <w:tcPr>
            <w:tcW w:w="1720" w:type="dxa"/>
          </w:tcPr>
          <w:p>
            <w:pPr>
              <w:jc w:val="center"/>
              <w:rPr>
                <w:rFonts w:ascii="仿宋" w:hAnsi="仿宋" w:eastAsia="仿宋" w:cs="仿宋"/>
                <w:sz w:val="32"/>
                <w:szCs w:val="32"/>
              </w:rPr>
            </w:pPr>
            <w:r>
              <w:rPr>
                <w:rFonts w:hint="eastAsia" w:ascii="仿宋" w:hAnsi="仿宋" w:eastAsia="仿宋" w:cs="仿宋"/>
                <w:sz w:val="32"/>
                <w:szCs w:val="32"/>
              </w:rPr>
              <w:t>妙洁</w:t>
            </w:r>
          </w:p>
        </w:tc>
        <w:tc>
          <w:tcPr>
            <w:tcW w:w="1180" w:type="dxa"/>
          </w:tcPr>
          <w:p>
            <w:pPr>
              <w:jc w:val="center"/>
              <w:rPr>
                <w:rFonts w:ascii="仿宋" w:hAnsi="仿宋" w:eastAsia="仿宋" w:cs="仿宋"/>
                <w:sz w:val="32"/>
                <w:szCs w:val="32"/>
              </w:rPr>
            </w:pPr>
            <w:r>
              <w:rPr>
                <w:rFonts w:hint="eastAsia" w:ascii="仿宋" w:hAnsi="仿宋" w:eastAsia="仿宋" w:cs="仿宋"/>
                <w:sz w:val="32"/>
                <w:szCs w:val="32"/>
              </w:rPr>
              <w:t>橡胶（银山）</w:t>
            </w:r>
          </w:p>
        </w:tc>
        <w:tc>
          <w:tcPr>
            <w:tcW w:w="900" w:type="dxa"/>
          </w:tcPr>
          <w:p>
            <w:pPr>
              <w:jc w:val="center"/>
              <w:rPr>
                <w:rFonts w:ascii="仿宋" w:hAnsi="仿宋" w:eastAsia="仿宋" w:cs="仿宋"/>
                <w:sz w:val="32"/>
                <w:szCs w:val="32"/>
              </w:rPr>
            </w:pPr>
            <w:r>
              <w:rPr>
                <w:rFonts w:hint="eastAsia" w:ascii="仿宋" w:hAnsi="仿宋" w:eastAsia="仿宋" w:cs="仿宋"/>
                <w:sz w:val="32"/>
                <w:szCs w:val="32"/>
              </w:rPr>
              <w:t>双</w:t>
            </w:r>
          </w:p>
        </w:tc>
        <w:tc>
          <w:tcPr>
            <w:tcW w:w="943" w:type="dxa"/>
          </w:tcPr>
          <w:p>
            <w:pPr>
              <w:jc w:val="center"/>
              <w:rPr>
                <w:rFonts w:ascii="仿宋" w:hAnsi="仿宋" w:eastAsia="仿宋" w:cs="仿宋"/>
                <w:sz w:val="32"/>
                <w:szCs w:val="32"/>
              </w:rPr>
            </w:pPr>
          </w:p>
        </w:tc>
        <w:tc>
          <w:tcPr>
            <w:tcW w:w="2003"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24</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线手套</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线元素</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纱线</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双</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25</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专用抹布</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阿斯卡利</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微纤（普通）30*70</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块</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26</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百洁布</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雅洁</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5*10*0.8cm</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块</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27</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钢丝球</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美丽雅</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大号/5个/条</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条</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28</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垃圾袋（大）</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京惠思创或同级别</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120*140</w:t>
            </w:r>
          </w:p>
          <w:p>
            <w:pPr>
              <w:pStyle w:val="5"/>
              <w:rPr>
                <w:rFonts w:ascii="仿宋" w:hAnsi="仿宋" w:eastAsia="仿宋" w:cs="仿宋"/>
                <w:kern w:val="2"/>
                <w:sz w:val="32"/>
                <w:szCs w:val="32"/>
                <w:lang w:eastAsia="zh-CN"/>
              </w:rPr>
            </w:pPr>
            <w:r>
              <w:rPr>
                <w:rFonts w:hint="eastAsia" w:ascii="仿宋" w:hAnsi="仿宋" w:eastAsia="仿宋" w:cs="仿宋"/>
                <w:kern w:val="2"/>
                <w:sz w:val="32"/>
                <w:szCs w:val="32"/>
                <w:lang w:eastAsia="zh-CN"/>
              </w:rPr>
              <w:t>50只/扎</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扎</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29</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垃圾袋（中）</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京惠思创或同级别</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 xml:space="preserve">70*80  </w:t>
            </w:r>
          </w:p>
          <w:p>
            <w:pPr>
              <w:jc w:val="center"/>
              <w:rPr>
                <w:rFonts w:ascii="仿宋" w:hAnsi="仿宋" w:eastAsia="仿宋" w:cs="仿宋"/>
                <w:sz w:val="32"/>
                <w:szCs w:val="32"/>
              </w:rPr>
            </w:pPr>
            <w:r>
              <w:rPr>
                <w:rFonts w:hint="eastAsia" w:ascii="仿宋" w:hAnsi="仿宋" w:eastAsia="仿宋" w:cs="仿宋"/>
                <w:sz w:val="32"/>
                <w:szCs w:val="32"/>
              </w:rPr>
              <w:t>50只/扎</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扎</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30</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垃圾袋（小）</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京惠思创或同级别</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45*55</w:t>
            </w:r>
          </w:p>
          <w:p>
            <w:pPr>
              <w:pStyle w:val="5"/>
              <w:rPr>
                <w:rFonts w:ascii="仿宋" w:hAnsi="仿宋" w:eastAsia="仿宋" w:cs="仿宋"/>
                <w:kern w:val="2"/>
                <w:sz w:val="32"/>
                <w:szCs w:val="32"/>
                <w:lang w:eastAsia="zh-CN"/>
              </w:rPr>
            </w:pPr>
            <w:r>
              <w:rPr>
                <w:rFonts w:hint="eastAsia" w:ascii="仿宋" w:hAnsi="仿宋" w:eastAsia="仿宋" w:cs="仿宋"/>
                <w:kern w:val="2"/>
                <w:sz w:val="32"/>
                <w:szCs w:val="32"/>
                <w:lang w:eastAsia="zh-CN"/>
              </w:rPr>
              <w:t>50只/扎</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扎</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31</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雨鞋</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回力</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黑色中筒</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双</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32</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雨衣</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多美亿</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长款连体</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33</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夹子</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杭泰</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不锈钢环卫垃圾夹</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34</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货架</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全奥</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1.24M*4层</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35</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全能清洁水</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全能</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全能/1加仑</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36</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不锈钢光亮剂</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高登威</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高登威/1加仑</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37</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洁厕剂</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高登威</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高登威/1加仑</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38</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玻璃清洁剂</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高登威</w:t>
            </w:r>
          </w:p>
        </w:tc>
        <w:tc>
          <w:tcPr>
            <w:tcW w:w="1180" w:type="dxa"/>
            <w:vAlign w:val="center"/>
          </w:tcPr>
          <w:p>
            <w:pPr>
              <w:rPr>
                <w:rFonts w:ascii="仿宋" w:hAnsi="仿宋" w:eastAsia="仿宋" w:cs="仿宋"/>
                <w:sz w:val="32"/>
                <w:szCs w:val="32"/>
              </w:rPr>
            </w:pPr>
            <w:r>
              <w:rPr>
                <w:rFonts w:hint="eastAsia" w:ascii="仿宋" w:hAnsi="仿宋" w:eastAsia="仿宋" w:cs="仿宋"/>
                <w:sz w:val="32"/>
                <w:szCs w:val="32"/>
              </w:rPr>
              <w:t>高登威/2加仑</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39</w:t>
            </w:r>
          </w:p>
        </w:tc>
        <w:tc>
          <w:tcPr>
            <w:tcW w:w="1614" w:type="dxa"/>
            <w:vAlign w:val="center"/>
          </w:tcPr>
          <w:p>
            <w:pPr>
              <w:jc w:val="center"/>
              <w:rPr>
                <w:rFonts w:ascii="仿宋" w:hAnsi="仿宋" w:eastAsia="仿宋" w:cs="仿宋"/>
                <w:sz w:val="32"/>
                <w:szCs w:val="32"/>
              </w:rPr>
            </w:pPr>
            <w:r>
              <w:rPr>
                <w:rFonts w:ascii="仿宋" w:hAnsi="仿宋" w:eastAsia="仿宋" w:cs="仿宋"/>
                <w:sz w:val="32"/>
                <w:szCs w:val="32"/>
              </w:rPr>
              <w:t>除胶剂</w:t>
            </w:r>
          </w:p>
        </w:tc>
        <w:tc>
          <w:tcPr>
            <w:tcW w:w="1720" w:type="dxa"/>
            <w:vAlign w:val="center"/>
          </w:tcPr>
          <w:p>
            <w:pPr>
              <w:jc w:val="center"/>
              <w:rPr>
                <w:rFonts w:ascii="仿宋" w:hAnsi="仿宋" w:eastAsia="仿宋" w:cs="仿宋"/>
                <w:sz w:val="32"/>
                <w:szCs w:val="32"/>
              </w:rPr>
            </w:pPr>
            <w:r>
              <w:rPr>
                <w:rFonts w:ascii="仿宋" w:hAnsi="仿宋" w:eastAsia="仿宋" w:cs="仿宋"/>
                <w:sz w:val="32"/>
                <w:szCs w:val="32"/>
              </w:rPr>
              <w:t>保赐利</w:t>
            </w:r>
          </w:p>
        </w:tc>
        <w:tc>
          <w:tcPr>
            <w:tcW w:w="1180" w:type="dxa"/>
            <w:vAlign w:val="center"/>
          </w:tcPr>
          <w:p>
            <w:pPr>
              <w:jc w:val="center"/>
              <w:rPr>
                <w:rFonts w:ascii="仿宋" w:hAnsi="仿宋" w:eastAsia="仿宋" w:cs="仿宋"/>
                <w:sz w:val="32"/>
                <w:szCs w:val="32"/>
              </w:rPr>
            </w:pPr>
            <w:r>
              <w:rPr>
                <w:rFonts w:ascii="仿宋" w:hAnsi="仿宋" w:eastAsia="仿宋" w:cs="仿宋"/>
                <w:sz w:val="32"/>
                <w:szCs w:val="32"/>
              </w:rPr>
              <w:t>450ML</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40</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祛渍剂</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常规品牌</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300ML</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41</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84消毒液</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威猛先生</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500g</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42</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洗衣粉</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汰渍</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20KG</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袋</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43</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祛污粉</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龙安</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500g</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包</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44</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化油剂</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康雅</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3.78升/桶</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45</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高空作业安全装备</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首盾</w:t>
            </w: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46</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双面玻璃刮</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47</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单面刮玻器</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48</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不锈钢清洁剂</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加仑</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49</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静电吸附剂</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加仑</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50</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扫把簸箕</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套</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51</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空气清新剂</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支</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52</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漂白水</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瓶</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53</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毛套</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54</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T杆</w:t>
            </w:r>
          </w:p>
        </w:tc>
        <w:tc>
          <w:tcPr>
            <w:tcW w:w="1720" w:type="dxa"/>
            <w:vAlign w:val="center"/>
          </w:tcPr>
          <w:p>
            <w:pPr>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个</w:t>
            </w:r>
          </w:p>
        </w:tc>
        <w:tc>
          <w:tcPr>
            <w:tcW w:w="943" w:type="dxa"/>
            <w:vAlign w:val="center"/>
          </w:tcPr>
          <w:p>
            <w:pPr>
              <w:jc w:val="center"/>
              <w:rPr>
                <w:rFonts w:ascii="仿宋" w:hAnsi="仿宋" w:eastAsia="仿宋" w:cs="仿宋"/>
                <w:sz w:val="32"/>
                <w:szCs w:val="32"/>
              </w:rPr>
            </w:pP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5" w:type="dxa"/>
            <w:gridSpan w:val="7"/>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高压水枪机</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常规</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3kw220V</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43" w:type="dxa"/>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2003"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70升吸尘、吸水器</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白云</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BF502</w:t>
            </w:r>
          </w:p>
        </w:tc>
        <w:tc>
          <w:tcPr>
            <w:tcW w:w="900" w:type="dxa"/>
          </w:tcPr>
          <w:p>
            <w:pPr>
              <w:spacing w:line="720" w:lineRule="auto"/>
              <w:jc w:val="center"/>
              <w:rPr>
                <w:rFonts w:ascii="仿宋" w:hAnsi="仿宋" w:eastAsia="仿宋" w:cs="仿宋"/>
                <w:sz w:val="32"/>
                <w:szCs w:val="32"/>
              </w:rPr>
            </w:pPr>
            <w:r>
              <w:rPr>
                <w:rFonts w:hint="eastAsia" w:ascii="仿宋" w:hAnsi="仿宋" w:eastAsia="仿宋" w:cs="仿宋"/>
                <w:sz w:val="32"/>
                <w:szCs w:val="32"/>
              </w:rPr>
              <w:t>台</w:t>
            </w:r>
          </w:p>
        </w:tc>
        <w:tc>
          <w:tcPr>
            <w:tcW w:w="943"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2003" w:type="dxa"/>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3</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落叶吹风机</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汽油机</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DUB362PG2</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43"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2003"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4</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清洁推车</w:t>
            </w:r>
          </w:p>
        </w:tc>
        <w:tc>
          <w:tcPr>
            <w:tcW w:w="1720" w:type="dxa"/>
            <w:vAlign w:val="center"/>
          </w:tcPr>
          <w:p>
            <w:pPr>
              <w:rPr>
                <w:rFonts w:ascii="仿宋" w:hAnsi="仿宋" w:eastAsia="仿宋" w:cs="仿宋"/>
                <w:sz w:val="32"/>
                <w:szCs w:val="32"/>
              </w:rPr>
            </w:pPr>
            <w:r>
              <w:rPr>
                <w:rFonts w:hint="eastAsia" w:ascii="仿宋" w:hAnsi="仿宋" w:eastAsia="仿宋" w:cs="仿宋"/>
                <w:sz w:val="32"/>
                <w:szCs w:val="32"/>
              </w:rPr>
              <w:t>白云或同等品牌</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四轮</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辆</w:t>
            </w:r>
          </w:p>
        </w:tc>
        <w:tc>
          <w:tcPr>
            <w:tcW w:w="943" w:type="dxa"/>
            <w:vAlign w:val="center"/>
          </w:tcPr>
          <w:p>
            <w:pPr>
              <w:jc w:val="center"/>
              <w:rPr>
                <w:rFonts w:ascii="仿宋" w:hAnsi="仿宋" w:eastAsia="仿宋" w:cs="仿宋"/>
                <w:sz w:val="32"/>
                <w:szCs w:val="32"/>
              </w:rPr>
            </w:pPr>
            <w:r>
              <w:rPr>
                <w:rFonts w:hint="eastAsia" w:ascii="仿宋" w:hAnsi="仿宋" w:eastAsia="仿宋" w:cs="仿宋"/>
                <w:sz w:val="32"/>
                <w:szCs w:val="32"/>
              </w:rPr>
              <w:t>18</w:t>
            </w: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用于现场清洁时放置工具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5</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电动垃圾清运车</w:t>
            </w:r>
          </w:p>
        </w:tc>
        <w:tc>
          <w:tcPr>
            <w:tcW w:w="1720" w:type="dxa"/>
            <w:vAlign w:val="center"/>
          </w:tcPr>
          <w:p>
            <w:pPr>
              <w:jc w:val="center"/>
              <w:rPr>
                <w:rFonts w:ascii="仿宋" w:hAnsi="仿宋" w:eastAsia="仿宋" w:cs="仿宋"/>
                <w:sz w:val="32"/>
                <w:szCs w:val="32"/>
              </w:rPr>
            </w:pPr>
            <w:r>
              <w:rPr>
                <w:rFonts w:hint="eastAsia" w:ascii="仿宋" w:hAnsi="仿宋" w:eastAsia="仿宋" w:cs="仿宋"/>
                <w:sz w:val="32"/>
                <w:szCs w:val="32"/>
              </w:rPr>
              <w:t>常规品牌</w:t>
            </w: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4桶60V45A</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辆</w:t>
            </w:r>
          </w:p>
        </w:tc>
        <w:tc>
          <w:tcPr>
            <w:tcW w:w="943"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用于垃圾清运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ascii="仿宋" w:hAnsi="仿宋" w:eastAsia="仿宋" w:cs="仿宋"/>
                <w:sz w:val="32"/>
                <w:szCs w:val="32"/>
              </w:rPr>
            </w:pPr>
            <w:r>
              <w:rPr>
                <w:rFonts w:hint="eastAsia" w:ascii="仿宋" w:hAnsi="仿宋" w:eastAsia="仿宋" w:cs="仿宋"/>
                <w:sz w:val="32"/>
                <w:szCs w:val="32"/>
              </w:rPr>
              <w:t>6</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双泵高压电动雾化喷雾器</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hint="eastAsia" w:ascii="仿宋" w:hAnsi="仿宋" w:eastAsia="仿宋" w:cs="仿宋"/>
                <w:sz w:val="32"/>
                <w:szCs w:val="32"/>
              </w:rPr>
              <w:t>16L</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43" w:type="dxa"/>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2003" w:type="dxa"/>
            <w:vAlign w:val="center"/>
          </w:tcPr>
          <w:p>
            <w:pPr>
              <w:spacing w:line="360" w:lineRule="auto"/>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ascii="仿宋" w:hAnsi="仿宋" w:eastAsia="仿宋" w:cs="仿宋"/>
                <w:sz w:val="32"/>
                <w:szCs w:val="32"/>
              </w:rPr>
            </w:pPr>
            <w:r>
              <w:rPr>
                <w:rFonts w:hint="eastAsia" w:ascii="仿宋" w:hAnsi="仿宋" w:eastAsia="仿宋" w:cs="仿宋"/>
                <w:sz w:val="32"/>
                <w:szCs w:val="32"/>
              </w:rPr>
              <w:t>7</w:t>
            </w:r>
          </w:p>
        </w:tc>
        <w:tc>
          <w:tcPr>
            <w:tcW w:w="1614" w:type="dxa"/>
            <w:vAlign w:val="center"/>
          </w:tcPr>
          <w:p>
            <w:pPr>
              <w:jc w:val="center"/>
              <w:rPr>
                <w:rFonts w:ascii="仿宋" w:hAnsi="仿宋" w:eastAsia="仿宋" w:cs="仿宋"/>
                <w:sz w:val="32"/>
                <w:szCs w:val="32"/>
              </w:rPr>
            </w:pPr>
            <w:r>
              <w:rPr>
                <w:rFonts w:hint="eastAsia" w:ascii="仿宋" w:hAnsi="仿宋" w:eastAsia="仿宋" w:cs="仿宋"/>
                <w:sz w:val="32"/>
                <w:szCs w:val="32"/>
              </w:rPr>
              <w:t>手动操作洗地机</w:t>
            </w:r>
          </w:p>
        </w:tc>
        <w:tc>
          <w:tcPr>
            <w:tcW w:w="1720" w:type="dxa"/>
            <w:vAlign w:val="center"/>
          </w:tcPr>
          <w:p>
            <w:pPr>
              <w:tabs>
                <w:tab w:val="left" w:pos="2160"/>
              </w:tabs>
              <w:adjustRightInd w:val="0"/>
              <w:snapToGrid w:val="0"/>
              <w:spacing w:line="240" w:lineRule="atLeast"/>
              <w:jc w:val="center"/>
              <w:rPr>
                <w:rFonts w:ascii="仿宋" w:hAnsi="仿宋" w:eastAsia="仿宋" w:cs="仿宋"/>
                <w:sz w:val="32"/>
                <w:szCs w:val="32"/>
              </w:rPr>
            </w:pPr>
          </w:p>
        </w:tc>
        <w:tc>
          <w:tcPr>
            <w:tcW w:w="1180" w:type="dxa"/>
            <w:vAlign w:val="center"/>
          </w:tcPr>
          <w:p>
            <w:pPr>
              <w:jc w:val="center"/>
              <w:rPr>
                <w:rFonts w:ascii="仿宋" w:hAnsi="仿宋" w:eastAsia="仿宋" w:cs="仿宋"/>
                <w:sz w:val="32"/>
                <w:szCs w:val="32"/>
              </w:rPr>
            </w:pPr>
            <w:r>
              <w:rPr>
                <w:rFonts w:ascii="仿宋" w:hAnsi="仿宋" w:eastAsia="仿宋" w:cs="仿宋"/>
                <w:sz w:val="32"/>
                <w:szCs w:val="32"/>
              </w:rPr>
              <w:t>杨子YZ-X2</w:t>
            </w:r>
          </w:p>
        </w:tc>
        <w:tc>
          <w:tcPr>
            <w:tcW w:w="900" w:type="dxa"/>
            <w:vAlign w:val="center"/>
          </w:tcPr>
          <w:p>
            <w:pPr>
              <w:jc w:val="center"/>
              <w:rPr>
                <w:rFonts w:ascii="仿宋" w:hAnsi="仿宋" w:eastAsia="仿宋" w:cs="仿宋"/>
                <w:sz w:val="32"/>
                <w:szCs w:val="32"/>
              </w:rPr>
            </w:pPr>
            <w:r>
              <w:rPr>
                <w:rFonts w:hint="eastAsia" w:ascii="仿宋" w:hAnsi="仿宋" w:eastAsia="仿宋" w:cs="仿宋"/>
                <w:sz w:val="32"/>
                <w:szCs w:val="32"/>
              </w:rPr>
              <w:t>台</w:t>
            </w:r>
          </w:p>
        </w:tc>
        <w:tc>
          <w:tcPr>
            <w:tcW w:w="943"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2003"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用于地面清洁、地毯清洗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说明：根据实际补充</w:t>
            </w:r>
          </w:p>
          <w:p>
            <w:pPr>
              <w:pStyle w:val="5"/>
              <w:rPr>
                <w:rFonts w:ascii="仿宋" w:hAnsi="仿宋" w:eastAsia="仿宋" w:cs="仿宋"/>
                <w:kern w:val="2"/>
                <w:sz w:val="32"/>
                <w:szCs w:val="32"/>
                <w:lang w:eastAsia="zh-CN"/>
              </w:rPr>
            </w:pPr>
            <w:r>
              <w:rPr>
                <w:rFonts w:hint="eastAsia" w:ascii="仿宋" w:hAnsi="仿宋" w:eastAsia="仿宋" w:cs="仿宋"/>
                <w:kern w:val="2"/>
                <w:sz w:val="32"/>
                <w:szCs w:val="32"/>
                <w:lang w:eastAsia="zh-CN"/>
              </w:rPr>
              <w:t>备注：包括单部限于上述种类物品,易耗品以现场实际用量为准，库存量不低于10%，不得出现缺货断货情况，影响日常清洁</w:t>
            </w:r>
          </w:p>
        </w:tc>
      </w:tr>
    </w:tbl>
    <w:p>
      <w:pPr>
        <w:pStyle w:val="9"/>
        <w:tabs>
          <w:tab w:val="left" w:pos="709"/>
        </w:tabs>
        <w:spacing w:line="400" w:lineRule="exact"/>
        <w:jc w:val="cente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4）保洁公司须指派专业人员定期（每月不少于1次）对作业人员进行就业指导培训，加强清洁保养作业技能，科学清洁保养，避免</w:t>
      </w:r>
      <w:r>
        <w:rPr>
          <w:rFonts w:hint="eastAsia" w:ascii="仿宋" w:hAnsi="仿宋" w:eastAsia="仿宋" w:cs="仿宋"/>
          <w:sz w:val="32"/>
          <w:szCs w:val="32"/>
        </w:rPr>
        <w:t>场地</w:t>
      </w:r>
      <w:r>
        <w:rPr>
          <w:rFonts w:ascii="仿宋" w:hAnsi="仿宋" w:eastAsia="仿宋" w:cs="仿宋"/>
          <w:sz w:val="32"/>
          <w:szCs w:val="32"/>
        </w:rPr>
        <w:t>、设施设备二次污染或损坏。</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5）每天早上</w:t>
      </w:r>
      <w:r>
        <w:rPr>
          <w:rFonts w:hint="eastAsia" w:ascii="仿宋" w:hAnsi="仿宋" w:eastAsia="仿宋" w:cs="仿宋"/>
          <w:sz w:val="32"/>
          <w:szCs w:val="32"/>
        </w:rPr>
        <w:t>优先完成外围、大堂、</w:t>
      </w:r>
      <w:r>
        <w:rPr>
          <w:rFonts w:ascii="仿宋" w:hAnsi="仿宋" w:eastAsia="仿宋" w:cs="仿宋"/>
          <w:sz w:val="32"/>
          <w:szCs w:val="32"/>
        </w:rPr>
        <w:t>楼层、地下室</w:t>
      </w:r>
      <w:r>
        <w:rPr>
          <w:rFonts w:hint="eastAsia" w:ascii="仿宋" w:hAnsi="仿宋" w:eastAsia="仿宋" w:cs="仿宋"/>
          <w:sz w:val="32"/>
          <w:szCs w:val="32"/>
        </w:rPr>
        <w:t>等地面清洁、卫生间、电梯卫生、玻璃护栏、大门等区域卫生清洁工作。如因岗位工作在规定时间内未完成的，需延长工作时长，保洁员工要服从安排，不得推脱，招标人无需额外支出费用。</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保洁员工</w:t>
      </w:r>
      <w:r>
        <w:rPr>
          <w:rFonts w:ascii="仿宋" w:hAnsi="仿宋" w:eastAsia="仿宋" w:cs="仿宋"/>
          <w:sz w:val="32"/>
          <w:szCs w:val="32"/>
        </w:rPr>
        <w:t>8</w:t>
      </w:r>
      <w:r>
        <w:rPr>
          <w:rFonts w:hint="eastAsia" w:ascii="仿宋" w:hAnsi="仿宋" w:eastAsia="仿宋" w:cs="仿宋"/>
          <w:sz w:val="32"/>
          <w:szCs w:val="32"/>
        </w:rPr>
        <w:t>小时工作制，具体时间</w:t>
      </w:r>
      <w:r>
        <w:rPr>
          <w:rFonts w:ascii="仿宋" w:hAnsi="仿宋" w:eastAsia="仿宋" w:cs="仿宋"/>
          <w:sz w:val="32"/>
          <w:szCs w:val="32"/>
        </w:rPr>
        <w:t>以甲方通知为准</w:t>
      </w:r>
      <w:r>
        <w:rPr>
          <w:rFonts w:hint="eastAsia" w:ascii="仿宋" w:hAnsi="仿宋" w:eastAsia="仿宋" w:cs="仿宋"/>
          <w:sz w:val="32"/>
          <w:szCs w:val="32"/>
        </w:rPr>
        <w:t>，每周休息一天，如遇法定节假日按招标人工作时间调整人员数量，招标人无需另行支付费用。</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7）保洁须配合完成按照《厦门经济特区生活垃圾分类管理办法》对垃圾进行分类收集</w:t>
      </w:r>
      <w:r>
        <w:rPr>
          <w:rFonts w:hint="eastAsia" w:ascii="仿宋" w:hAnsi="仿宋" w:eastAsia="仿宋" w:cs="仿宋"/>
          <w:sz w:val="32"/>
          <w:szCs w:val="32"/>
        </w:rPr>
        <w:t>等</w:t>
      </w:r>
      <w:r>
        <w:rPr>
          <w:rFonts w:ascii="仿宋" w:hAnsi="仿宋" w:eastAsia="仿宋" w:cs="仿宋"/>
          <w:sz w:val="32"/>
          <w:szCs w:val="32"/>
        </w:rPr>
        <w:t>工作</w:t>
      </w:r>
      <w:r>
        <w:rPr>
          <w:rFonts w:hint="eastAsia" w:ascii="仿宋" w:hAnsi="仿宋" w:eastAsia="仿宋" w:cs="仿宋"/>
          <w:sz w:val="32"/>
          <w:szCs w:val="32"/>
        </w:rPr>
        <w:t>，</w:t>
      </w:r>
      <w:r>
        <w:rPr>
          <w:rFonts w:ascii="仿宋" w:hAnsi="仿宋" w:eastAsia="仿宋" w:cs="仿宋"/>
          <w:sz w:val="32"/>
          <w:szCs w:val="32"/>
        </w:rPr>
        <w:t>同时须做好</w:t>
      </w:r>
      <w:r>
        <w:rPr>
          <w:rFonts w:hint="eastAsia" w:ascii="仿宋" w:hAnsi="仿宋" w:eastAsia="仿宋" w:cs="仿宋"/>
          <w:sz w:val="32"/>
          <w:szCs w:val="32"/>
        </w:rPr>
        <w:t>日常</w:t>
      </w:r>
      <w:r>
        <w:rPr>
          <w:rFonts w:ascii="仿宋" w:hAnsi="仿宋" w:eastAsia="仿宋" w:cs="仿宋"/>
          <w:sz w:val="32"/>
          <w:szCs w:val="32"/>
        </w:rPr>
        <w:t>消杀事宜</w:t>
      </w:r>
      <w:r>
        <w:rPr>
          <w:rFonts w:hint="eastAsia" w:ascii="仿宋" w:hAnsi="仿宋" w:eastAsia="仿宋" w:cs="仿宋"/>
          <w:sz w:val="32"/>
          <w:szCs w:val="32"/>
        </w:rPr>
        <w:t>，</w:t>
      </w:r>
      <w:r>
        <w:rPr>
          <w:rFonts w:ascii="仿宋" w:hAnsi="仿宋" w:eastAsia="仿宋" w:cs="仿宋"/>
          <w:sz w:val="32"/>
          <w:szCs w:val="32"/>
        </w:rPr>
        <w:t>配合社区相关组织的垃圾分类作业工作。</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8）保洁范围内小堆无主土头、废弃物应及时清除。</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9）早晚业主出行动线</w:t>
      </w:r>
      <w:r>
        <w:rPr>
          <w:rFonts w:hint="eastAsia" w:ascii="仿宋" w:hAnsi="仿宋" w:eastAsia="仿宋" w:cs="仿宋"/>
          <w:sz w:val="32"/>
          <w:szCs w:val="32"/>
        </w:rPr>
        <w:t>流量大，作业时要十分注意作业工具不能碰到业主，不要影响业主通行，不要引起业主反感。</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对公共设施，如跑、冒、滴、漏水，设施损坏等现象，及时发现并向领班或主管汇报。</w:t>
      </w:r>
    </w:p>
    <w:p>
      <w:pPr>
        <w:pStyle w:val="31"/>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配合消杀人员定期对责任区域的蚁虫、鼠害进行消杀，确保无“四害”。</w:t>
      </w:r>
    </w:p>
    <w:p>
      <w:pPr>
        <w:pStyle w:val="31"/>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每次使用完保洁工具、器具后应清洗干净，统一存放于指定地点，并及时补充或申领保洁工具、器具。</w:t>
      </w:r>
    </w:p>
    <w:p>
      <w:pPr>
        <w:pStyle w:val="31"/>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楼内发现可疑人员应及时向领班或主管汇报。</w:t>
      </w:r>
    </w:p>
    <w:p>
      <w:pPr>
        <w:pStyle w:val="31"/>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15）做好市、区等市容考评及其它重大检查评比（如文明城市检查等）庆典活动期间的市容保障任务。</w:t>
      </w:r>
    </w:p>
    <w:p>
      <w:pPr>
        <w:pStyle w:val="31"/>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16）保洁现场工作人员不得</w:t>
      </w:r>
      <w:r>
        <w:rPr>
          <w:rFonts w:hint="eastAsia" w:ascii="仿宋" w:hAnsi="仿宋" w:eastAsia="仿宋" w:cs="仿宋"/>
          <w:sz w:val="32"/>
          <w:szCs w:val="32"/>
        </w:rPr>
        <w:t>索取小费及财物，因此造成的投诉等其他负面影响由中标人负责，招标人有权视情节轻重做出相应处罚。</w:t>
      </w:r>
    </w:p>
    <w:p>
      <w:pPr>
        <w:pStyle w:val="31"/>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7）</w:t>
      </w:r>
      <w:r>
        <w:rPr>
          <w:rFonts w:hint="eastAsia" w:ascii="仿宋" w:hAnsi="仿宋" w:eastAsia="仿宋" w:cs="仿宋"/>
          <w:sz w:val="32"/>
          <w:szCs w:val="32"/>
        </w:rPr>
        <w:t>要注意机械使用安全，所用机械设备、插座板、引线等，作业前需事先须严格检查，谨防因漏电短路而引发火情。</w:t>
      </w:r>
    </w:p>
    <w:p>
      <w:pPr>
        <w:pStyle w:val="31"/>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8）中标人</w:t>
      </w:r>
      <w:r>
        <w:rPr>
          <w:rFonts w:hint="eastAsia" w:ascii="仿宋" w:hAnsi="仿宋" w:eastAsia="仿宋" w:cs="仿宋"/>
          <w:sz w:val="32"/>
          <w:szCs w:val="32"/>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sz w:val="32"/>
          <w:szCs w:val="32"/>
        </w:rPr>
      </w:pPr>
      <w:r>
        <w:rPr>
          <w:rFonts w:ascii="仿宋" w:hAnsi="仿宋" w:eastAsia="仿宋" w:cs="Arial"/>
          <w:b/>
          <w:kern w:val="0"/>
          <w:sz w:val="32"/>
          <w:szCs w:val="32"/>
        </w:rPr>
        <w:t>3.清洁管理</w:t>
      </w:r>
    </w:p>
    <w:p>
      <w:pPr>
        <w:spacing w:line="500" w:lineRule="exact"/>
        <w:ind w:firstLine="640" w:firstLineChars="200"/>
        <w:rPr>
          <w:rFonts w:ascii="仿宋" w:hAnsi="仿宋" w:eastAsia="仿宋" w:cs="HRLMBQ+ËÎÌå"/>
          <w:sz w:val="32"/>
          <w:szCs w:val="32"/>
        </w:rPr>
      </w:pPr>
      <w:r>
        <w:rPr>
          <w:rFonts w:hint="eastAsia" w:ascii="仿宋" w:hAnsi="仿宋" w:eastAsia="仿宋" w:cs="仿宋"/>
          <w:sz w:val="32"/>
          <w:szCs w:val="32"/>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sz w:val="32"/>
          <w:szCs w:val="32"/>
        </w:rPr>
        <w:t>。</w:t>
      </w:r>
    </w:p>
    <w:p>
      <w:pPr>
        <w:autoSpaceDE w:val="0"/>
        <w:autoSpaceDN w:val="0"/>
        <w:adjustRightInd w:val="0"/>
        <w:spacing w:line="500" w:lineRule="exact"/>
        <w:ind w:firstLine="420"/>
        <w:jc w:val="left"/>
        <w:rPr>
          <w:rFonts w:ascii="仿宋" w:hAnsi="仿宋" w:eastAsia="仿宋"/>
          <w:b/>
          <w:bCs/>
          <w:sz w:val="32"/>
          <w:szCs w:val="32"/>
        </w:rPr>
      </w:pPr>
      <w:r>
        <w:rPr>
          <w:rFonts w:ascii="仿宋" w:hAnsi="仿宋" w:eastAsia="仿宋" w:cs="Arial"/>
          <w:b/>
          <w:kern w:val="0"/>
          <w:sz w:val="32"/>
          <w:szCs w:val="32"/>
        </w:rPr>
        <w:t>4</w:t>
      </w:r>
      <w:r>
        <w:rPr>
          <w:rFonts w:ascii="仿宋" w:hAnsi="仿宋" w:eastAsia="仿宋" w:cs="Arial"/>
          <w:kern w:val="0"/>
          <w:sz w:val="32"/>
          <w:szCs w:val="32"/>
        </w:rPr>
        <w:t>.</w:t>
      </w:r>
      <w:r>
        <w:rPr>
          <w:rFonts w:hint="eastAsia" w:ascii="仿宋" w:hAnsi="仿宋" w:eastAsia="仿宋"/>
          <w:b/>
          <w:bCs/>
          <w:sz w:val="32"/>
          <w:szCs w:val="32"/>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sz w:val="32"/>
                <w:szCs w:val="32"/>
              </w:rPr>
            </w:pPr>
            <w:r>
              <w:rPr>
                <w:rFonts w:hint="eastAsia" w:ascii="仿宋" w:hAnsi="仿宋" w:eastAsia="仿宋" w:cs="仿宋"/>
                <w:b/>
                <w:sz w:val="32"/>
                <w:szCs w:val="32"/>
              </w:rPr>
              <w:t>范围</w:t>
            </w:r>
          </w:p>
        </w:tc>
        <w:tc>
          <w:tcPr>
            <w:tcW w:w="3732" w:type="dxa"/>
            <w:vAlign w:val="center"/>
          </w:tcPr>
          <w:p>
            <w:pPr>
              <w:rPr>
                <w:rFonts w:ascii="仿宋" w:hAnsi="仿宋" w:eastAsia="仿宋" w:cs="仿宋"/>
                <w:b/>
                <w:sz w:val="32"/>
                <w:szCs w:val="32"/>
              </w:rPr>
            </w:pPr>
            <w:r>
              <w:rPr>
                <w:rFonts w:hint="eastAsia" w:ascii="仿宋" w:hAnsi="仿宋" w:eastAsia="仿宋" w:cs="仿宋"/>
                <w:b/>
                <w:sz w:val="32"/>
                <w:szCs w:val="32"/>
              </w:rPr>
              <w:t>作业内容</w:t>
            </w:r>
          </w:p>
        </w:tc>
        <w:tc>
          <w:tcPr>
            <w:tcW w:w="2065"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服务标准</w:t>
            </w:r>
          </w:p>
        </w:tc>
        <w:tc>
          <w:tcPr>
            <w:tcW w:w="1346" w:type="dxa"/>
            <w:vAlign w:val="center"/>
          </w:tcPr>
          <w:p>
            <w:pPr>
              <w:jc w:val="center"/>
              <w:rPr>
                <w:rFonts w:ascii="仿宋" w:hAnsi="仿宋" w:eastAsia="仿宋" w:cs="仿宋"/>
                <w:b/>
                <w:sz w:val="32"/>
                <w:szCs w:val="32"/>
              </w:rPr>
            </w:pPr>
            <w:r>
              <w:rPr>
                <w:rFonts w:hint="eastAsia" w:ascii="仿宋" w:hAnsi="仿宋" w:eastAsia="仿宋" w:cs="仿宋"/>
                <w:b/>
                <w:sz w:val="32"/>
                <w:szCs w:val="32"/>
              </w:rPr>
              <w:t>清洁方式</w:t>
            </w:r>
          </w:p>
        </w:tc>
        <w:tc>
          <w:tcPr>
            <w:tcW w:w="1594"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大堂/门厅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1、清扫公共区域纸屑、烟蒂、杂物等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无垃圾、水迹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巡视保洁</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3、抹净大门（2M以下）及把手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4、抹净大门（2M以上）及把手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5、标识标牌清抹</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6、3M以下的玻璃、墙面的保洁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7、3M以上的玻璃、墙面的保洁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8、天花板除尘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干净、无蜘蛛丝、无印迹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9、踢脚线、墙角擦拭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10、公共区域内总台、休息区桌椅</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11、公共区域内绿化、陈设品擦拭除尘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无灰尘、印迹，盆内无垃圾落叶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12、防滑提示牌的摆放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干净、无破损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13、上门收集垃圾并分类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每日不少于2次，清运时间以实际工作需求来定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14、垃圾桶桶内垃圾分类，桶身清理，并抹净表面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15、地面石材晶面保养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基础保养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楼层公共区域/电梯厅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打扫、清洗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2、地面石材晶面保养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抛光打磨</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墙面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4、踢脚线、墙角、天花板、灯具、窗户（台）、栏杆除尘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公共卫生间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1、收集垃圾并分类，清洗垃圾桶</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无垃圾落地、污迹、异味，垃圾按要求分类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收集、分类、擦拭、清洗</w:t>
            </w:r>
          </w:p>
        </w:tc>
        <w:tc>
          <w:tcPr>
            <w:tcW w:w="159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2、卫生间保洁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干净，无垃圾、污迹、异味，无堆放杂物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Merge w:val="continue"/>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电梯轿厢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1、电梯轿厢内外清洁擦拭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清洁擦拭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2、电梯轿厢及楼层轿厢面板不锈钢保养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消防楼梯</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1、扶手、闭门器除尘</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2、楼梯地面、墙面及梯阶清扫、擦拭除尘及拣拾垃圾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3、消防门及各类标识牌</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4、窗户（台）、天花板、灯具、栏杆的除尘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屋面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3、标识牌擦拭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外围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1、责任区域地面、水景等的保洁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2、清理草坪花圃散落废纸、烟蒂、杂物、落叶等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3、外围责任区域地面的冲洗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4、排水沟、雨水井、窨井盖等清洁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5、擦拭室外责任区内各种标识标牌、广告牌、宣传栏等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6、室外灯具擦拭除尘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7、架空层、信报箱、快递柜等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8、果皮箱、分类垃圾桶、垃圾中转站垃圾分类及垃圾桶清洗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带盖垃圾桶密闭，无垃圾落地，垃圾无混装，垃圾桶无异味、无蚊虫、无污迹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9、分类垃圾桶及垃圾中转站消杀</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无异味、无蚊虫</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天井</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内、外天井清洁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无垃圾、无积土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非机动车停放点</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停放点保洁、设施除尘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地下车库</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1、地面的清扫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3、下水沟定期清洁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干净、无泥沙</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4、天花板、照明设备及标识标牌清抹除尘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5、消防设施、器材除尘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6、安全作业</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穿戴反光背心</w:t>
            </w:r>
          </w:p>
        </w:tc>
        <w:tc>
          <w:tcPr>
            <w:tcW w:w="1346" w:type="dxa"/>
            <w:vAlign w:val="center"/>
          </w:tcPr>
          <w:p>
            <w:pPr>
              <w:jc w:val="center"/>
              <w:rPr>
                <w:rFonts w:ascii="仿宋" w:hAnsi="仿宋" w:eastAsia="仿宋" w:cs="仿宋"/>
                <w:sz w:val="28"/>
                <w:szCs w:val="28"/>
              </w:rPr>
            </w:pP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公共区域各类管网、消防及应急设施</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1、消防管道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2、给排水管道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3、送、排风管道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 xml:space="preserve">4、送、排风口， </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5、其他管道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6、消防设施、器材等擦拭除尘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无锈、无灰尘、无杂物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7、应急灯、消防疏散指示灯、楼层指示灯除尘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无积尘、无污渍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管理用房</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1、地面、桌面等清洁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2、门窗的擦拭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3、室内绿植</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w:t>
            </w:r>
          </w:p>
          <w:p>
            <w:pPr>
              <w:jc w:val="center"/>
              <w:rPr>
                <w:rFonts w:ascii="仿宋" w:hAnsi="仿宋" w:eastAsia="仿宋" w:cs="仿宋"/>
                <w:sz w:val="28"/>
                <w:szCs w:val="28"/>
              </w:rPr>
            </w:pPr>
            <w:r>
              <w:rPr>
                <w:rFonts w:hint="eastAsia" w:ascii="仿宋" w:hAnsi="仿宋" w:eastAsia="仿宋" w:cs="仿宋"/>
                <w:sz w:val="28"/>
                <w:szCs w:val="28"/>
              </w:rPr>
              <w:t>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四害消杀</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1、窨井、明暗沟、房前屋后、楼层、地下室、消防楼梯等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有效，不使用违禁药品，作业时按要求穿戴防护服、护目镜、口罩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2、消杀药品包装（容器）、四害废弃物（如老鼠、蟑螂、剩余药品等）处置</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按要求放置于有害垃圾桶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放置</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保洁工具</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保洁工具摆放、清洗，保洁设备存放、保养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根据服务处要求定点、有序摆放或存放，工具、设备表面干净，无异味、明显污迹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垃圾清运</w:t>
            </w:r>
          </w:p>
        </w:tc>
        <w:tc>
          <w:tcPr>
            <w:tcW w:w="3732" w:type="dxa"/>
            <w:vMerge w:val="restart"/>
            <w:vAlign w:val="center"/>
          </w:tcPr>
          <w:p>
            <w:pPr>
              <w:rPr>
                <w:rFonts w:ascii="仿宋" w:hAnsi="仿宋" w:eastAsia="仿宋" w:cs="仿宋"/>
                <w:sz w:val="28"/>
                <w:szCs w:val="28"/>
              </w:rPr>
            </w:pPr>
            <w:r>
              <w:rPr>
                <w:rFonts w:hint="eastAsia" w:ascii="仿宋" w:hAnsi="仿宋" w:eastAsia="仿宋" w:cs="仿宋"/>
                <w:sz w:val="28"/>
                <w:szCs w:val="28"/>
              </w:rPr>
              <w:t>1、清运</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每日清运不少于2次，清运时间根据实际需求来定，垃圾日产日清</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 xml:space="preserve">无满桶、漏桶，垃圾不落地、不混装、不混运，桶身无破损 </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清运后，垃圾容器归位至指定位置、有序摆放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2、定点运送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垃圾运送至项目所属清洁楼或市政指定地点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运送</w:t>
            </w:r>
          </w:p>
        </w:tc>
        <w:tc>
          <w:tcPr>
            <w:tcW w:w="159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其他</w:t>
            </w:r>
          </w:p>
        </w:tc>
        <w:tc>
          <w:tcPr>
            <w:tcW w:w="8737"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rPr>
              <w:t>根据项目实际情况增加</w:t>
            </w:r>
          </w:p>
        </w:tc>
      </w:tr>
    </w:tbl>
    <w:p>
      <w:pPr>
        <w:rPr>
          <w:rFonts w:ascii="仿宋" w:hAnsi="仿宋" w:eastAsia="仿宋" w:cs="仿宋"/>
          <w:b/>
          <w:bCs/>
          <w:sz w:val="32"/>
          <w:szCs w:val="32"/>
        </w:rPr>
      </w:pPr>
    </w:p>
    <w:p>
      <w:pPr>
        <w:rPr>
          <w:rFonts w:ascii="仿宋" w:hAnsi="仿宋" w:eastAsia="仿宋" w:cs="仿宋"/>
          <w:b/>
          <w:bCs/>
          <w:sz w:val="32"/>
          <w:szCs w:val="32"/>
        </w:rPr>
      </w:pPr>
      <w:r>
        <w:rPr>
          <w:rFonts w:ascii="仿宋" w:hAnsi="仿宋" w:eastAsia="仿宋" w:cs="仿宋"/>
          <w:b/>
          <w:bCs/>
          <w:sz w:val="32"/>
          <w:szCs w:val="32"/>
        </w:rPr>
        <w:t>4.2</w:t>
      </w:r>
      <w:r>
        <w:rPr>
          <w:rFonts w:hint="eastAsia" w:ascii="仿宋" w:hAnsi="仿宋" w:eastAsia="仿宋" w:cs="仿宋"/>
          <w:b/>
          <w:bCs/>
          <w:sz w:val="32"/>
          <w:szCs w:val="32"/>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90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作业大项</w:t>
            </w:r>
          </w:p>
        </w:tc>
        <w:tc>
          <w:tcPr>
            <w:tcW w:w="2063"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作业小项</w:t>
            </w:r>
          </w:p>
        </w:tc>
        <w:tc>
          <w:tcPr>
            <w:tcW w:w="461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服务标准</w:t>
            </w:r>
          </w:p>
        </w:tc>
        <w:tc>
          <w:tcPr>
            <w:tcW w:w="79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室内</w:t>
            </w: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大堂玻璃门</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把手无灰尘、印迹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玻璃、门框、窗框无手印和灰尘，保持光亮、干净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地面石材</w:t>
            </w:r>
          </w:p>
          <w:p>
            <w:pPr>
              <w:rPr>
                <w:rFonts w:ascii="仿宋" w:hAnsi="仿宋" w:eastAsia="仿宋" w:cs="仿宋"/>
                <w:sz w:val="28"/>
                <w:szCs w:val="28"/>
              </w:rPr>
            </w:pPr>
            <w:r>
              <w:rPr>
                <w:rFonts w:hint="eastAsia" w:ascii="仿宋" w:hAnsi="仿宋" w:eastAsia="仿宋" w:cs="仿宋"/>
                <w:sz w:val="28"/>
                <w:szCs w:val="28"/>
              </w:rPr>
              <w:t>（日常清洁）</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清洁无污迹</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清洁无果皮杂物等</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石材清洁无污迹、无污染</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墙面石材</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表面光亮、无污渍、无划痕、无水渍</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各楼层、各区域石材亮度均匀统一，无较大光亮度偏差</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垂直电梯</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轿箱地面无垃圾无污渍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电梯门、四壁不锈钢、按键光洁明亮、无污渍、无手印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电梯门槽无垃圾杂物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地面地毯干净整洁、无泥沙、无污渍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灯饰排风口无明显积尘、污渍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小品、坐椅</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无灰尘、无污迹、无垃圾</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扶手无灰尘、光亮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15</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垃圾无混装，积存量不超过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20</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w:t>
            </w:r>
          </w:p>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墙面、地脚线无污渍、光亮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各种开关线板无污渍、无灰尘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22</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ascii="仿宋" w:hAnsi="仿宋" w:eastAsia="仿宋" w:cs="仿宋"/>
                <w:sz w:val="28"/>
                <w:szCs w:val="28"/>
              </w:rPr>
              <w:t>天花板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无蜘蛛网、无污渍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23</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服务台</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服务平台外立面无灰尘、无污迹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24</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顶部灯具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25</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天花板无污渍、无灰尘、无蜘蛛网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29</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30</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空调风口</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空调风口无污渍、无灰尘、无蜘蛛网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强弱电、水管井外立面</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设施设备、管道无灰尘、无污渍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植物花盘、花箱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无破损、变形</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盆内无垃圾</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35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家具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干净、整洁、无尘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办公区</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地面无尘无纸屑、无污渍保持光洁明亮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墙面无尘渍、无污渍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门无手印、无灰尘、无污渍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窗台、窗框无污渍、无尘渍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电脑、电话等办公设备无污渍、无手印、光洁如新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办公家具无尘、无纸屑、无污渍、沙发光亮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2</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外围部分</w:t>
            </w: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责任区域地面</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小品坐椅</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休闲桌椅无油迹、无污迹、无灰尘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ascii="仿宋" w:hAnsi="仿宋" w:eastAsia="仿宋" w:cs="仿宋"/>
                <w:sz w:val="28"/>
                <w:szCs w:val="28"/>
              </w:rPr>
              <w:t>44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建筑小品无污迹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景观、水景</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绿化带内无垃圾</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喷泉水质清澈、池内无垃圾和沉淀物，无异味。</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排水沟、雨水井、窨井盖</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无垃圾、积水，沟渠畅通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垃圾桶、果皮箱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垃圾房周围无异味、杂物、污渍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无隔夜垃圾，清洁到位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架空层、信报箱、快递柜等</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室外责任区内各种标识标牌、广告牌、宣传栏等</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室外灯具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路灯、射灯无污迹、清洁透亮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出入口雨棚</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雨棚无垃圾、无积尘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玻璃</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玻璃无灰尘、无污渍，保持洁净透亮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屋面、集水沟、下水井</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无垃圾、无杂物、雨水口通畅</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1</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地下部分</w:t>
            </w: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车场地面</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地面无油迹、无污渍、无垃圾杂物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墙面、柱面、标识牌无积尘、污渍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灯具无积尘、无蜘蛛网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交通设施、用具</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减速带、倒车镜、防撞角无积尘、无污渍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9</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铁花无灰尘、无蜘蛛网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消防管道无灰尘、无蜘蛛网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灭火器、消防报警器无灰尘、无污渍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排水沟</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无杂物、无积水，保持畅通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Merge w:val="restart"/>
            <w:vAlign w:val="center"/>
          </w:tcPr>
          <w:p>
            <w:pPr>
              <w:rPr>
                <w:rFonts w:ascii="仿宋" w:hAnsi="仿宋" w:eastAsia="仿宋" w:cs="仿宋"/>
                <w:sz w:val="28"/>
                <w:szCs w:val="28"/>
              </w:rPr>
            </w:pPr>
            <w:r>
              <w:rPr>
                <w:rFonts w:hint="eastAsia" w:ascii="仿宋" w:hAnsi="仿宋" w:eastAsia="仿宋" w:cs="仿宋"/>
                <w:sz w:val="28"/>
                <w:szCs w:val="28"/>
              </w:rPr>
              <w:t>防火卷帘</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7</w:t>
            </w:r>
          </w:p>
        </w:tc>
        <w:tc>
          <w:tcPr>
            <w:tcW w:w="900" w:type="dxa"/>
            <w:vMerge w:val="continue"/>
            <w:vAlign w:val="center"/>
          </w:tcPr>
          <w:p>
            <w:pPr>
              <w:jc w:val="center"/>
              <w:rPr>
                <w:rFonts w:ascii="仿宋" w:hAnsi="仿宋" w:eastAsia="仿宋" w:cs="仿宋"/>
                <w:sz w:val="28"/>
                <w:szCs w:val="28"/>
              </w:rPr>
            </w:pPr>
          </w:p>
        </w:tc>
        <w:tc>
          <w:tcPr>
            <w:tcW w:w="2063" w:type="dxa"/>
            <w:vMerge w:val="continue"/>
            <w:vAlign w:val="center"/>
          </w:tcPr>
          <w:p>
            <w:pPr>
              <w:rPr>
                <w:rFonts w:ascii="仿宋" w:hAnsi="仿宋" w:eastAsia="仿宋" w:cs="仿宋"/>
                <w:sz w:val="28"/>
                <w:szCs w:val="28"/>
              </w:rPr>
            </w:pP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8</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高空管线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各类管道无积尘、污渍、蜘蛛网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9</w:t>
            </w:r>
          </w:p>
        </w:tc>
        <w:tc>
          <w:tcPr>
            <w:tcW w:w="900"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公共卫生间</w:t>
            </w: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蹲位</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蹲位保持无渍、无垢、无异味、并保持水流畅通无阻，瓷器明洁如新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0</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小便池</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小便池保持无渍、无垢、无异味、并保持水流畅通无阻，瓷器明洁如新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1</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隔板</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隔板无污渍、痰渍、保持洁净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2</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门、窗户、玻璃</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门、窗户、玻璃无手印、无污渍、洁净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3</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洗手台</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洗手台面清洁、无水迹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4</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洁具、五金龙头</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洁具、五金龙头无污迹、光亮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5</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平面镜</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平面镜无污渍、无水渍、无手印、保持镜面明净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6</w:t>
            </w:r>
          </w:p>
        </w:tc>
        <w:tc>
          <w:tcPr>
            <w:tcW w:w="900" w:type="dxa"/>
            <w:vMerge w:val="continue"/>
            <w:vAlign w:val="center"/>
          </w:tcPr>
          <w:p>
            <w:pPr>
              <w:jc w:val="center"/>
              <w:rPr>
                <w:rFonts w:ascii="仿宋" w:hAnsi="仿宋" w:eastAsia="仿宋" w:cs="仿宋"/>
                <w:sz w:val="28"/>
                <w:szCs w:val="28"/>
              </w:rPr>
            </w:pPr>
          </w:p>
        </w:tc>
        <w:tc>
          <w:tcPr>
            <w:tcW w:w="2063" w:type="dxa"/>
            <w:vAlign w:val="center"/>
          </w:tcPr>
          <w:p>
            <w:pPr>
              <w:rPr>
                <w:rFonts w:ascii="仿宋" w:hAnsi="仿宋" w:eastAsia="仿宋" w:cs="仿宋"/>
                <w:sz w:val="28"/>
                <w:szCs w:val="28"/>
              </w:rPr>
            </w:pPr>
            <w:r>
              <w:rPr>
                <w:rFonts w:hint="eastAsia" w:ascii="仿宋" w:hAnsi="仿宋" w:eastAsia="仿宋" w:cs="仿宋"/>
                <w:sz w:val="28"/>
                <w:szCs w:val="28"/>
              </w:rPr>
              <w:t>污水池</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污水池无积水、无杂物、垃圾、洁净</w:t>
            </w:r>
          </w:p>
        </w:tc>
        <w:tc>
          <w:tcPr>
            <w:tcW w:w="796" w:type="dxa"/>
            <w:vAlign w:val="center"/>
          </w:tcPr>
          <w:p>
            <w:pPr>
              <w:rPr>
                <w:rFonts w:ascii="仿宋" w:hAnsi="仿宋" w:eastAsia="仿宋" w:cs="仿宋"/>
                <w:sz w:val="28"/>
                <w:szCs w:val="28"/>
              </w:rPr>
            </w:pPr>
          </w:p>
        </w:tc>
      </w:tr>
    </w:tbl>
    <w:p>
      <w:pPr>
        <w:spacing w:line="500" w:lineRule="exact"/>
        <w:ind w:firstLine="643" w:firstLineChars="200"/>
        <w:rPr>
          <w:rFonts w:ascii="仿宋" w:hAnsi="仿宋" w:eastAsia="仿宋"/>
          <w:b/>
          <w:sz w:val="32"/>
          <w:szCs w:val="32"/>
        </w:rPr>
      </w:pPr>
      <w:bookmarkStart w:id="162" w:name="_Toc29484"/>
      <w:r>
        <w:rPr>
          <w:rFonts w:hint="eastAsia" w:ascii="仿宋" w:hAnsi="仿宋" w:eastAsia="仿宋"/>
          <w:b/>
          <w:sz w:val="32"/>
          <w:szCs w:val="32"/>
        </w:rPr>
        <w:t>三、服务期限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一年，自2024年11月</w:t>
      </w:r>
      <w:r>
        <w:rPr>
          <w:rFonts w:ascii="仿宋" w:hAnsi="仿宋" w:eastAsia="仿宋"/>
          <w:sz w:val="32"/>
          <w:szCs w:val="32"/>
        </w:rPr>
        <w:t>1</w:t>
      </w:r>
      <w:r>
        <w:rPr>
          <w:rFonts w:hint="eastAsia" w:ascii="仿宋" w:hAnsi="仿宋" w:eastAsia="仿宋"/>
          <w:sz w:val="32"/>
          <w:szCs w:val="32"/>
        </w:rPr>
        <w:t>日至2025年10月</w:t>
      </w:r>
      <w:r>
        <w:rPr>
          <w:rFonts w:ascii="仿宋" w:hAnsi="仿宋" w:eastAsia="仿宋"/>
          <w:sz w:val="32"/>
          <w:szCs w:val="32"/>
        </w:rPr>
        <w:t>3</w:t>
      </w:r>
      <w:r>
        <w:rPr>
          <w:rFonts w:hint="eastAsia" w:ascii="仿宋" w:hAnsi="仿宋" w:eastAsia="仿宋"/>
          <w:sz w:val="32"/>
          <w:szCs w:val="32"/>
        </w:rPr>
        <w:t>1日止，以合同签订日期为准，在本合同期内，如业主单位未向甲方采购本服务，本合同自动终止；实际进场时间以甲方书面通知为准。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注：若有疑问或需前往踏勘，请与王小姐联系，联系方式：</w:t>
      </w:r>
      <w:r>
        <w:rPr>
          <w:rFonts w:ascii="仿宋" w:hAnsi="仿宋" w:eastAsia="仿宋"/>
          <w:sz w:val="32"/>
          <w:szCs w:val="32"/>
        </w:rPr>
        <w:t>15359420783</w:t>
      </w:r>
      <w:r>
        <w:rPr>
          <w:rFonts w:hint="eastAsia" w:ascii="仿宋" w:hAnsi="仿宋" w:eastAsia="仿宋"/>
          <w:sz w:val="32"/>
          <w:szCs w:val="32"/>
        </w:rPr>
        <w:t>。</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四、保洁费用结算</w:t>
      </w:r>
    </w:p>
    <w:p>
      <w:pPr>
        <w:spacing w:line="500" w:lineRule="exact"/>
        <w:ind w:firstLine="640" w:firstLineChars="200"/>
        <w:rPr>
          <w:rFonts w:ascii="仿宋" w:hAnsi="仿宋" w:eastAsia="仿宋"/>
          <w:sz w:val="32"/>
          <w:szCs w:val="32"/>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sz w:val="32"/>
          <w:szCs w:val="32"/>
        </w:rPr>
        <w:t>保洁费用按月根据招标人实际需求及到岗人数据实结算。中标单位按时向甲方提合法有效的增值税专用票/普票，甲方在收到乙方发票并进行国税业务系统认证（限增值税专用发票）后进行付款。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ascii="仿宋" w:hAnsi="仿宋" w:eastAsia="仿宋"/>
          <w:sz w:val="32"/>
        </w:rPr>
      </w:pPr>
      <w:bookmarkStart w:id="163" w:name="_Toc23120"/>
      <w:r>
        <w:rPr>
          <w:rFonts w:hint="eastAsia" w:ascii="仿宋" w:hAnsi="仿宋" w:eastAsia="仿宋"/>
          <w:sz w:val="32"/>
        </w:rPr>
        <w:t>第二节 商务技术响应要求</w:t>
      </w:r>
      <w:bookmarkEnd w:id="162"/>
      <w:bookmarkEnd w:id="163"/>
    </w:p>
    <w:p>
      <w:pPr>
        <w:spacing w:line="500" w:lineRule="exact"/>
        <w:rPr>
          <w:rFonts w:ascii="仿宋" w:hAnsi="仿宋" w:eastAsia="仿宋"/>
          <w:b/>
          <w:sz w:val="32"/>
          <w:szCs w:val="32"/>
        </w:rPr>
      </w:pPr>
      <w:r>
        <w:rPr>
          <w:rFonts w:hint="eastAsia" w:ascii="仿宋" w:hAnsi="仿宋" w:eastAsia="仿宋"/>
          <w:b/>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*1、投标人应具备独立的法人资格，并提供法人营业执照（副本）复印件(加盖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*3、投标人需提供自</w:t>
      </w:r>
      <w:r>
        <w:rPr>
          <w:rFonts w:ascii="仿宋" w:hAnsi="仿宋" w:eastAsia="仿宋"/>
          <w:sz w:val="32"/>
          <w:szCs w:val="32"/>
        </w:rPr>
        <w:t>2021年1月1日以来（以合同签订时间为准）服务厦门区域不少于3（含）家的物业小区、写字楼等日常保洁的经营业绩经验的有效证明文件（需提供合同或验收报告的复印件，原件备查），以在厦门区域有相关业绩优先。</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5、严格执行服务承诺。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6、中标人应严格依据投标文件所做承诺履行职责，如有违约，招标人有权根据协议、合同采取措施追究违约方的违约责任。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7、中标人应当按照合同约定履行义务，不得将本项目（转包）给他人，一经发现，招标人有权立即终止合同，并追究中标人的违约责任和要求赔偿。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sz w:val="32"/>
        </w:rPr>
      </w:pPr>
      <w:bookmarkStart w:id="164" w:name="_Toc19615"/>
      <w:bookmarkStart w:id="165" w:name="_Toc468718876"/>
      <w:bookmarkStart w:id="166" w:name="_Toc6641"/>
      <w:r>
        <w:rPr>
          <w:rFonts w:hint="eastAsia" w:ascii="仿宋" w:hAnsi="仿宋" w:eastAsia="仿宋"/>
          <w:sz w:val="32"/>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67" w:name="_Toc306290240"/>
      <w:bookmarkStart w:id="168"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、中标人在提供服务的过程中，若出现安全事故，其责任及相应的赔偿均由中标人承担，招标人不承担所有责任及义务。</w:t>
      </w:r>
    </w:p>
    <w:bookmarkEnd w:id="8"/>
    <w:bookmarkEnd w:id="167"/>
    <w:bookmarkEnd w:id="168"/>
    <w:p>
      <w:pPr>
        <w:spacing w:line="480" w:lineRule="exact"/>
        <w:ind w:firstLine="640" w:firstLineChars="200"/>
        <w:rPr>
          <w:rFonts w:ascii="仿宋" w:hAnsi="仿宋" w:eastAsia="仿宋"/>
          <w:sz w:val="32"/>
          <w:szCs w:val="32"/>
        </w:rPr>
      </w:pPr>
      <w:bookmarkStart w:id="169" w:name="_Toc25453"/>
      <w:r>
        <w:rPr>
          <w:rFonts w:hint="eastAsia" w:ascii="仿宋" w:hAnsi="仿宋" w:eastAsia="仿宋"/>
          <w:sz w:val="32"/>
          <w:szCs w:val="32"/>
        </w:rPr>
        <w:t>6、履约保证金：中标人须向招标人缴交5万元履约保证金，履约保证金在双方合同终止、交接清楚、质保期结束和债权债务等关系理顺后30日历天内无息返还。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
        <w:keepNext w:val="0"/>
        <w:keepLines w:val="0"/>
        <w:spacing w:before="0" w:after="0" w:line="500" w:lineRule="exact"/>
        <w:jc w:val="center"/>
        <w:rPr>
          <w:rFonts w:ascii="仿宋" w:hAnsi="仿宋" w:eastAsia="仿宋"/>
        </w:rPr>
      </w:pPr>
      <w:bookmarkStart w:id="170" w:name="_Toc9360"/>
      <w:r>
        <w:rPr>
          <w:rFonts w:hint="eastAsia" w:ascii="仿宋" w:hAnsi="仿宋" w:eastAsia="仿宋"/>
        </w:rPr>
        <w:t>第四章  投标文件格式</w:t>
      </w:r>
      <w:bookmarkEnd w:id="169"/>
      <w:bookmarkEnd w:id="170"/>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6"/>
        <w:spacing w:line="360" w:lineRule="auto"/>
        <w:jc w:val="left"/>
        <w:rPr>
          <w:rFonts w:ascii="仿宋" w:hAnsi="仿宋" w:eastAsia="仿宋"/>
          <w:b/>
          <w:sz w:val="24"/>
        </w:rPr>
      </w:pPr>
    </w:p>
    <w:p>
      <w:pPr>
        <w:pStyle w:val="26"/>
        <w:spacing w:line="360" w:lineRule="auto"/>
        <w:jc w:val="left"/>
        <w:rPr>
          <w:rFonts w:ascii="仿宋" w:hAnsi="仿宋" w:eastAsia="仿宋"/>
          <w:b/>
          <w:sz w:val="24"/>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jc w:val="both"/>
        <w:rPr>
          <w:rFonts w:ascii="仿宋" w:hAnsi="仿宋" w:eastAsia="仿宋"/>
          <w:b/>
          <w:bCs/>
          <w:sz w:val="32"/>
          <w:lang w:eastAsia="zh-CN"/>
        </w:rPr>
      </w:pPr>
    </w:p>
    <w:p>
      <w:pPr>
        <w:pStyle w:val="5"/>
        <w:snapToGrid w:val="0"/>
        <w:spacing w:line="500" w:lineRule="exact"/>
        <w:ind w:left="0" w:firstLine="3855" w:firstLineChars="1200"/>
        <w:jc w:val="both"/>
        <w:rPr>
          <w:rFonts w:ascii="仿宋" w:hAnsi="仿宋" w:eastAsia="仿宋"/>
          <w:b/>
          <w:bCs/>
          <w:sz w:val="32"/>
          <w:szCs w:val="32"/>
          <w:lang w:eastAsia="zh-CN"/>
        </w:rPr>
      </w:pPr>
      <w:r>
        <w:rPr>
          <w:rFonts w:hint="eastAsia" w:ascii="仿宋" w:hAnsi="仿宋" w:eastAsia="仿宋"/>
          <w:b/>
          <w:bCs/>
          <w:sz w:val="32"/>
          <w:szCs w:val="32"/>
          <w:lang w:eastAsia="zh-CN"/>
        </w:rPr>
        <w:t>目    录</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投标人业绩证明</w:t>
      </w:r>
    </w:p>
    <w:p>
      <w:pPr>
        <w:spacing w:line="500" w:lineRule="exact"/>
        <w:rPr>
          <w:rFonts w:ascii="仿宋" w:hAnsi="仿宋" w:eastAsia="仿宋"/>
          <w:sz w:val="32"/>
          <w:szCs w:val="32"/>
        </w:rPr>
      </w:pPr>
      <w:r>
        <w:rPr>
          <w:rFonts w:hint="eastAsia" w:ascii="仿宋" w:hAnsi="仿宋" w:eastAsia="仿宋"/>
          <w:sz w:val="32"/>
          <w:szCs w:val="32"/>
        </w:rPr>
        <w:t>4. 法人代表授权书</w:t>
      </w:r>
    </w:p>
    <w:p>
      <w:pPr>
        <w:spacing w:line="500" w:lineRule="exact"/>
        <w:rPr>
          <w:rFonts w:ascii="仿宋" w:hAnsi="仿宋" w:eastAsia="仿宋"/>
          <w:sz w:val="32"/>
          <w:szCs w:val="32"/>
        </w:rPr>
      </w:pPr>
      <w:r>
        <w:rPr>
          <w:rFonts w:hint="eastAsia" w:ascii="仿宋" w:hAnsi="仿宋" w:eastAsia="仿宋"/>
          <w:sz w:val="32"/>
          <w:szCs w:val="32"/>
        </w:rPr>
        <w:t>5. 法人营业执照</w:t>
      </w:r>
    </w:p>
    <w:p>
      <w:pPr>
        <w:spacing w:line="500" w:lineRule="exact"/>
        <w:rPr>
          <w:rFonts w:ascii="仿宋" w:hAnsi="仿宋" w:eastAsia="仿宋"/>
          <w:sz w:val="32"/>
          <w:szCs w:val="32"/>
        </w:rPr>
      </w:pPr>
      <w:r>
        <w:rPr>
          <w:rFonts w:hint="eastAsia" w:ascii="仿宋" w:hAnsi="仿宋" w:eastAsia="仿宋"/>
          <w:sz w:val="32"/>
          <w:szCs w:val="32"/>
        </w:rPr>
        <w:t>6. 廉洁诚信承诺书</w:t>
      </w:r>
    </w:p>
    <w:p>
      <w:pPr>
        <w:spacing w:line="500" w:lineRule="exact"/>
        <w:rPr>
          <w:rFonts w:ascii="仿宋" w:hAnsi="仿宋" w:eastAsia="仿宋" w:cs="仿宋"/>
          <w:sz w:val="32"/>
          <w:szCs w:val="32"/>
        </w:rPr>
      </w:pPr>
      <w:r>
        <w:rPr>
          <w:rFonts w:hint="eastAsia" w:ascii="仿宋" w:hAnsi="仿宋" w:eastAsia="仿宋"/>
          <w:sz w:val="32"/>
          <w:szCs w:val="32"/>
        </w:rPr>
        <w:t>7. 带“</w:t>
      </w:r>
      <w:r>
        <w:rPr>
          <w:rFonts w:hint="eastAsia" w:ascii="仿宋" w:hAnsi="仿宋" w:eastAsia="仿宋" w:cs="仿宋"/>
          <w:sz w:val="32"/>
          <w:szCs w:val="32"/>
        </w:rPr>
        <w:t>★”号条款逐条响应情况表</w:t>
      </w:r>
    </w:p>
    <w:p>
      <w:pPr>
        <w:spacing w:line="500" w:lineRule="exact"/>
        <w:rPr>
          <w:rFonts w:ascii="仿宋" w:hAnsi="仿宋" w:eastAsia="仿宋"/>
          <w:sz w:val="32"/>
          <w:szCs w:val="32"/>
        </w:rPr>
      </w:pPr>
      <w:r>
        <w:rPr>
          <w:rFonts w:hint="eastAsia" w:ascii="仿宋" w:hAnsi="仿宋" w:eastAsia="仿宋"/>
          <w:sz w:val="32"/>
          <w:szCs w:val="32"/>
        </w:rPr>
        <w:t>8. 投标人提交的其它资料</w:t>
      </w:r>
    </w:p>
    <w:p>
      <w:pPr>
        <w:spacing w:line="500" w:lineRule="exact"/>
        <w:rPr>
          <w:rFonts w:ascii="仿宋" w:hAnsi="仿宋" w:eastAsia="仿宋"/>
          <w:sz w:val="32"/>
          <w:szCs w:val="32"/>
        </w:rPr>
      </w:pPr>
      <w:r>
        <w:rPr>
          <w:rFonts w:hint="eastAsia" w:ascii="仿宋" w:hAnsi="仿宋" w:eastAsia="仿宋"/>
          <w:sz w:val="32"/>
          <w:szCs w:val="32"/>
        </w:rPr>
        <w:t>9. 投标人密封条</w:t>
      </w:r>
    </w:p>
    <w:p>
      <w:pPr>
        <w:spacing w:line="500" w:lineRule="exact"/>
        <w:rPr>
          <w:rFonts w:ascii="仿宋" w:hAnsi="仿宋" w:eastAsia="仿宋"/>
          <w:sz w:val="32"/>
          <w:szCs w:val="32"/>
        </w:rPr>
      </w:pPr>
      <w:r>
        <w:rPr>
          <w:rFonts w:hint="eastAsia" w:ascii="仿宋" w:hAnsi="仿宋" w:eastAsia="仿宋"/>
          <w:sz w:val="32"/>
          <w:szCs w:val="32"/>
        </w:rPr>
        <w:t>10. 保洁服务合同</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71"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71"/>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正式授权并代表投标人（投标人名称、地址）提交下述文件正本一份、副本一份、</w:t>
      </w:r>
      <w:r>
        <w:rPr>
          <w:rFonts w:hint="eastAsia" w:ascii="仿宋" w:hAnsi="仿宋" w:eastAsia="仿宋" w:cs="仿宋"/>
          <w:kern w:val="0"/>
          <w:sz w:val="32"/>
          <w:szCs w:val="32"/>
        </w:rPr>
        <w:t>电子版一份（U盘介质）</w:t>
      </w:r>
      <w:r>
        <w:rPr>
          <w:rFonts w:hint="eastAsia" w:ascii="仿宋" w:hAnsi="仿宋" w:eastAsia="仿宋"/>
          <w:sz w:val="32"/>
          <w:szCs w:val="32"/>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保洁服务方案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(8)以转账方式提供的金额为20000人民币元的投标保证金。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ascii="仿宋" w:hAnsi="仿宋" w:eastAsia="仿宋"/>
          <w:color w:val="auto"/>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rPr>
      </w:pPr>
      <w:r>
        <w:rPr>
          <w:rFonts w:ascii="仿宋" w:hAnsi="仿宋" w:eastAsia="仿宋"/>
          <w:color w:val="auto"/>
          <w:sz w:val="32"/>
          <w:szCs w:val="32"/>
        </w:rPr>
        <w:t>货币单位：</w:t>
      </w:r>
    </w:p>
    <w:p>
      <w:pPr>
        <w:pStyle w:val="7"/>
        <w:tabs>
          <w:tab w:val="left" w:pos="3996"/>
          <w:tab w:val="left" w:pos="8437"/>
        </w:tabs>
        <w:spacing w:line="500" w:lineRule="exact"/>
        <w:ind w:left="36"/>
        <w:rPr>
          <w:rFonts w:ascii="仿宋" w:hAnsi="仿宋" w:eastAsia="仿宋"/>
          <w:color w:val="auto"/>
          <w:sz w:val="32"/>
          <w:szCs w:val="32"/>
        </w:rPr>
      </w:pPr>
    </w:p>
    <w:tbl>
      <w:tblPr>
        <w:tblStyle w:val="17"/>
        <w:tblW w:w="5053" w:type="pct"/>
        <w:tblInd w:w="0" w:type="dxa"/>
        <w:tblLayout w:type="autofit"/>
        <w:tblCellMar>
          <w:top w:w="0" w:type="dxa"/>
          <w:left w:w="0" w:type="dxa"/>
          <w:bottom w:w="0" w:type="dxa"/>
          <w:right w:w="0" w:type="dxa"/>
        </w:tblCellMar>
      </w:tblPr>
      <w:tblGrid>
        <w:gridCol w:w="1725"/>
        <w:gridCol w:w="667"/>
        <w:gridCol w:w="832"/>
        <w:gridCol w:w="1032"/>
        <w:gridCol w:w="1667"/>
        <w:gridCol w:w="3254"/>
      </w:tblGrid>
      <w:tr>
        <w:tblPrEx>
          <w:tblCellMar>
            <w:top w:w="0" w:type="dxa"/>
            <w:left w:w="0" w:type="dxa"/>
            <w:bottom w:w="0" w:type="dxa"/>
            <w:right w:w="0" w:type="dxa"/>
          </w:tblCellMar>
        </w:tblPrEx>
        <w:trPr>
          <w:trHeight w:val="794" w:hRule="exact"/>
        </w:trPr>
        <w:tc>
          <w:tcPr>
            <w:tcW w:w="940"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数量</w:t>
            </w:r>
          </w:p>
        </w:tc>
        <w:tc>
          <w:tcPr>
            <w:tcW w:w="45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sz w:val="28"/>
                <w:szCs w:val="28"/>
                <w:lang w:eastAsia="zh-CN"/>
              </w:rPr>
            </w:pPr>
            <w:r>
              <w:rPr>
                <w:rFonts w:hint="eastAsia" w:ascii="仿宋" w:hAnsi="仿宋" w:eastAsia="仿宋" w:cs="宋体"/>
                <w:b/>
                <w:bCs/>
                <w:sz w:val="28"/>
                <w:szCs w:val="28"/>
                <w:lang w:eastAsia="zh-CN"/>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hint="eastAsia" w:ascii="仿宋" w:hAnsi="仿宋" w:eastAsia="仿宋" w:cs="宋体"/>
                <w:b/>
                <w:bCs/>
                <w:sz w:val="28"/>
                <w:szCs w:val="28"/>
                <w:lang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sz w:val="28"/>
                <w:szCs w:val="28"/>
              </w:rPr>
            </w:pPr>
            <w:r>
              <w:rPr>
                <w:rFonts w:ascii="仿宋" w:hAnsi="仿宋" w:eastAsia="仿宋" w:cs="宋体"/>
                <w:b/>
                <w:bCs/>
                <w:sz w:val="28"/>
                <w:szCs w:val="28"/>
              </w:rPr>
              <w:t>投标保证金</w:t>
            </w:r>
          </w:p>
        </w:tc>
        <w:tc>
          <w:tcPr>
            <w:tcW w:w="177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sz w:val="28"/>
                <w:szCs w:val="28"/>
              </w:rPr>
            </w:pPr>
            <w:r>
              <w:rPr>
                <w:rFonts w:ascii="仿宋" w:hAnsi="仿宋" w:eastAsia="仿宋" w:cs="宋体"/>
                <w:b/>
                <w:bCs/>
                <w:sz w:val="28"/>
                <w:szCs w:val="28"/>
              </w:rPr>
              <w:t>备注</w:t>
            </w: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28"/>
                <w:szCs w:val="28"/>
              </w:rPr>
            </w:pPr>
            <w:r>
              <w:rPr>
                <w:rFonts w:hint="eastAsia" w:ascii="仿宋" w:hAnsi="仿宋" w:eastAsia="仿宋" w:cs="仿宋"/>
                <w:sz w:val="28"/>
                <w:szCs w:val="28"/>
              </w:rPr>
              <w:t>保洁主管</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hint="eastAsia" w:ascii="仿宋" w:hAnsi="仿宋" w:eastAsia="仿宋" w:cs="仿宋"/>
                <w:kern w:val="0"/>
                <w:sz w:val="28"/>
                <w:szCs w:val="28"/>
              </w:rPr>
              <w:t>需由甲方面试</w:t>
            </w:r>
          </w:p>
        </w:tc>
      </w:tr>
      <w:tr>
        <w:tblPrEx>
          <w:tblCellMar>
            <w:top w:w="0" w:type="dxa"/>
            <w:left w:w="0" w:type="dxa"/>
            <w:bottom w:w="0" w:type="dxa"/>
            <w:right w:w="0" w:type="dxa"/>
          </w:tblCellMar>
        </w:tblPrEx>
        <w:trPr>
          <w:trHeight w:val="794"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kern w:val="0"/>
                <w:sz w:val="28"/>
                <w:szCs w:val="28"/>
              </w:rPr>
              <w:t>高层及商墅保洁员</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8</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p>
        </w:tc>
      </w:tr>
      <w:tr>
        <w:tblPrEx>
          <w:tblCellMar>
            <w:top w:w="0" w:type="dxa"/>
            <w:left w:w="0" w:type="dxa"/>
            <w:bottom w:w="0" w:type="dxa"/>
            <w:right w:w="0" w:type="dxa"/>
          </w:tblCellMar>
        </w:tblPrEx>
        <w:trPr>
          <w:trHeight w:val="1191"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kern w:val="0"/>
                <w:sz w:val="28"/>
                <w:szCs w:val="28"/>
              </w:rPr>
              <w:t>公区路面、外围及物业用房办公室</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p>
        </w:tc>
      </w:tr>
      <w:tr>
        <w:tblPrEx>
          <w:tblCellMar>
            <w:top w:w="0" w:type="dxa"/>
            <w:left w:w="0" w:type="dxa"/>
            <w:bottom w:w="0" w:type="dxa"/>
            <w:right w:w="0" w:type="dxa"/>
          </w:tblCellMar>
        </w:tblPrEx>
        <w:trPr>
          <w:trHeight w:val="119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地下室保洁员</w:t>
            </w:r>
          </w:p>
          <w:p>
            <w:pPr>
              <w:widowControl/>
              <w:jc w:val="left"/>
              <w:textAlignment w:val="center"/>
              <w:rPr>
                <w:rFonts w:ascii="仿宋" w:hAnsi="仿宋" w:eastAsia="仿宋" w:cs="仿宋"/>
                <w:sz w:val="28"/>
                <w:szCs w:val="28"/>
              </w:rPr>
            </w:pPr>
            <w:r>
              <w:rPr>
                <w:rFonts w:hint="eastAsia" w:ascii="仿宋" w:hAnsi="仿宋" w:eastAsia="仿宋" w:cs="仿宋"/>
                <w:sz w:val="28"/>
                <w:szCs w:val="28"/>
              </w:rPr>
              <w:t>（机动车驾驶员）</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能熟练驾驶洒水车、垃圾清运车等大中型专项作业车辆</w:t>
            </w:r>
            <w:r>
              <w:rPr>
                <w:rFonts w:hint="eastAsia" w:ascii="仿宋" w:hAnsi="仿宋" w:eastAsia="仿宋" w:cs="仿宋"/>
                <w:sz w:val="28"/>
                <w:szCs w:val="28"/>
              </w:rPr>
              <w:t>（机器由甲方提供）</w:t>
            </w: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夜间值班</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元/人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p>
        </w:tc>
      </w:tr>
      <w:tr>
        <w:tblPrEx>
          <w:tblCellMar>
            <w:top w:w="0" w:type="dxa"/>
            <w:left w:w="0" w:type="dxa"/>
            <w:bottom w:w="0" w:type="dxa"/>
            <w:right w:w="0" w:type="dxa"/>
          </w:tblCellMar>
        </w:tblPrEx>
        <w:trPr>
          <w:trHeight w:val="794"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28"/>
                <w:szCs w:val="28"/>
              </w:rPr>
            </w:pPr>
            <w:r>
              <w:rPr>
                <w:rFonts w:hint="eastAsia" w:ascii="仿宋" w:hAnsi="仿宋" w:eastAsia="仿宋" w:cs="仿宋"/>
                <w:sz w:val="28"/>
                <w:szCs w:val="28"/>
              </w:rPr>
              <w:t>上门收垃圾及垃圾分类</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hint="eastAsia" w:ascii="仿宋" w:hAnsi="仿宋" w:eastAsia="仿宋" w:cs="仿宋"/>
                <w:kern w:val="0"/>
                <w:sz w:val="28"/>
                <w:szCs w:val="28"/>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每日回收</w:t>
            </w:r>
            <w:r>
              <w:rPr>
                <w:rFonts w:hint="eastAsia" w:ascii="仿宋" w:hAnsi="仿宋" w:eastAsia="仿宋" w:cs="仿宋"/>
                <w:kern w:val="0"/>
                <w:sz w:val="28"/>
                <w:szCs w:val="28"/>
              </w:rPr>
              <w:t>并分拣两</w:t>
            </w:r>
            <w:r>
              <w:rPr>
                <w:rFonts w:ascii="仿宋" w:hAnsi="仿宋" w:eastAsia="仿宋" w:cs="仿宋"/>
                <w:kern w:val="0"/>
                <w:sz w:val="28"/>
                <w:szCs w:val="28"/>
              </w:rPr>
              <w:t>次</w:t>
            </w:r>
            <w:r>
              <w:rPr>
                <w:rFonts w:hint="eastAsia" w:ascii="仿宋" w:hAnsi="仿宋" w:eastAsia="仿宋" w:cs="仿宋"/>
                <w:kern w:val="0"/>
                <w:sz w:val="28"/>
                <w:szCs w:val="28"/>
              </w:rPr>
              <w:t>，有特别</w:t>
            </w: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kern w:val="0"/>
                <w:sz w:val="28"/>
                <w:szCs w:val="28"/>
              </w:rPr>
            </w:pPr>
            <w:r>
              <w:rPr>
                <w:rFonts w:hint="eastAsia" w:ascii="仿宋" w:hAnsi="仿宋" w:eastAsia="仿宋" w:cs="仿宋"/>
                <w:kern w:val="0"/>
                <w:sz w:val="28"/>
                <w:szCs w:val="28"/>
              </w:rPr>
              <w:t>垃圾清运</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hint="eastAsia" w:ascii="仿宋" w:hAnsi="仿宋" w:eastAsia="仿宋" w:cs="仿宋"/>
                <w:kern w:val="0"/>
                <w:sz w:val="28"/>
                <w:szCs w:val="28"/>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28"/>
                <w:szCs w:val="28"/>
              </w:rPr>
            </w:pPr>
            <w:r>
              <w:rPr>
                <w:rFonts w:hint="eastAsia" w:ascii="仿宋" w:hAnsi="仿宋" w:eastAsia="仿宋" w:cs="仿宋"/>
                <w:kern w:val="0"/>
                <w:sz w:val="28"/>
                <w:szCs w:val="28"/>
              </w:rPr>
              <w:t>机动轮休</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r>
              <w:rPr>
                <w:rFonts w:hint="eastAsia" w:ascii="仿宋" w:hAnsi="仿宋" w:eastAsia="仿宋" w:cs="仿宋"/>
                <w:kern w:val="0"/>
                <w:sz w:val="28"/>
                <w:szCs w:val="28"/>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8"/>
                <w:szCs w:val="28"/>
              </w:rPr>
            </w:pP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r>
              <w:rPr>
                <w:rFonts w:ascii="仿宋" w:hAnsi="仿宋" w:eastAsia="仿宋"/>
                <w:sz w:val="28"/>
                <w:szCs w:val="28"/>
              </w:rPr>
              <w:t>临时保洁员</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12</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r>
              <w:rPr>
                <w:rFonts w:ascii="仿宋" w:hAnsi="仿宋" w:eastAsia="仿宋" w:cs="仿宋"/>
                <w:kern w:val="0"/>
                <w:sz w:val="28"/>
                <w:szCs w:val="28"/>
              </w:rPr>
              <w:t>元</w:t>
            </w:r>
            <w:r>
              <w:rPr>
                <w:rFonts w:hint="eastAsia" w:ascii="仿宋" w:hAnsi="仿宋" w:eastAsia="仿宋" w:cs="仿宋"/>
                <w:kern w:val="0"/>
                <w:sz w:val="28"/>
                <w:szCs w:val="28"/>
              </w:rPr>
              <w:t>/人</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r>
              <w:rPr>
                <w:rFonts w:ascii="仿宋" w:hAnsi="仿宋" w:eastAsia="仿宋"/>
                <w:sz w:val="28"/>
                <w:szCs w:val="28"/>
              </w:rPr>
              <w:t>暂估</w:t>
            </w:r>
            <w:r>
              <w:rPr>
                <w:rFonts w:hint="eastAsia" w:ascii="仿宋" w:hAnsi="仿宋" w:eastAsia="仿宋"/>
                <w:sz w:val="28"/>
                <w:szCs w:val="28"/>
              </w:rPr>
              <w:t>12</w:t>
            </w:r>
            <w:r>
              <w:rPr>
                <w:rFonts w:ascii="仿宋" w:hAnsi="仿宋" w:eastAsia="仿宋"/>
                <w:sz w:val="28"/>
                <w:szCs w:val="28"/>
              </w:rPr>
              <w:t>人/年</w:t>
            </w: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rPr>
            </w:pPr>
            <w:r>
              <w:rPr>
                <w:rFonts w:hint="eastAsia" w:ascii="仿宋" w:hAnsi="仿宋" w:eastAsia="仿宋"/>
                <w:sz w:val="28"/>
                <w:szCs w:val="28"/>
              </w:rPr>
              <w:t>保洁</w:t>
            </w:r>
            <w:r>
              <w:rPr>
                <w:rFonts w:ascii="仿宋" w:hAnsi="仿宋" w:eastAsia="仿宋"/>
                <w:sz w:val="28"/>
                <w:szCs w:val="28"/>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ascii="仿宋" w:hAnsi="仿宋" w:eastAsia="仿宋"/>
                <w:sz w:val="28"/>
                <w:szCs w:val="28"/>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ascii="仿宋" w:hAnsi="仿宋" w:eastAsia="仿宋" w:cs="仿宋"/>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白班（</w:t>
            </w:r>
            <w:r>
              <w:rPr>
                <w:rFonts w:ascii="仿宋" w:hAnsi="仿宋" w:eastAsia="仿宋" w:cs="仿宋"/>
                <w:kern w:val="0"/>
                <w:sz w:val="28"/>
                <w:szCs w:val="28"/>
              </w:rPr>
              <w:t>7：30-17</w:t>
            </w:r>
            <w:r>
              <w:rPr>
                <w:rFonts w:hint="eastAsia" w:ascii="仿宋" w:hAnsi="仿宋" w:eastAsia="仿宋" w:cs="仿宋"/>
                <w:kern w:val="0"/>
                <w:sz w:val="28"/>
                <w:szCs w:val="28"/>
              </w:rPr>
              <w:t>：</w:t>
            </w:r>
            <w:r>
              <w:rPr>
                <w:rFonts w:ascii="仿宋" w:hAnsi="仿宋" w:eastAsia="仿宋" w:cs="仿宋"/>
                <w:kern w:val="0"/>
                <w:sz w:val="28"/>
                <w:szCs w:val="28"/>
              </w:rPr>
              <w:t xml:space="preserve">30 </w:t>
            </w:r>
            <w:r>
              <w:rPr>
                <w:rFonts w:hint="eastAsia" w:ascii="仿宋" w:hAnsi="仿宋" w:eastAsia="仿宋" w:cs="仿宋"/>
                <w:kern w:val="0"/>
                <w:sz w:val="28"/>
                <w:szCs w:val="28"/>
              </w:rPr>
              <w:t>时段）</w:t>
            </w:r>
          </w:p>
        </w:tc>
      </w:tr>
      <w:tr>
        <w:tblPrEx>
          <w:tblCellMar>
            <w:top w:w="0" w:type="dxa"/>
            <w:left w:w="0" w:type="dxa"/>
            <w:bottom w:w="0" w:type="dxa"/>
            <w:right w:w="0" w:type="dxa"/>
          </w:tblCellMar>
        </w:tblPrEx>
        <w:trPr>
          <w:trHeight w:val="51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rPr>
            </w:pPr>
            <w:r>
              <w:rPr>
                <w:rFonts w:hint="eastAsia" w:ascii="仿宋" w:hAnsi="仿宋" w:eastAsia="仿宋"/>
                <w:sz w:val="28"/>
                <w:szCs w:val="28"/>
              </w:rPr>
              <w:t>保洁</w:t>
            </w:r>
            <w:r>
              <w:rPr>
                <w:rFonts w:ascii="仿宋" w:hAnsi="仿宋" w:eastAsia="仿宋"/>
                <w:sz w:val="28"/>
                <w:szCs w:val="28"/>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hint="eastAsia" w:ascii="仿宋" w:hAnsi="仿宋" w:eastAsia="仿宋"/>
                <w:sz w:val="28"/>
                <w:szCs w:val="28"/>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ascii="仿宋" w:hAnsi="仿宋" w:eastAsia="仿宋" w:cs="仿宋"/>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夜班（</w:t>
            </w:r>
            <w:r>
              <w:rPr>
                <w:rFonts w:ascii="仿宋" w:hAnsi="仿宋" w:eastAsia="仿宋" w:cs="仿宋"/>
                <w:kern w:val="0"/>
                <w:sz w:val="28"/>
                <w:szCs w:val="28"/>
              </w:rPr>
              <w:t>17：30-23:00时段</w:t>
            </w:r>
            <w:r>
              <w:rPr>
                <w:rFonts w:hint="eastAsia" w:ascii="仿宋" w:hAnsi="仿宋" w:eastAsia="仿宋" w:cs="仿宋"/>
                <w:kern w:val="0"/>
                <w:sz w:val="28"/>
                <w:szCs w:val="28"/>
              </w:rPr>
              <w:t>）</w:t>
            </w:r>
          </w:p>
        </w:tc>
      </w:tr>
      <w:tr>
        <w:tblPrEx>
          <w:tblCellMar>
            <w:top w:w="0" w:type="dxa"/>
            <w:left w:w="0" w:type="dxa"/>
            <w:bottom w:w="0" w:type="dxa"/>
            <w:right w:w="0" w:type="dxa"/>
          </w:tblCellMar>
        </w:tblPrEx>
        <w:trPr>
          <w:trHeight w:val="965"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rPr>
            </w:pPr>
            <w:r>
              <w:rPr>
                <w:rFonts w:hint="eastAsia" w:ascii="仿宋" w:hAnsi="仿宋" w:eastAsia="仿宋"/>
                <w:sz w:val="28"/>
                <w:szCs w:val="28"/>
              </w:rPr>
              <w:t>保洁</w:t>
            </w:r>
            <w:r>
              <w:rPr>
                <w:rFonts w:ascii="仿宋" w:hAnsi="仿宋" w:eastAsia="仿宋"/>
                <w:sz w:val="28"/>
                <w:szCs w:val="28"/>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hint="eastAsia" w:ascii="仿宋" w:hAnsi="仿宋" w:eastAsia="仿宋"/>
                <w:sz w:val="28"/>
                <w:szCs w:val="28"/>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ascii="仿宋" w:hAnsi="仿宋" w:eastAsia="仿宋" w:cs="仿宋"/>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通宵班（</w:t>
            </w:r>
            <w:r>
              <w:rPr>
                <w:rFonts w:ascii="仿宋" w:hAnsi="仿宋" w:eastAsia="仿宋" w:cs="仿宋"/>
                <w:kern w:val="0"/>
                <w:sz w:val="28"/>
                <w:szCs w:val="28"/>
              </w:rPr>
              <w:t xml:space="preserve">23：00-次日 08：00 </w:t>
            </w:r>
            <w:r>
              <w:rPr>
                <w:rFonts w:hint="eastAsia" w:ascii="仿宋" w:hAnsi="仿宋" w:eastAsia="仿宋" w:cs="仿宋"/>
                <w:kern w:val="0"/>
                <w:sz w:val="28"/>
                <w:szCs w:val="28"/>
              </w:rPr>
              <w:t>时段）</w:t>
            </w:r>
          </w:p>
        </w:tc>
      </w:tr>
      <w:tr>
        <w:tblPrEx>
          <w:tblCellMar>
            <w:top w:w="0" w:type="dxa"/>
            <w:left w:w="0" w:type="dxa"/>
            <w:bottom w:w="0" w:type="dxa"/>
            <w:right w:w="0" w:type="dxa"/>
          </w:tblCellMar>
        </w:tblPrEx>
        <w:trPr>
          <w:trHeight w:val="1020" w:hRule="exact"/>
        </w:trPr>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kern w:val="0"/>
                <w:sz w:val="28"/>
                <w:szCs w:val="28"/>
              </w:rPr>
            </w:pPr>
            <w:r>
              <w:rPr>
                <w:rFonts w:hint="eastAsia" w:ascii="仿宋" w:hAnsi="仿宋" w:eastAsia="仿宋" w:cs="仿宋"/>
                <w:kern w:val="0"/>
                <w:sz w:val="28"/>
                <w:szCs w:val="28"/>
              </w:rPr>
              <w:t>临时保洁员加班费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ascii="仿宋" w:hAnsi="仿宋" w:eastAsia="仿宋"/>
                <w:sz w:val="28"/>
                <w:szCs w:val="28"/>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8"/>
                <w:szCs w:val="28"/>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kern w:val="0"/>
                <w:sz w:val="28"/>
                <w:szCs w:val="28"/>
              </w:rPr>
            </w:pPr>
            <w:r>
              <w:rPr>
                <w:rFonts w:ascii="仿宋" w:hAnsi="仿宋" w:eastAsia="仿宋" w:cs="仿宋"/>
                <w:kern w:val="0"/>
                <w:sz w:val="28"/>
                <w:szCs w:val="28"/>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8"/>
                <w:szCs w:val="28"/>
              </w:rPr>
            </w:pPr>
          </w:p>
        </w:tc>
        <w:tc>
          <w:tcPr>
            <w:tcW w:w="1772"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9"/>
        <w:tabs>
          <w:tab w:val="left" w:pos="709"/>
        </w:tabs>
        <w:spacing w:line="400" w:lineRule="exact"/>
        <w:jc w:val="center"/>
        <w:rPr>
          <w:rFonts w:ascii="仿宋" w:hAnsi="仿宋" w:eastAsia="仿宋" w:cs="仿宋"/>
          <w:sz w:val="28"/>
          <w:szCs w:val="28"/>
        </w:rPr>
      </w:pPr>
      <w:r>
        <w:rPr>
          <w:rFonts w:hint="eastAsia" w:ascii="仿宋" w:hAnsi="仿宋" w:eastAsia="仿宋" w:cs="仿宋"/>
          <w:sz w:val="28"/>
          <w:szCs w:val="28"/>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手推式洗地机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高压水枪</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平板手推车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垃圾清运专用电动三轮车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单擦机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保洁工具车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吸尘器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吹风机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吸尘、吸水器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ascii="仿宋" w:hAnsi="仿宋" w:eastAsia="仿宋" w:cs="仿宋"/>
                <w:kern w:val="0"/>
                <w:sz w:val="28"/>
                <w:szCs w:val="2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sz w:val="28"/>
                <w:szCs w:val="28"/>
              </w:rPr>
            </w:pPr>
          </w:p>
        </w:tc>
      </w:tr>
    </w:tbl>
    <w:p>
      <w:pPr>
        <w:widowControl/>
        <w:textAlignment w:val="center"/>
        <w:rPr>
          <w:rFonts w:ascii="仿宋" w:hAnsi="仿宋" w:eastAsia="仿宋" w:cs="仿宋"/>
          <w:kern w:val="0"/>
          <w:sz w:val="28"/>
          <w:szCs w:val="28"/>
        </w:rPr>
      </w:pPr>
      <w:r>
        <w:rPr>
          <w:rFonts w:hint="eastAsia" w:ascii="仿宋" w:hAnsi="仿宋" w:eastAsia="仿宋" w:cs="仿宋"/>
          <w:kern w:val="0"/>
          <w:sz w:val="28"/>
          <w:szCs w:val="28"/>
        </w:rPr>
        <w:t>说明：根据实际补充</w:t>
      </w:r>
    </w:p>
    <w:p>
      <w:pPr>
        <w:pStyle w:val="7"/>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备注：包括但不限于上述种类物品,易耗品以现场实际用量为准，不得出现缺货断货情况，影响日常清洁。</w:t>
      </w:r>
      <w:r>
        <w:rPr>
          <w:rFonts w:ascii="仿宋" w:hAnsi="仿宋" w:eastAsia="仿宋" w:cs="仿宋"/>
          <w:color w:val="auto"/>
          <w:kern w:val="0"/>
          <w:sz w:val="28"/>
          <w:szCs w:val="28"/>
        </w:rPr>
        <w:t>详细报价清单应另纸详列。</w:t>
      </w:r>
    </w:p>
    <w:p>
      <w:pPr>
        <w:pStyle w:val="7"/>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72" w:name="_bookmark30"/>
      <w:bookmarkEnd w:id="172"/>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92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1928"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176" w:type="dxa"/>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保洁服务面积</w:t>
            </w:r>
          </w:p>
        </w:tc>
        <w:tc>
          <w:tcPr>
            <w:tcW w:w="996" w:type="dxa"/>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作业人数</w:t>
            </w:r>
          </w:p>
        </w:tc>
        <w:tc>
          <w:tcPr>
            <w:tcW w:w="1440"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日常保洁服务期限</w:t>
            </w:r>
          </w:p>
        </w:tc>
        <w:tc>
          <w:tcPr>
            <w:tcW w:w="1212"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kern w:val="0"/>
                <w:sz w:val="24"/>
              </w:rPr>
            </w:pPr>
          </w:p>
        </w:tc>
        <w:tc>
          <w:tcPr>
            <w:tcW w:w="922" w:type="dxa"/>
            <w:shd w:val="clear" w:color="auto" w:fill="auto"/>
            <w:vAlign w:val="center"/>
          </w:tcPr>
          <w:p>
            <w:pPr>
              <w:widowControl/>
              <w:spacing w:line="360" w:lineRule="auto"/>
              <w:jc w:val="center"/>
              <w:rPr>
                <w:rFonts w:ascii="宋体" w:hAnsi="宋体" w:cs="宋体"/>
                <w:kern w:val="0"/>
                <w:sz w:val="24"/>
              </w:rPr>
            </w:pPr>
          </w:p>
        </w:tc>
        <w:tc>
          <w:tcPr>
            <w:tcW w:w="1928" w:type="dxa"/>
            <w:shd w:val="clear" w:color="auto" w:fill="auto"/>
            <w:vAlign w:val="center"/>
          </w:tcPr>
          <w:p>
            <w:pPr>
              <w:widowControl/>
              <w:spacing w:line="360" w:lineRule="auto"/>
              <w:jc w:val="center"/>
              <w:rPr>
                <w:rFonts w:ascii="宋体" w:hAnsi="宋体" w:cs="宋体"/>
                <w:kern w:val="0"/>
                <w:sz w:val="24"/>
              </w:rPr>
            </w:pPr>
          </w:p>
        </w:tc>
        <w:tc>
          <w:tcPr>
            <w:tcW w:w="1176" w:type="dxa"/>
          </w:tcPr>
          <w:p>
            <w:pPr>
              <w:widowControl/>
              <w:spacing w:line="360" w:lineRule="auto"/>
              <w:jc w:val="center"/>
              <w:rPr>
                <w:rFonts w:ascii="宋体" w:hAnsi="宋体" w:cs="宋体"/>
                <w:kern w:val="0"/>
                <w:sz w:val="24"/>
              </w:rPr>
            </w:pPr>
          </w:p>
        </w:tc>
        <w:tc>
          <w:tcPr>
            <w:tcW w:w="996" w:type="dxa"/>
            <w:vAlign w:val="center"/>
          </w:tcPr>
          <w:p>
            <w:pPr>
              <w:widowControl/>
              <w:spacing w:line="360" w:lineRule="auto"/>
              <w:jc w:val="center"/>
              <w:rPr>
                <w:rFonts w:ascii="宋体" w:hAnsi="宋体" w:cs="宋体"/>
                <w:kern w:val="0"/>
                <w:sz w:val="24"/>
              </w:rPr>
            </w:pPr>
          </w:p>
        </w:tc>
        <w:tc>
          <w:tcPr>
            <w:tcW w:w="1440" w:type="dxa"/>
            <w:shd w:val="clear" w:color="auto" w:fill="auto"/>
            <w:vAlign w:val="center"/>
          </w:tcPr>
          <w:p>
            <w:pPr>
              <w:widowControl/>
              <w:spacing w:line="360" w:lineRule="auto"/>
              <w:jc w:val="center"/>
              <w:rPr>
                <w:rFonts w:ascii="宋体" w:hAnsi="宋体" w:cs="宋体"/>
                <w:kern w:val="0"/>
                <w:sz w:val="24"/>
              </w:rPr>
            </w:pPr>
          </w:p>
        </w:tc>
        <w:tc>
          <w:tcPr>
            <w:tcW w:w="1212" w:type="dxa"/>
            <w:shd w:val="clear" w:color="auto" w:fill="auto"/>
            <w:vAlign w:val="center"/>
          </w:tcPr>
          <w:p>
            <w:pPr>
              <w:widowControl/>
              <w:spacing w:line="360" w:lineRule="auto"/>
              <w:jc w:val="center"/>
              <w:rPr>
                <w:rFonts w:ascii="宋体" w:hAnsi="宋体" w:cs="宋体"/>
                <w:kern w:val="0"/>
                <w:sz w:val="24"/>
              </w:rPr>
            </w:pPr>
          </w:p>
        </w:tc>
      </w:tr>
    </w:tbl>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p>
    <w:p>
      <w:pPr>
        <w:pStyle w:val="9"/>
        <w:spacing w:line="360" w:lineRule="auto"/>
        <w:ind w:firstLine="411" w:firstLineChars="147"/>
        <w:rPr>
          <w:rFonts w:ascii="仿宋" w:hAnsi="仿宋" w:eastAsia="仿宋"/>
          <w:bCs/>
          <w:sz w:val="28"/>
          <w:szCs w:val="28"/>
        </w:rPr>
      </w:pPr>
      <w:r>
        <w:rPr>
          <w:rFonts w:hint="eastAsia" w:ascii="仿宋" w:hAnsi="仿宋" w:eastAsia="仿宋"/>
          <w:bCs/>
          <w:sz w:val="28"/>
          <w:szCs w:val="28"/>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ascii="仿宋" w:hAnsi="仿宋" w:eastAsia="仿宋"/>
          <w:bCs/>
          <w:sz w:val="28"/>
          <w:szCs w:val="28"/>
        </w:rPr>
        <w:br w:type="page"/>
      </w:r>
    </w:p>
    <w:p>
      <w:pPr>
        <w:spacing w:line="500" w:lineRule="exact"/>
        <w:rPr>
          <w:rFonts w:ascii="仿宋" w:hAnsi="仿宋" w:eastAsia="仿宋"/>
          <w:b/>
          <w:bCs/>
          <w:sz w:val="32"/>
          <w:szCs w:val="32"/>
        </w:rPr>
      </w:pPr>
      <w:r>
        <w:rPr>
          <w:rFonts w:hint="eastAsia" w:ascii="仿宋" w:hAnsi="仿宋" w:eastAsia="仿宋"/>
          <w:b/>
          <w:bCs/>
          <w:sz w:val="32"/>
          <w:szCs w:val="32"/>
        </w:rPr>
        <w:t xml:space="preserve">格式4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r>
        <w:rPr>
          <w:rFonts w:hint="eastAsia" w:ascii="仿宋" w:hAnsi="仿宋" w:eastAsia="仿宋"/>
          <w:b/>
          <w:bCs/>
          <w:sz w:val="32"/>
          <w:szCs w:val="32"/>
        </w:rPr>
        <w:t>格式7</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格式8  </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送   呈</w:t>
            </w:r>
          </w:p>
        </w:tc>
        <w:tc>
          <w:tcPr>
            <w:tcW w:w="7230" w:type="dxa"/>
            <w:gridSpan w:val="4"/>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项目名称</w:t>
            </w:r>
          </w:p>
        </w:tc>
        <w:tc>
          <w:tcPr>
            <w:tcW w:w="3544" w:type="dxa"/>
            <w:gridSpan w:val="2"/>
            <w:vAlign w:val="center"/>
          </w:tcPr>
          <w:p>
            <w:pPr>
              <w:spacing w:line="500" w:lineRule="exact"/>
              <w:rPr>
                <w:rFonts w:ascii="仿宋" w:hAnsi="仿宋" w:eastAsia="仿宋" w:cs="仿宋"/>
                <w:bCs/>
                <w:sz w:val="30"/>
                <w:szCs w:val="30"/>
                <w:lang w:val="zh-CN"/>
              </w:rPr>
            </w:pPr>
            <w:r>
              <w:rPr>
                <w:rFonts w:hint="eastAsia" w:ascii="仿宋" w:hAnsi="仿宋" w:eastAsia="仿宋" w:cs="仿宋"/>
                <w:bCs/>
                <w:sz w:val="30"/>
                <w:szCs w:val="30"/>
                <w:lang w:val="zh-CN"/>
              </w:rPr>
              <w:t>*******项目</w:t>
            </w:r>
          </w:p>
        </w:tc>
        <w:tc>
          <w:tcPr>
            <w:tcW w:w="1486"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招标编号</w:t>
            </w:r>
          </w:p>
        </w:tc>
        <w:tc>
          <w:tcPr>
            <w:tcW w:w="2200"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截标日期</w:t>
            </w:r>
          </w:p>
        </w:tc>
        <w:tc>
          <w:tcPr>
            <w:tcW w:w="7230" w:type="dxa"/>
            <w:gridSpan w:val="4"/>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报价单位名称（加盖密封章或公章）</w:t>
            </w:r>
          </w:p>
        </w:tc>
        <w:tc>
          <w:tcPr>
            <w:tcW w:w="5925" w:type="dxa"/>
            <w:gridSpan w:val="3"/>
            <w:vAlign w:val="center"/>
          </w:tcPr>
          <w:p>
            <w:pPr>
              <w:spacing w:line="500" w:lineRule="exact"/>
              <w:rPr>
                <w:rFonts w:ascii="仿宋" w:hAnsi="仿宋" w:eastAsia="仿宋" w:cs="Arial"/>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rPr>
          <w:rFonts w:ascii="仿宋" w:hAnsi="仿宋" w:eastAsia="仿宋"/>
          <w:b/>
          <w:sz w:val="32"/>
          <w:szCs w:val="32"/>
          <w:u w:val="single"/>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格式10  </w:t>
      </w:r>
    </w:p>
    <w:p>
      <w:pPr>
        <w:spacing w:line="360" w:lineRule="auto"/>
        <w:jc w:val="center"/>
        <w:rPr>
          <w:rFonts w:ascii="仿宋" w:hAnsi="仿宋" w:eastAsia="仿宋"/>
          <w:b/>
          <w:sz w:val="32"/>
          <w:szCs w:val="32"/>
        </w:rPr>
      </w:pPr>
    </w:p>
    <w:p>
      <w:pPr>
        <w:spacing w:line="360" w:lineRule="auto"/>
        <w:jc w:val="center"/>
        <w:rPr>
          <w:rFonts w:ascii="仿宋" w:hAnsi="仿宋" w:eastAsia="仿宋"/>
          <w:b/>
          <w:spacing w:val="88"/>
          <w:sz w:val="32"/>
          <w:szCs w:val="32"/>
        </w:rPr>
      </w:pPr>
      <w:r>
        <w:rPr>
          <w:rFonts w:hint="eastAsia" w:ascii="仿宋" w:hAnsi="仿宋" w:eastAsia="仿宋"/>
          <w:b/>
          <w:sz w:val="32"/>
          <w:szCs w:val="32"/>
        </w:rPr>
        <w:t>保洁服务合同</w:t>
      </w:r>
    </w:p>
    <w:p>
      <w:pPr>
        <w:spacing w:line="360" w:lineRule="auto"/>
        <w:rPr>
          <w:rFonts w:ascii="仿宋" w:hAnsi="仿宋" w:eastAsia="仿宋"/>
          <w:b/>
          <w:sz w:val="28"/>
          <w:szCs w:val="28"/>
        </w:rPr>
      </w:pPr>
      <w:r>
        <w:rPr>
          <w:rFonts w:hint="eastAsia" w:ascii="仿宋" w:hAnsi="仿宋" w:eastAsia="仿宋"/>
          <w:b/>
          <w:sz w:val="28"/>
          <w:szCs w:val="28"/>
        </w:rPr>
        <w:t>合同编号：</w:t>
      </w:r>
    </w:p>
    <w:p>
      <w:pPr>
        <w:spacing w:line="360" w:lineRule="auto"/>
        <w:rPr>
          <w:rFonts w:ascii="仿宋" w:hAnsi="仿宋" w:eastAsia="仿宋"/>
          <w:b/>
          <w:sz w:val="28"/>
          <w:szCs w:val="28"/>
        </w:rPr>
      </w:pPr>
    </w:p>
    <w:p>
      <w:pPr>
        <w:spacing w:line="360" w:lineRule="auto"/>
        <w:rPr>
          <w:rFonts w:ascii="仿宋" w:hAnsi="仿宋" w:eastAsia="仿宋"/>
          <w:b/>
          <w:sz w:val="28"/>
          <w:szCs w:val="28"/>
        </w:rPr>
      </w:pPr>
      <w:r>
        <w:rPr>
          <w:rFonts w:hint="eastAsia" w:ascii="仿宋" w:hAnsi="仿宋" w:eastAsia="仿宋"/>
          <w:b/>
          <w:sz w:val="28"/>
          <w:szCs w:val="28"/>
        </w:rPr>
        <w:t>甲方：</w:t>
      </w:r>
    </w:p>
    <w:p>
      <w:pPr>
        <w:spacing w:line="360" w:lineRule="auto"/>
        <w:rPr>
          <w:rFonts w:ascii="仿宋" w:hAnsi="仿宋" w:eastAsia="仿宋"/>
          <w:b/>
          <w:sz w:val="28"/>
          <w:szCs w:val="28"/>
        </w:rPr>
      </w:pPr>
      <w:r>
        <w:rPr>
          <w:rFonts w:hint="eastAsia" w:ascii="仿宋" w:hAnsi="仿宋" w:eastAsia="仿宋"/>
          <w:b/>
          <w:sz w:val="28"/>
          <w:szCs w:val="28"/>
        </w:rPr>
        <w:t>法定代表人：</w:t>
      </w:r>
    </w:p>
    <w:p>
      <w:pPr>
        <w:spacing w:line="360" w:lineRule="auto"/>
        <w:rPr>
          <w:rFonts w:ascii="仿宋" w:hAnsi="仿宋" w:eastAsia="仿宋"/>
          <w:b/>
          <w:sz w:val="28"/>
          <w:szCs w:val="28"/>
        </w:rPr>
      </w:pPr>
      <w:r>
        <w:rPr>
          <w:rFonts w:hint="eastAsia" w:ascii="仿宋" w:hAnsi="仿宋" w:eastAsia="仿宋"/>
          <w:b/>
          <w:sz w:val="28"/>
          <w:szCs w:val="28"/>
        </w:rPr>
        <w:t>住所地：</w:t>
      </w:r>
    </w:p>
    <w:p>
      <w:pPr>
        <w:tabs>
          <w:tab w:val="left" w:pos="3450"/>
        </w:tabs>
        <w:spacing w:line="360" w:lineRule="auto"/>
        <w:rPr>
          <w:rFonts w:ascii="仿宋" w:hAnsi="仿宋" w:eastAsia="仿宋"/>
          <w:b/>
          <w:sz w:val="28"/>
          <w:szCs w:val="28"/>
        </w:rPr>
      </w:pPr>
      <w:r>
        <w:rPr>
          <w:rFonts w:hint="eastAsia" w:ascii="仿宋" w:hAnsi="仿宋" w:eastAsia="仿宋"/>
          <w:b/>
          <w:sz w:val="28"/>
          <w:szCs w:val="28"/>
        </w:rPr>
        <w:t>乙方：</w:t>
      </w:r>
      <w:r>
        <w:rPr>
          <w:rFonts w:ascii="仿宋" w:hAnsi="仿宋" w:eastAsia="仿宋"/>
          <w:b/>
          <w:sz w:val="28"/>
          <w:szCs w:val="28"/>
        </w:rPr>
        <w:tab/>
      </w:r>
    </w:p>
    <w:p>
      <w:pPr>
        <w:spacing w:line="360" w:lineRule="auto"/>
        <w:rPr>
          <w:rFonts w:ascii="仿宋" w:hAnsi="仿宋" w:eastAsia="仿宋"/>
          <w:b/>
          <w:sz w:val="28"/>
          <w:szCs w:val="28"/>
        </w:rPr>
      </w:pPr>
      <w:r>
        <w:rPr>
          <w:rFonts w:hint="eastAsia" w:ascii="仿宋" w:hAnsi="仿宋" w:eastAsia="仿宋"/>
          <w:b/>
          <w:sz w:val="28"/>
          <w:szCs w:val="28"/>
        </w:rPr>
        <w:t>法定代表人：</w:t>
      </w:r>
    </w:p>
    <w:p>
      <w:pPr>
        <w:spacing w:line="360" w:lineRule="auto"/>
        <w:rPr>
          <w:rFonts w:ascii="仿宋" w:hAnsi="仿宋" w:eastAsia="仿宋"/>
          <w:b/>
          <w:sz w:val="28"/>
          <w:szCs w:val="28"/>
        </w:rPr>
      </w:pPr>
      <w:r>
        <w:rPr>
          <w:rFonts w:hint="eastAsia" w:ascii="仿宋" w:hAnsi="仿宋" w:eastAsia="仿宋"/>
          <w:b/>
          <w:sz w:val="28"/>
          <w:szCs w:val="28"/>
        </w:rPr>
        <w:t>住所地：</w:t>
      </w:r>
    </w:p>
    <w:p>
      <w:pPr>
        <w:spacing w:line="360" w:lineRule="auto"/>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bookmarkStart w:id="173" w:name="_Toc19152"/>
      <w:r>
        <w:rPr>
          <w:rFonts w:hint="eastAsia" w:ascii="仿宋" w:hAnsi="仿宋" w:eastAsia="仿宋"/>
          <w:sz w:val="28"/>
          <w:szCs w:val="28"/>
        </w:rPr>
        <w:t>因甲方实施物业管理服务的</w:t>
      </w:r>
      <w:r>
        <w:rPr>
          <w:rFonts w:ascii="仿宋" w:hAnsi="仿宋" w:eastAsia="仿宋"/>
          <w:sz w:val="28"/>
          <w:szCs w:val="28"/>
          <w:u w:val="single"/>
        </w:rPr>
        <w:t xml:space="preserve"> </w:t>
      </w:r>
      <w:r>
        <w:rPr>
          <w:rFonts w:hint="eastAsia" w:ascii="仿宋" w:hAnsi="仿宋" w:eastAsia="仿宋"/>
          <w:sz w:val="28"/>
          <w:szCs w:val="28"/>
          <w:u w:val="single"/>
        </w:rPr>
        <w:t>厦门学仕里</w:t>
      </w:r>
      <w:r>
        <w:rPr>
          <w:rFonts w:ascii="仿宋" w:hAnsi="仿宋" w:eastAsia="仿宋"/>
          <w:sz w:val="28"/>
          <w:szCs w:val="28"/>
          <w:u w:val="single"/>
        </w:rPr>
        <w:t>（以下简称“本项目”）</w:t>
      </w:r>
      <w:r>
        <w:rPr>
          <w:rFonts w:hint="eastAsia" w:ascii="仿宋" w:hAnsi="仿宋" w:eastAsia="仿宋"/>
          <w:sz w:val="28"/>
          <w:szCs w:val="28"/>
        </w:rPr>
        <w:t>保洁服务需要，拟委托乙方提供的日常保洁服务。本着平等互利、双方自愿的原则，甲乙双方经友好协商一致达成如下协议，以资共同遵守。</w:t>
      </w:r>
    </w:p>
    <w:p>
      <w:pPr>
        <w:pStyle w:val="5"/>
        <w:spacing w:line="480" w:lineRule="exact"/>
        <w:rPr>
          <w:lang w:eastAsia="zh-CN"/>
        </w:rPr>
      </w:pPr>
    </w:p>
    <w:p>
      <w:pPr>
        <w:spacing w:line="480" w:lineRule="exact"/>
        <w:jc w:val="center"/>
      </w:pPr>
      <w:r>
        <w:rPr>
          <w:rFonts w:hint="eastAsia" w:ascii="仿宋" w:hAnsi="仿宋" w:eastAsia="仿宋"/>
          <w:b/>
          <w:bCs/>
          <w:sz w:val="28"/>
          <w:szCs w:val="28"/>
        </w:rPr>
        <w:t xml:space="preserve">第一章 </w:t>
      </w:r>
      <w:r>
        <w:rPr>
          <w:rFonts w:ascii="仿宋" w:hAnsi="仿宋" w:eastAsia="仿宋"/>
          <w:b/>
          <w:bCs/>
          <w:sz w:val="28"/>
          <w:szCs w:val="28"/>
        </w:rPr>
        <w:t xml:space="preserve"> </w:t>
      </w:r>
      <w:r>
        <w:rPr>
          <w:rFonts w:hint="eastAsia" w:ascii="仿宋" w:hAnsi="仿宋" w:eastAsia="仿宋"/>
          <w:b/>
          <w:bCs/>
          <w:sz w:val="28"/>
          <w:szCs w:val="28"/>
        </w:rPr>
        <w:t>保洁服务内容及费用</w:t>
      </w:r>
    </w:p>
    <w:p>
      <w:pPr>
        <w:tabs>
          <w:tab w:val="left" w:pos="3600"/>
        </w:tabs>
        <w:spacing w:line="480" w:lineRule="exact"/>
        <w:ind w:firstLine="562" w:firstLineChars="200"/>
        <w:rPr>
          <w:rFonts w:ascii="仿宋" w:hAnsi="仿宋" w:eastAsia="仿宋"/>
          <w:b/>
          <w:sz w:val="28"/>
          <w:szCs w:val="28"/>
        </w:rPr>
      </w:pPr>
      <w:r>
        <w:rPr>
          <w:rFonts w:hint="eastAsia" w:ascii="仿宋" w:hAnsi="仿宋" w:eastAsia="仿宋"/>
          <w:b/>
          <w:sz w:val="28"/>
          <w:szCs w:val="28"/>
        </w:rPr>
        <w:t>第一条 保洁服务范围与内容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乙方保洁服务范围为本项目红线图内所有公共区域（包括但不限于道路、大堂门厅、楼层公共区域、电梯厅、公共卫生间、电梯轿厢、消防楼梯、</w:t>
      </w:r>
      <w:r>
        <w:rPr>
          <w:rFonts w:hint="eastAsia" w:ascii="仿宋" w:hAnsi="仿宋" w:eastAsia="仿宋" w:cs="仿宋"/>
          <w:sz w:val="28"/>
          <w:szCs w:val="28"/>
        </w:rPr>
        <w:t>屋面、</w:t>
      </w:r>
      <w:r>
        <w:rPr>
          <w:rFonts w:hint="eastAsia" w:ascii="仿宋" w:hAnsi="仿宋" w:eastAsia="仿宋"/>
          <w:sz w:val="28"/>
          <w:szCs w:val="28"/>
        </w:rPr>
        <w:t>非机动车停放点、地下车库、</w:t>
      </w:r>
      <w:r>
        <w:rPr>
          <w:rFonts w:hint="eastAsia" w:ascii="仿宋" w:hAnsi="仿宋" w:eastAsia="仿宋" w:cs="仿宋"/>
          <w:sz w:val="28"/>
          <w:szCs w:val="28"/>
        </w:rPr>
        <w:t>公共区域各类管网、消防及应急设施、各类管理用房等</w:t>
      </w:r>
      <w:r>
        <w:rPr>
          <w:rFonts w:hint="eastAsia" w:ascii="仿宋" w:hAnsi="仿宋" w:eastAsia="仿宋"/>
          <w:sz w:val="28"/>
          <w:szCs w:val="28"/>
        </w:rPr>
        <w:t>）、物业办公区域，同时按照《厦门经济特区生活垃圾分类管理办法》的有关规定做好垃圾分类并按上述规定要求将保洁服务范围内所产生的垃圾清运至项目指定地点。</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第二条 合同期限</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     年   月  日起至   年   月    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第三条 保洁服务标准</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sz w:val="28"/>
          <w:szCs w:val="28"/>
        </w:rPr>
      </w:pPr>
      <w:r>
        <w:rPr>
          <w:rFonts w:ascii="仿宋" w:hAnsi="仿宋" w:eastAsia="仿宋"/>
          <w:sz w:val="28"/>
          <w:szCs w:val="28"/>
        </w:rPr>
        <w:t xml:space="preserve">1、保洁人员要求： </w:t>
      </w:r>
    </w:p>
    <w:p>
      <w:pPr>
        <w:spacing w:line="480" w:lineRule="exact"/>
        <w:ind w:left="-21" w:leftChars="-10" w:firstLine="560" w:firstLineChars="200"/>
        <w:rPr>
          <w:rFonts w:ascii="仿宋" w:hAnsi="仿宋" w:eastAsia="仿宋"/>
          <w:sz w:val="28"/>
          <w:szCs w:val="28"/>
        </w:rPr>
      </w:pPr>
      <w:r>
        <w:rPr>
          <w:rFonts w:ascii="仿宋" w:hAnsi="仿宋" w:eastAsia="仿宋"/>
          <w:sz w:val="28"/>
          <w:szCs w:val="28"/>
        </w:rPr>
        <w:t>1）乙方须按甲方要求的时间节点和保洁人员需求逐步选</w:t>
      </w:r>
      <w:r>
        <w:rPr>
          <w:rFonts w:hint="eastAsia" w:ascii="仿宋" w:hAnsi="仿宋" w:eastAsia="仿宋"/>
          <w:sz w:val="28"/>
          <w:szCs w:val="28"/>
        </w:rPr>
        <w:t>派相应人数的专职保洁人员进场进行正常保洁作业，但保洁人员总人数不超过20名（含保洁主管1名）。乙方选派至本项目的保洁人员须素质良好、平均年龄不超过58周岁。</w:t>
      </w:r>
    </w:p>
    <w:p>
      <w:pPr>
        <w:spacing w:line="480" w:lineRule="exact"/>
        <w:ind w:left="-21" w:leftChars="-10" w:firstLine="560" w:firstLineChars="200"/>
        <w:rPr>
          <w:rFonts w:ascii="仿宋" w:hAnsi="仿宋" w:eastAsia="仿宋"/>
          <w:sz w:val="28"/>
          <w:szCs w:val="28"/>
        </w:rPr>
      </w:pPr>
      <w:r>
        <w:rPr>
          <w:rFonts w:hint="eastAsia" w:ascii="仿宋" w:hAnsi="仿宋" w:eastAsia="仿宋"/>
          <w:sz w:val="28"/>
          <w:szCs w:val="28"/>
        </w:rPr>
        <w:t>2）除春节前后两周外，乙方应保证保洁人员满岗率不得低于90%（含），否则扣除5%的当月保洁服务费；若低于85%（不含），扣除10%的当月保洁服务费；若低于80%（不含），扣除15%的当月保洁服务费且甲方有权要求乙方限期整改，乙方应在甲方限定的期限内整改完成。春节前后两周，乙方应保证保洁人员满岗率不得低于7</w:t>
      </w:r>
      <w:r>
        <w:rPr>
          <w:rFonts w:ascii="仿宋" w:hAnsi="仿宋" w:eastAsia="仿宋"/>
          <w:sz w:val="28"/>
          <w:szCs w:val="28"/>
        </w:rPr>
        <w:t>5</w:t>
      </w:r>
      <w:r>
        <w:rPr>
          <w:rFonts w:hint="eastAsia" w:ascii="仿宋" w:hAnsi="仿宋" w:eastAsia="仿宋"/>
          <w:sz w:val="28"/>
          <w:szCs w:val="28"/>
        </w:rPr>
        <w:t>%（含），否则甲方有权扣除</w:t>
      </w:r>
      <w:r>
        <w:rPr>
          <w:rFonts w:ascii="仿宋" w:hAnsi="仿宋" w:eastAsia="仿宋"/>
          <w:sz w:val="28"/>
          <w:szCs w:val="28"/>
        </w:rPr>
        <w:t>30</w:t>
      </w:r>
      <w:r>
        <w:rPr>
          <w:rFonts w:hint="eastAsia" w:ascii="仿宋" w:hAnsi="仿宋" w:eastAsia="仿宋"/>
          <w:sz w:val="28"/>
          <w:szCs w:val="28"/>
        </w:rPr>
        <w:t>%的当月保洁服务费。乙方须向甲方提交现场工作人员名册等资料备案，如有人员变更，乙方应在二天内通知甲方现场负责人并提交相关资料。</w:t>
      </w:r>
    </w:p>
    <w:p>
      <w:pPr>
        <w:spacing w:line="480" w:lineRule="exact"/>
        <w:ind w:left="-21" w:leftChars="-10" w:firstLine="560" w:firstLineChars="200"/>
        <w:rPr>
          <w:rFonts w:ascii="仿宋" w:hAnsi="仿宋" w:eastAsia="仿宋"/>
          <w:sz w:val="28"/>
          <w:szCs w:val="28"/>
        </w:rPr>
      </w:pPr>
      <w:r>
        <w:rPr>
          <w:rFonts w:ascii="仿宋" w:hAnsi="仿宋" w:eastAsia="仿宋"/>
          <w:sz w:val="28"/>
          <w:szCs w:val="28"/>
        </w:rPr>
        <w:t>3）着装统一、衣着整洁。工作积极，主动配合</w:t>
      </w:r>
      <w:r>
        <w:rPr>
          <w:rFonts w:hint="eastAsia" w:ascii="仿宋" w:hAnsi="仿宋" w:eastAsia="仿宋"/>
          <w:sz w:val="28"/>
          <w:szCs w:val="28"/>
        </w:rPr>
        <w:t>和接受甲方现场人员的监督指导，发现异常情况及时汇报。</w:t>
      </w:r>
    </w:p>
    <w:p>
      <w:pPr>
        <w:spacing w:line="480" w:lineRule="exact"/>
        <w:ind w:left="-21" w:leftChars="-10" w:firstLine="560" w:firstLineChars="200"/>
        <w:rPr>
          <w:rFonts w:ascii="仿宋" w:hAnsi="仿宋" w:eastAsia="仿宋"/>
          <w:sz w:val="28"/>
          <w:szCs w:val="28"/>
        </w:rPr>
      </w:pPr>
      <w:r>
        <w:rPr>
          <w:rFonts w:ascii="仿宋" w:hAnsi="仿宋" w:eastAsia="仿宋"/>
          <w:sz w:val="28"/>
          <w:szCs w:val="28"/>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甲方每月按《保洁合同月度供方服务评价表》（合同附件３）对乙方提供的保洁服务进行考核，每月考核分若低于85分的，每低一分扣除当月保洁服务费100元。若低于8</w:t>
      </w:r>
      <w:r>
        <w:rPr>
          <w:rFonts w:ascii="仿宋" w:hAnsi="仿宋" w:eastAsia="仿宋"/>
          <w:sz w:val="28"/>
          <w:szCs w:val="28"/>
        </w:rPr>
        <w:t>0</w:t>
      </w:r>
      <w:r>
        <w:rPr>
          <w:rFonts w:hint="eastAsia" w:ascii="仿宋" w:hAnsi="仿宋" w:eastAsia="仿宋"/>
          <w:sz w:val="28"/>
          <w:szCs w:val="28"/>
        </w:rPr>
        <w:t>分的，甲方有权提前解除合同。</w:t>
      </w:r>
    </w:p>
    <w:p>
      <w:pPr>
        <w:spacing w:line="480" w:lineRule="exact"/>
        <w:ind w:left="-21" w:leftChars="-10" w:firstLine="562" w:firstLineChars="200"/>
        <w:rPr>
          <w:rFonts w:ascii="仿宋" w:hAnsi="仿宋" w:eastAsia="仿宋"/>
          <w:sz w:val="28"/>
          <w:szCs w:val="28"/>
        </w:rPr>
      </w:pPr>
      <w:r>
        <w:rPr>
          <w:rFonts w:hint="eastAsia" w:ascii="仿宋" w:hAnsi="仿宋" w:eastAsia="仿宋"/>
          <w:b/>
          <w:sz w:val="28"/>
          <w:szCs w:val="28"/>
        </w:rPr>
        <w:t>第四条 保洁服务费用及结算方式</w:t>
      </w:r>
    </w:p>
    <w:p>
      <w:pPr>
        <w:spacing w:line="480" w:lineRule="exact"/>
        <w:ind w:firstLine="565" w:firstLineChars="202"/>
        <w:jc w:val="left"/>
        <w:rPr>
          <w:rFonts w:ascii="仿宋" w:hAnsi="仿宋" w:eastAsia="仿宋"/>
          <w:sz w:val="28"/>
          <w:szCs w:val="28"/>
        </w:rPr>
      </w:pPr>
      <w:r>
        <w:rPr>
          <w:rFonts w:ascii="仿宋" w:hAnsi="仿宋" w:eastAsia="仿宋"/>
          <w:sz w:val="28"/>
          <w:szCs w:val="28"/>
        </w:rPr>
        <w:t>1、甲方按</w:t>
      </w:r>
      <w:r>
        <w:rPr>
          <w:rFonts w:ascii="宋体" w:hAnsi="宋体" w:cs="Calibri"/>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元</w:t>
      </w:r>
      <w:r>
        <w:rPr>
          <w:rFonts w:ascii="仿宋" w:hAnsi="仿宋" w:eastAsia="仿宋"/>
          <w:sz w:val="28"/>
          <w:szCs w:val="28"/>
        </w:rPr>
        <w:t>/人/</w:t>
      </w:r>
      <w:r>
        <w:rPr>
          <w:rFonts w:hint="eastAsia" w:ascii="仿宋" w:hAnsi="仿宋" w:eastAsia="仿宋"/>
          <w:sz w:val="28"/>
          <w:szCs w:val="28"/>
        </w:rPr>
        <w:t>月（大写：人民币</w:t>
      </w:r>
      <w:r>
        <w:rPr>
          <w:rFonts w:hint="eastAsia" w:ascii="仿宋" w:hAnsi="仿宋" w:eastAsia="仿宋"/>
          <w:sz w:val="28"/>
          <w:szCs w:val="28"/>
          <w:u w:val="single"/>
        </w:rPr>
        <w:t xml:space="preserve">         元</w:t>
      </w:r>
      <w:r>
        <w:rPr>
          <w:rFonts w:hint="eastAsia" w:ascii="仿宋" w:hAnsi="仿宋" w:eastAsia="仿宋"/>
          <w:sz w:val="28"/>
          <w:szCs w:val="28"/>
        </w:rPr>
        <w:t>）</w:t>
      </w:r>
      <w:r>
        <w:rPr>
          <w:rFonts w:ascii="仿宋" w:hAnsi="仿宋" w:eastAsia="仿宋"/>
          <w:sz w:val="28"/>
          <w:szCs w:val="28"/>
        </w:rPr>
        <w:t>的标准向乙方支付保洁</w:t>
      </w:r>
      <w:r>
        <w:rPr>
          <w:rFonts w:hint="eastAsia" w:ascii="仿宋" w:hAnsi="仿宋" w:eastAsia="仿宋"/>
          <w:sz w:val="28"/>
          <w:szCs w:val="28"/>
        </w:rPr>
        <w:t>服务</w:t>
      </w:r>
      <w:r>
        <w:rPr>
          <w:rFonts w:ascii="仿宋" w:hAnsi="仿宋" w:eastAsia="仿宋"/>
          <w:sz w:val="28"/>
          <w:szCs w:val="28"/>
        </w:rPr>
        <w:t>费</w:t>
      </w:r>
      <w:r>
        <w:rPr>
          <w:rFonts w:hint="eastAsia" w:ascii="仿宋" w:hAnsi="仿宋" w:eastAsia="仿宋"/>
          <w:sz w:val="28"/>
          <w:szCs w:val="28"/>
        </w:rPr>
        <w:t>，每月保洁服务费用按照当月实际工作保洁人员人数及上述约定的保洁服务费用标准结算。保洁服务费包含乙方保洁人员工资、奖金、保险、福利、保洁清洁耗材及保洁用具等招投标文件（或询、报价文件等）列明的一切费用，除此之外，甲方不再向乙方支付任何费用。本合同价格为含税价，合同价格=不含税价+不含税价×增值税率（该税率指乙方提供增值税发票上显示的税率）。乙方为小规模纳税人/一般纳税人，应当向甲方提供税率为</w:t>
      </w:r>
      <w:r>
        <w:rPr>
          <w:rFonts w:ascii="仿宋" w:hAnsi="仿宋" w:eastAsia="仿宋"/>
          <w:sz w:val="28"/>
          <w:szCs w:val="28"/>
        </w:rPr>
        <w:t>6</w:t>
      </w:r>
      <w:r>
        <w:rPr>
          <w:rFonts w:hint="eastAsia" w:ascii="仿宋" w:hAnsi="仿宋" w:eastAsia="仿宋"/>
          <w:sz w:val="28"/>
          <w:szCs w:val="28"/>
        </w:rPr>
        <w:t>%的增值税专用票/普票，如遇政策调整，以政策为准</w:t>
      </w:r>
      <w:r>
        <w:rPr>
          <w:rStyle w:val="32"/>
          <w:rFonts w:hint="eastAsia"/>
        </w:rPr>
        <w:t>。</w:t>
      </w:r>
    </w:p>
    <w:p>
      <w:pPr>
        <w:spacing w:line="480" w:lineRule="exact"/>
        <w:ind w:firstLine="560" w:firstLineChars="200"/>
        <w:rPr>
          <w:rFonts w:ascii="仿宋" w:hAnsi="仿宋" w:eastAsia="仿宋" w:cs="新宋体"/>
          <w:sz w:val="28"/>
          <w:szCs w:val="28"/>
        </w:rPr>
      </w:pPr>
      <w:r>
        <w:rPr>
          <w:rFonts w:ascii="仿宋" w:hAnsi="仿宋" w:eastAsia="仿宋"/>
          <w:sz w:val="28"/>
          <w:szCs w:val="28"/>
        </w:rPr>
        <w:t>2、保洁</w:t>
      </w:r>
      <w:r>
        <w:rPr>
          <w:rFonts w:hint="eastAsia" w:ascii="仿宋" w:hAnsi="仿宋" w:eastAsia="仿宋"/>
          <w:sz w:val="28"/>
          <w:szCs w:val="28"/>
        </w:rPr>
        <w:t>服务</w:t>
      </w:r>
      <w:r>
        <w:rPr>
          <w:rFonts w:ascii="仿宋" w:hAnsi="仿宋" w:eastAsia="仿宋"/>
          <w:sz w:val="28"/>
          <w:szCs w:val="28"/>
        </w:rPr>
        <w:t>费按月结算，乙方每月10日前向甲方提供等额于上一月保洁</w:t>
      </w:r>
      <w:r>
        <w:rPr>
          <w:rFonts w:hint="eastAsia" w:ascii="仿宋" w:hAnsi="仿宋" w:eastAsia="仿宋"/>
          <w:sz w:val="28"/>
          <w:szCs w:val="28"/>
        </w:rPr>
        <w:t>服务</w:t>
      </w:r>
      <w:r>
        <w:rPr>
          <w:rFonts w:ascii="仿宋" w:hAnsi="仿宋" w:eastAsia="仿宋"/>
          <w:sz w:val="28"/>
          <w:szCs w:val="28"/>
        </w:rPr>
        <w:t>费的合法</w:t>
      </w:r>
      <w:r>
        <w:rPr>
          <w:rFonts w:hint="eastAsia" w:ascii="仿宋" w:hAnsi="仿宋" w:eastAsia="仿宋" w:cs="新宋体"/>
          <w:sz w:val="28"/>
          <w:szCs w:val="28"/>
        </w:rPr>
        <w:t>有效</w:t>
      </w:r>
      <w:r>
        <w:rPr>
          <w:rFonts w:hint="eastAsia" w:ascii="仿宋" w:hAnsi="仿宋" w:eastAsia="仿宋"/>
          <w:sz w:val="28"/>
          <w:szCs w:val="28"/>
        </w:rPr>
        <w:t>增值税专用票</w:t>
      </w:r>
      <w:r>
        <w:rPr>
          <w:rFonts w:ascii="仿宋" w:hAnsi="仿宋" w:eastAsia="仿宋"/>
          <w:sz w:val="28"/>
          <w:szCs w:val="28"/>
        </w:rPr>
        <w:t>/普票</w:t>
      </w:r>
      <w:r>
        <w:rPr>
          <w:rFonts w:hint="eastAsia" w:ascii="仿宋" w:hAnsi="仿宋" w:eastAsia="仿宋" w:cs="新宋体"/>
          <w:sz w:val="28"/>
          <w:szCs w:val="28"/>
        </w:rPr>
        <w:t>，</w:t>
      </w:r>
      <w:r>
        <w:rPr>
          <w:rFonts w:hint="eastAsia" w:ascii="仿宋" w:hAnsi="仿宋" w:eastAsia="仿宋"/>
          <w:sz w:val="28"/>
          <w:szCs w:val="28"/>
        </w:rPr>
        <w:t>甲方在收到乙方发票并进行国税业务系统认证（限增值税专用发票）后的十五个工作日内付款</w:t>
      </w:r>
      <w:r>
        <w:rPr>
          <w:rFonts w:hint="eastAsia" w:ascii="仿宋" w:hAnsi="仿宋" w:eastAsia="仿宋" w:cs="新宋体"/>
          <w:sz w:val="28"/>
          <w:szCs w:val="28"/>
        </w:rPr>
        <w:t>。如乙方不提供或延迟提供发票，甲方付款时间顺延。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乙方户名：  </w:t>
      </w:r>
      <w:r>
        <w:rPr>
          <w:rFonts w:ascii="仿宋" w:hAnsi="仿宋" w:eastAsia="仿宋"/>
          <w:sz w:val="28"/>
          <w:szCs w:val="28"/>
        </w:rPr>
        <w:br w:type="textWrapping"/>
      </w:r>
      <w:r>
        <w:rPr>
          <w:rFonts w:ascii="仿宋" w:hAnsi="仿宋" w:eastAsia="仿宋"/>
          <w:sz w:val="28"/>
          <w:szCs w:val="28"/>
        </w:rPr>
        <w:t xml:space="preserve">    银行账号：</w:t>
      </w:r>
      <w:r>
        <w:rPr>
          <w:rFonts w:hint="eastAsia" w:ascii="仿宋" w:hAnsi="仿宋" w:eastAsia="仿宋"/>
          <w:sz w:val="28"/>
          <w:szCs w:val="28"/>
        </w:rPr>
        <w:t xml:space="preserve">  </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rPr>
        <w:t xml:space="preserve">开户银行：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乙方无法按约定提供合法有效的发票，需向甲方支付应提供发票总金额</w:t>
      </w:r>
      <w:r>
        <w:rPr>
          <w:rFonts w:ascii="仿宋" w:hAnsi="仿宋" w:eastAsia="仿宋"/>
          <w:sz w:val="28"/>
          <w:szCs w:val="28"/>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sz w:val="28"/>
          <w:szCs w:val="28"/>
        </w:rPr>
        <w:t>的违约金。</w:t>
      </w:r>
    </w:p>
    <w:p>
      <w:pPr>
        <w:pStyle w:val="5"/>
        <w:spacing w:line="480" w:lineRule="exact"/>
        <w:rPr>
          <w:lang w:eastAsia="zh-CN"/>
        </w:rPr>
      </w:pPr>
    </w:p>
    <w:p>
      <w:pPr>
        <w:spacing w:line="480" w:lineRule="exact"/>
        <w:jc w:val="center"/>
      </w:pPr>
      <w:r>
        <w:rPr>
          <w:rFonts w:hint="eastAsia" w:ascii="仿宋" w:hAnsi="仿宋" w:eastAsia="仿宋"/>
          <w:b/>
          <w:bCs/>
          <w:sz w:val="28"/>
          <w:szCs w:val="28"/>
        </w:rPr>
        <w:t>第二章　双方的责任</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第五条 甲方权利义务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1、甲方负责提供保洁工具集放地给乙方无偿使用，并提供保洁用水及清洗场所。</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5、按合同约定向乙方支付保洁服务费。</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第六条 乙方权利义务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3、乙方负责本项目保洁人员的人事考勤工作，考勤途径为指纹打卡或_______（注：不得采用手签名考勤、纸卡打卡考勤）。乙方应于每月___日前将上一个月的考勤记录提交甲方稽核。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sz w:val="28"/>
          <w:szCs w:val="28"/>
        </w:rPr>
        <w:t>或造成其他第三方人身、财产损害的，</w:t>
      </w:r>
      <w:r>
        <w:rPr>
          <w:rFonts w:hint="eastAsia" w:ascii="仿宋" w:hAnsi="仿宋" w:eastAsia="仿宋"/>
          <w:sz w:val="28"/>
          <w:szCs w:val="28"/>
        </w:rPr>
        <w:t>均由乙方负责处理并承担相关责任和费用</w:t>
      </w:r>
      <w:r>
        <w:rPr>
          <w:rFonts w:ascii="仿宋" w:hAnsi="仿宋" w:eastAsia="仿宋"/>
          <w:sz w:val="28"/>
          <w:szCs w:val="28"/>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乙方或其</w:t>
      </w:r>
      <w:r>
        <w:rPr>
          <w:rFonts w:hint="eastAsia" w:ascii="仿宋" w:hAnsi="仿宋" w:eastAsia="仿宋"/>
          <w:sz w:val="28"/>
          <w:szCs w:val="28"/>
        </w:rPr>
        <w:t>保洁</w:t>
      </w:r>
      <w:r>
        <w:rPr>
          <w:rFonts w:ascii="仿宋" w:hAnsi="仿宋" w:eastAsia="仿宋"/>
          <w:sz w:val="28"/>
          <w:szCs w:val="28"/>
        </w:rPr>
        <w:t>人员在</w:t>
      </w:r>
      <w:r>
        <w:rPr>
          <w:rFonts w:hint="eastAsia" w:ascii="仿宋" w:hAnsi="仿宋" w:eastAsia="仿宋"/>
          <w:sz w:val="28"/>
          <w:szCs w:val="28"/>
        </w:rPr>
        <w:t>保洁</w:t>
      </w:r>
      <w:r>
        <w:rPr>
          <w:rFonts w:ascii="仿宋" w:hAnsi="仿宋" w:eastAsia="仿宋"/>
          <w:sz w:val="28"/>
          <w:szCs w:val="28"/>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sz w:val="28"/>
          <w:szCs w:val="28"/>
        </w:rPr>
      </w:pPr>
    </w:p>
    <w:p>
      <w:pPr>
        <w:spacing w:line="480" w:lineRule="exact"/>
        <w:jc w:val="center"/>
        <w:rPr>
          <w:rFonts w:ascii="仿宋" w:hAnsi="仿宋" w:eastAsia="仿宋"/>
          <w:b/>
          <w:bCs/>
          <w:sz w:val="28"/>
          <w:szCs w:val="28"/>
        </w:rPr>
      </w:pPr>
      <w:r>
        <w:rPr>
          <w:rFonts w:hint="eastAsia" w:ascii="仿宋" w:hAnsi="仿宋" w:eastAsia="仿宋"/>
          <w:b/>
          <w:sz w:val="28"/>
          <w:szCs w:val="28"/>
        </w:rPr>
        <w:t>第三章 满意度及品质考核</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第七条</w:t>
      </w:r>
      <w:r>
        <w:rPr>
          <w:rFonts w:hint="eastAsia" w:ascii="仿宋" w:hAnsi="仿宋" w:eastAsia="仿宋"/>
          <w:sz w:val="28"/>
          <w:szCs w:val="28"/>
        </w:rPr>
        <w:t xml:space="preserve"> 满意度考核：根据第三方满意度调查公司和国贸服务968115数信中心对物业服务维度满意度抽样检查结果，每月对乙方服务进行考评，如保洁服务指标满意度低于85%，每低1个百分点从月度服务费用中扣除50元；调查样本大于10个以上开始考核，本月无新增调查样本，当月不考核；其中，国贸服务968115数信中心满意度调查结果在精装项目交付后3个月内、毛坯房交付后6个月内不应用考核）。</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神秘访客考核：根据第三方神秘访客检查公司对物业服务维度品质检查结果，每季度对乙方服务进行考评，如保洁服务指标得分低于85分，每低1分扣除当月保洁服务费100元。</w:t>
      </w:r>
    </w:p>
    <w:p>
      <w:pPr>
        <w:spacing w:line="480" w:lineRule="exact"/>
        <w:jc w:val="center"/>
        <w:rPr>
          <w:rFonts w:ascii="仿宋" w:hAnsi="仿宋" w:eastAsia="仿宋"/>
          <w:b/>
          <w:sz w:val="28"/>
          <w:szCs w:val="28"/>
        </w:rPr>
      </w:pPr>
    </w:p>
    <w:p>
      <w:pPr>
        <w:spacing w:line="480" w:lineRule="exact"/>
        <w:jc w:val="center"/>
        <w:rPr>
          <w:rFonts w:ascii="仿宋" w:hAnsi="仿宋" w:eastAsia="仿宋"/>
          <w:b/>
          <w:sz w:val="28"/>
          <w:szCs w:val="28"/>
        </w:rPr>
      </w:pPr>
      <w:r>
        <w:rPr>
          <w:rFonts w:hint="eastAsia" w:ascii="仿宋" w:hAnsi="仿宋" w:eastAsia="仿宋"/>
          <w:b/>
          <w:sz w:val="28"/>
          <w:szCs w:val="28"/>
        </w:rPr>
        <w:t xml:space="preserve">第四章 </w:t>
      </w:r>
      <w:r>
        <w:rPr>
          <w:rFonts w:ascii="仿宋" w:hAnsi="仿宋" w:eastAsia="仿宋"/>
          <w:b/>
          <w:sz w:val="28"/>
          <w:szCs w:val="28"/>
        </w:rPr>
        <w:t xml:space="preserve"> 合同</w:t>
      </w:r>
      <w:r>
        <w:rPr>
          <w:rFonts w:hint="eastAsia" w:ascii="仿宋" w:hAnsi="仿宋" w:eastAsia="仿宋"/>
          <w:b/>
          <w:sz w:val="28"/>
          <w:szCs w:val="28"/>
        </w:rPr>
        <w:t>的解除</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若受国家政策影响致使协议无法履行，甲、乙双方经协商一致，可解除协议。</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第十条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乙方有以下情形之一的，除按本协议约定执行外，甲方还有权解除合同。</w:t>
      </w:r>
    </w:p>
    <w:p>
      <w:pPr>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、乙方向甲方人员馈赠礼品、金钱等或娱乐性招待甲方人员、贿赂甲方人员的；</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sz w:val="28"/>
          <w:szCs w:val="28"/>
        </w:rPr>
        <w:t>150</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、乙方保洁人员向甲方客户或外部散布查无实据的谣言，严重影响甲方形象或被媒体负面曝光的。</w:t>
      </w:r>
    </w:p>
    <w:p>
      <w:pPr>
        <w:spacing w:line="480" w:lineRule="exact"/>
        <w:jc w:val="center"/>
        <w:rPr>
          <w:rFonts w:ascii="仿宋" w:hAnsi="仿宋" w:eastAsia="仿宋"/>
          <w:b/>
          <w:sz w:val="28"/>
          <w:szCs w:val="28"/>
        </w:rPr>
      </w:pPr>
    </w:p>
    <w:p>
      <w:pPr>
        <w:spacing w:line="480" w:lineRule="exact"/>
        <w:jc w:val="center"/>
        <w:rPr>
          <w:rFonts w:ascii="仿宋" w:hAnsi="仿宋" w:eastAsia="仿宋"/>
          <w:b/>
          <w:sz w:val="28"/>
          <w:szCs w:val="28"/>
        </w:rPr>
      </w:pPr>
      <w:r>
        <w:rPr>
          <w:rFonts w:hint="eastAsia" w:ascii="仿宋" w:hAnsi="仿宋" w:eastAsia="仿宋"/>
          <w:b/>
          <w:sz w:val="28"/>
          <w:szCs w:val="28"/>
        </w:rPr>
        <w:t>第四章 违约责任</w:t>
      </w:r>
    </w:p>
    <w:p>
      <w:pPr>
        <w:pStyle w:val="33"/>
        <w:spacing w:before="0" w:beforeAutospacing="0" w:after="0" w:afterAutospacing="0" w:line="480" w:lineRule="exact"/>
        <w:ind w:firstLine="562" w:firstLineChars="200"/>
        <w:rPr>
          <w:rFonts w:ascii="仿宋" w:hAnsi="仿宋" w:eastAsia="仿宋"/>
          <w:sz w:val="28"/>
          <w:szCs w:val="28"/>
        </w:rPr>
      </w:pPr>
      <w:r>
        <w:rPr>
          <w:rStyle w:val="32"/>
          <w:rFonts w:hint="eastAsia" w:ascii="仿宋" w:hAnsi="仿宋" w:eastAsia="仿宋"/>
          <w:b/>
          <w:bCs/>
          <w:sz w:val="28"/>
          <w:szCs w:val="28"/>
        </w:rPr>
        <w:t>第十一条</w:t>
      </w:r>
      <w:r>
        <w:rPr>
          <w:rStyle w:val="32"/>
          <w:rFonts w:hint="eastAsia" w:ascii="仿宋" w:hAnsi="仿宋" w:eastAsia="仿宋"/>
          <w:sz w:val="28"/>
          <w:szCs w:val="28"/>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sz w:val="28"/>
          <w:szCs w:val="28"/>
        </w:rPr>
      </w:pPr>
      <w:r>
        <w:rPr>
          <w:rStyle w:val="32"/>
          <w:rFonts w:hint="eastAsia" w:ascii="仿宋" w:hAnsi="仿宋" w:eastAsia="仿宋"/>
          <w:b/>
          <w:bCs/>
          <w:sz w:val="28"/>
          <w:szCs w:val="28"/>
        </w:rPr>
        <w:t>第十二条</w:t>
      </w:r>
      <w:r>
        <w:rPr>
          <w:rStyle w:val="32"/>
          <w:rFonts w:hint="eastAsia" w:ascii="仿宋" w:hAnsi="仿宋" w:eastAsia="仿宋"/>
          <w:sz w:val="28"/>
          <w:szCs w:val="28"/>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sz w:val="28"/>
          <w:szCs w:val="28"/>
        </w:rPr>
      </w:pPr>
      <w:r>
        <w:rPr>
          <w:rStyle w:val="32"/>
          <w:rFonts w:hint="eastAsia" w:ascii="仿宋" w:hAnsi="仿宋" w:eastAsia="仿宋"/>
          <w:b/>
          <w:bCs/>
          <w:sz w:val="28"/>
          <w:szCs w:val="28"/>
        </w:rPr>
        <w:t>第十三条</w:t>
      </w:r>
      <w:r>
        <w:rPr>
          <w:rStyle w:val="32"/>
          <w:rFonts w:hint="eastAsia" w:ascii="仿宋" w:hAnsi="仿宋" w:eastAsia="仿宋"/>
          <w:sz w:val="28"/>
          <w:szCs w:val="28"/>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kern w:val="0"/>
          <w:sz w:val="28"/>
          <w:szCs w:val="28"/>
        </w:rPr>
      </w:pPr>
      <w:r>
        <w:rPr>
          <w:rStyle w:val="32"/>
          <w:rFonts w:ascii="仿宋" w:hAnsi="仿宋" w:eastAsia="仿宋" w:cs="宋体"/>
          <w:b/>
          <w:kern w:val="0"/>
          <w:sz w:val="28"/>
          <w:szCs w:val="28"/>
        </w:rPr>
        <w:t>第十</w:t>
      </w:r>
      <w:r>
        <w:rPr>
          <w:rStyle w:val="32"/>
          <w:rFonts w:hint="eastAsia" w:ascii="仿宋" w:hAnsi="仿宋" w:eastAsia="仿宋" w:cs="宋体"/>
          <w:b/>
          <w:kern w:val="0"/>
          <w:sz w:val="28"/>
          <w:szCs w:val="28"/>
        </w:rPr>
        <w:t>四</w:t>
      </w:r>
      <w:r>
        <w:rPr>
          <w:rStyle w:val="32"/>
          <w:rFonts w:ascii="仿宋" w:hAnsi="仿宋" w:eastAsia="仿宋" w:cs="宋体"/>
          <w:b/>
          <w:kern w:val="0"/>
          <w:sz w:val="28"/>
          <w:szCs w:val="28"/>
        </w:rPr>
        <w:t>条</w:t>
      </w:r>
      <w:r>
        <w:rPr>
          <w:rStyle w:val="32"/>
          <w:rFonts w:hint="eastAsia" w:ascii="仿宋" w:hAnsi="仿宋" w:eastAsia="仿宋" w:cs="宋体"/>
          <w:kern w:val="0"/>
          <w:sz w:val="28"/>
          <w:szCs w:val="28"/>
        </w:rPr>
        <w:t xml:space="preserve"> </w:t>
      </w:r>
      <w:r>
        <w:rPr>
          <w:rStyle w:val="32"/>
          <w:rFonts w:ascii="仿宋" w:hAnsi="仿宋" w:eastAsia="仿宋" w:cs="宋体"/>
          <w:kern w:val="0"/>
          <w:sz w:val="28"/>
          <w:szCs w:val="28"/>
        </w:rPr>
        <w:t>本合同期内</w:t>
      </w:r>
      <w:r>
        <w:rPr>
          <w:rStyle w:val="32"/>
          <w:rFonts w:hint="eastAsia" w:ascii="仿宋" w:hAnsi="仿宋" w:eastAsia="仿宋" w:cs="宋体"/>
          <w:kern w:val="0"/>
          <w:sz w:val="28"/>
          <w:szCs w:val="28"/>
        </w:rPr>
        <w:t>，若因乙方或乙方保洁人员原因导致甲方被任何第三方扣款或索赔的，</w:t>
      </w:r>
      <w:r>
        <w:rPr>
          <w:rStyle w:val="32"/>
          <w:rFonts w:ascii="仿宋" w:hAnsi="仿宋" w:eastAsia="仿宋" w:cs="宋体"/>
          <w:kern w:val="0"/>
          <w:sz w:val="28"/>
          <w:szCs w:val="28"/>
        </w:rPr>
        <w:t>乙方除应承担全部的</w:t>
      </w:r>
      <w:r>
        <w:rPr>
          <w:rStyle w:val="32"/>
          <w:rFonts w:hint="eastAsia" w:ascii="仿宋" w:hAnsi="仿宋" w:eastAsia="仿宋" w:cs="宋体"/>
          <w:kern w:val="0"/>
          <w:sz w:val="28"/>
          <w:szCs w:val="28"/>
        </w:rPr>
        <w:t>甲方被</w:t>
      </w:r>
      <w:r>
        <w:rPr>
          <w:rStyle w:val="32"/>
          <w:rFonts w:ascii="仿宋" w:hAnsi="仿宋" w:eastAsia="仿宋" w:cs="宋体"/>
          <w:kern w:val="0"/>
          <w:sz w:val="28"/>
          <w:szCs w:val="28"/>
        </w:rPr>
        <w:t>扣款项及损失赔偿责任外，甲方有权单方解除本合同并有权要求乙方按照本合同</w:t>
      </w:r>
      <w:r>
        <w:rPr>
          <w:rStyle w:val="32"/>
          <w:rFonts w:hint="eastAsia" w:ascii="仿宋" w:hAnsi="仿宋" w:eastAsia="仿宋" w:cs="宋体"/>
          <w:kern w:val="0"/>
          <w:sz w:val="28"/>
          <w:szCs w:val="28"/>
        </w:rPr>
        <w:t>保洁服务</w:t>
      </w:r>
      <w:r>
        <w:rPr>
          <w:rStyle w:val="32"/>
          <w:rFonts w:ascii="仿宋" w:hAnsi="仿宋" w:eastAsia="仿宋" w:cs="宋体"/>
          <w:kern w:val="0"/>
          <w:sz w:val="28"/>
          <w:szCs w:val="28"/>
        </w:rPr>
        <w:t>费总额的10%向甲方支付违约金</w:t>
      </w:r>
      <w:r>
        <w:rPr>
          <w:rStyle w:val="32"/>
          <w:rFonts w:hint="eastAsia" w:ascii="仿宋" w:hAnsi="仿宋" w:eastAsia="仿宋" w:cs="宋体"/>
          <w:kern w:val="0"/>
          <w:sz w:val="28"/>
          <w:szCs w:val="28"/>
        </w:rPr>
        <w:t>。</w:t>
      </w:r>
    </w:p>
    <w:p>
      <w:pPr>
        <w:pStyle w:val="33"/>
        <w:spacing w:before="0" w:beforeAutospacing="0" w:after="0" w:afterAutospacing="0" w:line="480" w:lineRule="exact"/>
        <w:ind w:firstLine="461"/>
        <w:rPr>
          <w:rFonts w:ascii="仿宋" w:hAnsi="仿宋" w:eastAsia="仿宋"/>
          <w:sz w:val="28"/>
          <w:szCs w:val="28"/>
        </w:rPr>
      </w:pPr>
      <w:r>
        <w:rPr>
          <w:rStyle w:val="32"/>
          <w:rFonts w:hint="eastAsia" w:ascii="仿宋" w:hAnsi="仿宋" w:eastAsia="仿宋"/>
          <w:b/>
          <w:bCs/>
          <w:sz w:val="28"/>
          <w:szCs w:val="28"/>
        </w:rPr>
        <w:t xml:space="preserve">第十五条 </w:t>
      </w:r>
      <w:r>
        <w:rPr>
          <w:rStyle w:val="32"/>
          <w:rFonts w:hint="eastAsia" w:ascii="仿宋" w:hAnsi="仿宋" w:eastAsia="仿宋"/>
          <w:sz w:val="28"/>
          <w:szCs w:val="28"/>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sz w:val="28"/>
          <w:szCs w:val="28"/>
        </w:rPr>
      </w:pPr>
    </w:p>
    <w:p>
      <w:pPr>
        <w:spacing w:line="480" w:lineRule="exact"/>
        <w:jc w:val="center"/>
        <w:rPr>
          <w:rStyle w:val="34"/>
        </w:rPr>
      </w:pPr>
      <w:r>
        <w:rPr>
          <w:rFonts w:hint="eastAsia" w:ascii="仿宋" w:hAnsi="仿宋" w:eastAsia="仿宋"/>
          <w:b/>
          <w:sz w:val="28"/>
          <w:szCs w:val="28"/>
        </w:rPr>
        <w:t>第四章　附　则</w:t>
      </w:r>
      <w:bookmarkStart w:id="174" w:name="_Hlk139548043"/>
    </w:p>
    <w:p>
      <w:pPr>
        <w:pStyle w:val="35"/>
        <w:spacing w:line="480" w:lineRule="exact"/>
        <w:ind w:firstLine="475"/>
        <w:jc w:val="both"/>
        <w:rPr>
          <w:rFonts w:ascii="仿宋" w:hAnsi="仿宋" w:eastAsia="仿宋"/>
          <w:b/>
          <w:sz w:val="28"/>
          <w:szCs w:val="28"/>
        </w:rPr>
      </w:pPr>
      <w:r>
        <w:rPr>
          <w:rStyle w:val="34"/>
          <w:rFonts w:hint="eastAsia" w:ascii="仿宋" w:hAnsi="仿宋" w:eastAsia="仿宋"/>
          <w:b/>
          <w:bCs/>
          <w:sz w:val="28"/>
          <w:szCs w:val="28"/>
        </w:rPr>
        <w:t>第十七条 通知</w:t>
      </w:r>
    </w:p>
    <w:p>
      <w:pPr>
        <w:pStyle w:val="35"/>
        <w:spacing w:line="480" w:lineRule="exact"/>
        <w:ind w:firstLine="475"/>
        <w:jc w:val="both"/>
        <w:rPr>
          <w:rFonts w:ascii="仿宋" w:hAnsi="仿宋" w:eastAsia="仿宋"/>
          <w:sz w:val="28"/>
          <w:szCs w:val="28"/>
        </w:rPr>
      </w:pPr>
      <w:r>
        <w:rPr>
          <w:rStyle w:val="34"/>
          <w:rFonts w:hint="eastAsia" w:ascii="仿宋" w:hAnsi="仿宋" w:eastAsia="仿宋"/>
          <w:sz w:val="28"/>
          <w:szCs w:val="28"/>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spacing w:line="480" w:lineRule="exact"/>
        <w:ind w:firstLine="475"/>
        <w:jc w:val="both"/>
        <w:rPr>
          <w:rFonts w:ascii="仿宋" w:hAnsi="仿宋" w:eastAsia="仿宋"/>
          <w:sz w:val="28"/>
          <w:szCs w:val="28"/>
        </w:rPr>
      </w:pPr>
      <w:r>
        <w:rPr>
          <w:rStyle w:val="34"/>
          <w:rFonts w:hint="eastAsia" w:ascii="仿宋" w:hAnsi="仿宋" w:eastAsia="仿宋"/>
          <w:b/>
          <w:bCs/>
          <w:sz w:val="28"/>
          <w:szCs w:val="28"/>
        </w:rPr>
        <w:t xml:space="preserve">第十八条 </w:t>
      </w:r>
      <w:r>
        <w:rPr>
          <w:rStyle w:val="34"/>
          <w:rFonts w:hint="eastAsia" w:ascii="仿宋" w:hAnsi="仿宋" w:eastAsia="仿宋"/>
          <w:sz w:val="28"/>
          <w:szCs w:val="28"/>
        </w:rPr>
        <w:t>本合同未尽事宜，甲乙双方可另行协商并签订补充协议，补充协议与本合同具有同等效力。</w:t>
      </w:r>
    </w:p>
    <w:p>
      <w:pPr>
        <w:pStyle w:val="35"/>
        <w:spacing w:line="480" w:lineRule="exact"/>
        <w:ind w:firstLine="475"/>
        <w:jc w:val="both"/>
        <w:rPr>
          <w:rFonts w:ascii="仿宋" w:hAnsi="仿宋" w:eastAsia="仿宋"/>
          <w:sz w:val="28"/>
          <w:szCs w:val="28"/>
        </w:rPr>
      </w:pPr>
      <w:r>
        <w:rPr>
          <w:rStyle w:val="34"/>
          <w:rFonts w:hint="eastAsia" w:ascii="仿宋" w:hAnsi="仿宋" w:eastAsia="仿宋"/>
          <w:b/>
          <w:bCs/>
          <w:sz w:val="28"/>
          <w:szCs w:val="28"/>
        </w:rPr>
        <w:t>第十九条</w:t>
      </w:r>
      <w:r>
        <w:rPr>
          <w:rStyle w:val="34"/>
          <w:rFonts w:hint="eastAsia" w:ascii="仿宋" w:hAnsi="仿宋" w:eastAsia="仿宋"/>
          <w:sz w:val="28"/>
          <w:szCs w:val="28"/>
        </w:rPr>
        <w:t xml:space="preserve"> 本合同履行过程中发生争议，双方应协商解决，协商不成时，任何一方可向甲方所在地的人民法院提起诉讼。</w:t>
      </w:r>
    </w:p>
    <w:p>
      <w:pPr>
        <w:pStyle w:val="35"/>
        <w:spacing w:line="480" w:lineRule="exact"/>
        <w:ind w:firstLine="475"/>
        <w:jc w:val="both"/>
        <w:rPr>
          <w:rFonts w:ascii="仿宋" w:hAnsi="仿宋" w:eastAsia="仿宋"/>
          <w:sz w:val="28"/>
          <w:szCs w:val="28"/>
        </w:rPr>
      </w:pPr>
      <w:r>
        <w:rPr>
          <w:rStyle w:val="34"/>
          <w:rFonts w:hint="eastAsia" w:ascii="仿宋" w:hAnsi="仿宋" w:eastAsia="仿宋"/>
          <w:b/>
          <w:bCs/>
          <w:sz w:val="28"/>
          <w:szCs w:val="28"/>
        </w:rPr>
        <w:t>第二十条</w:t>
      </w:r>
      <w:r>
        <w:rPr>
          <w:rStyle w:val="34"/>
          <w:rFonts w:hint="eastAsia" w:ascii="仿宋" w:hAnsi="仿宋" w:eastAsia="仿宋"/>
          <w:sz w:val="28"/>
          <w:szCs w:val="28"/>
        </w:rPr>
        <w:t xml:space="preserve"> 本合同的附件为本合同的有效组成部分，与本合同具同等法律效力。</w:t>
      </w:r>
    </w:p>
    <w:p>
      <w:pPr>
        <w:pStyle w:val="35"/>
        <w:spacing w:line="480" w:lineRule="exact"/>
        <w:ind w:firstLine="475"/>
        <w:jc w:val="both"/>
        <w:rPr>
          <w:rStyle w:val="34"/>
          <w:rFonts w:ascii="仿宋" w:hAnsi="仿宋" w:eastAsia="仿宋"/>
          <w:sz w:val="28"/>
          <w:szCs w:val="28"/>
        </w:rPr>
      </w:pPr>
      <w:r>
        <w:rPr>
          <w:rStyle w:val="34"/>
          <w:rFonts w:hint="eastAsia" w:ascii="仿宋" w:hAnsi="仿宋" w:eastAsia="仿宋"/>
          <w:b/>
          <w:bCs/>
          <w:sz w:val="28"/>
          <w:szCs w:val="28"/>
        </w:rPr>
        <w:t>第二十一条</w:t>
      </w:r>
      <w:r>
        <w:rPr>
          <w:rStyle w:val="34"/>
          <w:rFonts w:hint="eastAsia" w:ascii="仿宋" w:hAnsi="仿宋" w:eastAsia="仿宋"/>
          <w:sz w:val="28"/>
          <w:szCs w:val="28"/>
        </w:rPr>
        <w:t xml:space="preserve"> 本合同壹式贰份，甲、乙双方各执壹份，具有同等法律效力，本合同自签订之日起生效。</w:t>
      </w:r>
    </w:p>
    <w:p>
      <w:pPr>
        <w:widowControl/>
        <w:spacing w:line="480" w:lineRule="exact"/>
        <w:ind w:firstLine="475"/>
        <w:jc w:val="left"/>
        <w:rPr>
          <w:rFonts w:ascii="仿宋" w:hAnsi="仿宋" w:eastAsia="仿宋"/>
          <w:sz w:val="28"/>
          <w:szCs w:val="28"/>
        </w:rPr>
      </w:pPr>
      <w:r>
        <w:rPr>
          <w:rFonts w:hint="eastAsia" w:ascii="仿宋" w:hAnsi="仿宋" w:eastAsia="仿宋"/>
          <w:sz w:val="28"/>
          <w:szCs w:val="28"/>
        </w:rPr>
        <w:t>附件一：《清洁作业标准》</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附件二：《清洁服务检查标准》</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附件三：《供方服务评价表》</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附件四：《安全生产管理协议书》</w:t>
      </w:r>
    </w:p>
    <w:p>
      <w:pPr>
        <w:widowControl/>
        <w:spacing w:line="480" w:lineRule="exact"/>
        <w:ind w:firstLine="454"/>
        <w:jc w:val="left"/>
        <w:rPr>
          <w:rFonts w:ascii="仿宋" w:hAnsi="仿宋" w:eastAsia="仿宋"/>
          <w:sz w:val="28"/>
          <w:szCs w:val="28"/>
        </w:rPr>
      </w:pPr>
      <w:r>
        <w:rPr>
          <w:rFonts w:hint="eastAsia" w:ascii="仿宋" w:hAnsi="仿宋" w:eastAsia="仿宋"/>
          <w:sz w:val="28"/>
          <w:szCs w:val="28"/>
        </w:rPr>
        <w:t>附件五：《供应商廉洁诚信承诺书》</w:t>
      </w:r>
    </w:p>
    <w:p>
      <w:pPr>
        <w:pStyle w:val="35"/>
        <w:spacing w:line="480" w:lineRule="exact"/>
        <w:ind w:firstLine="475"/>
        <w:jc w:val="both"/>
        <w:rPr>
          <w:rFonts w:ascii="仿宋" w:hAnsi="仿宋" w:eastAsia="仿宋" w:cs="Times New Roman"/>
          <w:kern w:val="2"/>
          <w:sz w:val="28"/>
          <w:szCs w:val="28"/>
        </w:rPr>
      </w:pPr>
      <w:r>
        <w:rPr>
          <w:rFonts w:hint="eastAsia" w:ascii="仿宋" w:hAnsi="仿宋" w:eastAsia="仿宋" w:cs="Times New Roman"/>
          <w:kern w:val="2"/>
          <w:sz w:val="28"/>
          <w:szCs w:val="28"/>
        </w:rPr>
        <w:t>附件六：《信息安全承诺书》</w:t>
      </w:r>
      <w:bookmarkEnd w:id="174"/>
    </w:p>
    <w:p>
      <w:pPr>
        <w:pStyle w:val="35"/>
        <w:spacing w:line="480" w:lineRule="exact"/>
        <w:ind w:firstLine="475"/>
        <w:jc w:val="both"/>
        <w:rPr>
          <w:rFonts w:ascii="仿宋" w:hAnsi="仿宋" w:eastAsia="仿宋" w:cs="Times New Roman"/>
          <w:kern w:val="2"/>
          <w:sz w:val="28"/>
          <w:szCs w:val="28"/>
        </w:rPr>
      </w:pPr>
    </w:p>
    <w:p>
      <w:pPr>
        <w:pStyle w:val="35"/>
        <w:spacing w:line="480" w:lineRule="exact"/>
        <w:jc w:val="both"/>
        <w:rPr>
          <w:rFonts w:ascii="仿宋" w:hAnsi="仿宋" w:eastAsia="仿宋" w:cs="Times New Roman"/>
          <w:kern w:val="2"/>
          <w:sz w:val="28"/>
          <w:szCs w:val="28"/>
        </w:rPr>
      </w:pPr>
    </w:p>
    <w:p>
      <w:pPr>
        <w:pStyle w:val="35"/>
        <w:spacing w:line="480" w:lineRule="exact"/>
        <w:jc w:val="both"/>
        <w:rPr>
          <w:rFonts w:ascii="仿宋" w:hAnsi="仿宋" w:eastAsia="仿宋" w:cs="Times New Roman"/>
          <w:kern w:val="2"/>
          <w:sz w:val="28"/>
          <w:szCs w:val="28"/>
        </w:rPr>
      </w:pPr>
    </w:p>
    <w:p>
      <w:pPr>
        <w:pStyle w:val="35"/>
        <w:spacing w:line="480" w:lineRule="exact"/>
        <w:jc w:val="both"/>
        <w:rPr>
          <w:rFonts w:ascii="仿宋" w:hAnsi="仿宋" w:eastAsia="仿宋"/>
          <w:b/>
          <w:sz w:val="28"/>
          <w:szCs w:val="28"/>
        </w:rPr>
      </w:pPr>
      <w:r>
        <w:rPr>
          <w:rFonts w:hint="eastAsia" w:ascii="仿宋" w:hAnsi="仿宋" w:eastAsia="仿宋"/>
          <w:b/>
          <w:sz w:val="28"/>
          <w:szCs w:val="28"/>
        </w:rPr>
        <w:t xml:space="preserve">甲方： </w:t>
      </w:r>
      <w:r>
        <w:rPr>
          <w:rFonts w:ascii="仿宋" w:hAnsi="仿宋" w:eastAsia="仿宋"/>
          <w:b/>
          <w:sz w:val="28"/>
          <w:szCs w:val="28"/>
        </w:rPr>
        <w:t xml:space="preserve">                        </w:t>
      </w:r>
      <w:r>
        <w:rPr>
          <w:rFonts w:hint="eastAsia" w:ascii="仿宋" w:hAnsi="仿宋" w:eastAsia="仿宋"/>
          <w:b/>
          <w:sz w:val="28"/>
          <w:szCs w:val="28"/>
        </w:rPr>
        <w:t>乙方：</w:t>
      </w:r>
    </w:p>
    <w:p>
      <w:pPr>
        <w:spacing w:line="480" w:lineRule="exact"/>
        <w:jc w:val="left"/>
        <w:rPr>
          <w:rFonts w:ascii="仿宋" w:hAnsi="仿宋" w:eastAsia="仿宋"/>
          <w:b/>
          <w:sz w:val="28"/>
          <w:szCs w:val="28"/>
        </w:rPr>
      </w:pPr>
      <w:r>
        <w:rPr>
          <w:rFonts w:hint="eastAsia" w:ascii="仿宋" w:hAnsi="仿宋" w:eastAsia="仿宋"/>
          <w:b/>
          <w:sz w:val="28"/>
          <w:szCs w:val="28"/>
        </w:rPr>
        <w:t xml:space="preserve">授权代表： </w:t>
      </w:r>
      <w:r>
        <w:rPr>
          <w:rFonts w:ascii="仿宋" w:hAnsi="仿宋" w:eastAsia="仿宋"/>
          <w:b/>
          <w:sz w:val="28"/>
          <w:szCs w:val="28"/>
        </w:rPr>
        <w:t xml:space="preserve">                    </w:t>
      </w:r>
      <w:r>
        <w:rPr>
          <w:rFonts w:hint="eastAsia" w:ascii="仿宋" w:hAnsi="仿宋" w:eastAsia="仿宋"/>
          <w:b/>
          <w:sz w:val="28"/>
          <w:szCs w:val="28"/>
        </w:rPr>
        <w:t>授权代表：</w:t>
      </w:r>
    </w:p>
    <w:p>
      <w:pPr>
        <w:spacing w:line="480" w:lineRule="exact"/>
        <w:jc w:val="left"/>
        <w:rPr>
          <w:rFonts w:ascii="仿宋" w:hAnsi="仿宋" w:eastAsia="仿宋"/>
          <w:b/>
          <w:sz w:val="28"/>
          <w:szCs w:val="28"/>
        </w:rPr>
      </w:pPr>
      <w:r>
        <w:rPr>
          <w:rFonts w:hint="eastAsia" w:ascii="仿宋" w:hAnsi="仿宋" w:eastAsia="仿宋"/>
          <w:b/>
          <w:sz w:val="28"/>
          <w:szCs w:val="28"/>
        </w:rPr>
        <w:t xml:space="preserve">联系方式： </w:t>
      </w:r>
      <w:r>
        <w:rPr>
          <w:rFonts w:ascii="仿宋" w:hAnsi="仿宋" w:eastAsia="仿宋"/>
          <w:b/>
          <w:sz w:val="28"/>
          <w:szCs w:val="28"/>
        </w:rPr>
        <w:t xml:space="preserve">                    </w:t>
      </w:r>
      <w:r>
        <w:rPr>
          <w:rFonts w:hint="eastAsia" w:ascii="仿宋" w:hAnsi="仿宋" w:eastAsia="仿宋"/>
          <w:b/>
          <w:sz w:val="28"/>
          <w:szCs w:val="28"/>
        </w:rPr>
        <w:t>联系方式：</w:t>
      </w:r>
    </w:p>
    <w:p>
      <w:pPr>
        <w:spacing w:line="480" w:lineRule="exact"/>
        <w:jc w:val="left"/>
        <w:rPr>
          <w:rFonts w:ascii="仿宋" w:hAnsi="仿宋" w:eastAsia="仿宋"/>
          <w:b/>
          <w:sz w:val="28"/>
          <w:szCs w:val="28"/>
        </w:rPr>
      </w:pPr>
      <w:r>
        <w:rPr>
          <w:rFonts w:hint="eastAsia" w:ascii="仿宋" w:hAnsi="仿宋" w:eastAsia="仿宋"/>
          <w:b/>
          <w:sz w:val="28"/>
          <w:szCs w:val="28"/>
        </w:rPr>
        <w:t xml:space="preserve">日期： </w:t>
      </w:r>
      <w:r>
        <w:rPr>
          <w:rFonts w:ascii="仿宋" w:hAnsi="仿宋" w:eastAsia="仿宋"/>
          <w:b/>
          <w:sz w:val="28"/>
          <w:szCs w:val="28"/>
        </w:rPr>
        <w:t xml:space="preserve">                        </w:t>
      </w:r>
      <w:r>
        <w:rPr>
          <w:rFonts w:hint="eastAsia" w:ascii="仿宋" w:hAnsi="仿宋" w:eastAsia="仿宋"/>
          <w:b/>
          <w:sz w:val="28"/>
          <w:szCs w:val="28"/>
        </w:rPr>
        <w:t>日期：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16"/>
        <w:jc w:val="both"/>
        <w:rPr>
          <w:rFonts w:ascii="仿宋" w:hAnsi="仿宋" w:eastAsia="仿宋"/>
        </w:rPr>
      </w:pPr>
      <w:bookmarkStart w:id="175" w:name="_Toc9299"/>
      <w:r>
        <w:rPr>
          <w:rFonts w:hint="eastAsia" w:ascii="仿宋" w:hAnsi="仿宋" w:eastAsia="仿宋"/>
        </w:rPr>
        <w:t>合同附件</w:t>
      </w:r>
      <w:r>
        <w:rPr>
          <w:rFonts w:ascii="仿宋" w:hAnsi="仿宋" w:eastAsia="仿宋"/>
        </w:rPr>
        <w:t>1：清洁作业标准书</w:t>
      </w:r>
      <w:bookmarkEnd w:id="173"/>
      <w:bookmarkEnd w:id="175"/>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sz w:val="32"/>
                <w:szCs w:val="32"/>
              </w:rPr>
            </w:pPr>
            <w:r>
              <w:rPr>
                <w:rFonts w:hint="eastAsia" w:ascii="仿宋" w:hAnsi="仿宋" w:eastAsia="仿宋" w:cs="仿宋"/>
                <w:b/>
                <w:sz w:val="32"/>
                <w:szCs w:val="32"/>
              </w:rPr>
              <w:t>范围</w:t>
            </w:r>
          </w:p>
        </w:tc>
        <w:tc>
          <w:tcPr>
            <w:tcW w:w="3732" w:type="dxa"/>
            <w:vAlign w:val="center"/>
          </w:tcPr>
          <w:p>
            <w:pPr>
              <w:rPr>
                <w:rFonts w:ascii="仿宋" w:hAnsi="仿宋" w:eastAsia="仿宋" w:cs="仿宋"/>
                <w:b/>
                <w:sz w:val="32"/>
                <w:szCs w:val="32"/>
              </w:rPr>
            </w:pPr>
            <w:r>
              <w:rPr>
                <w:rFonts w:hint="eastAsia" w:ascii="仿宋" w:hAnsi="仿宋" w:eastAsia="仿宋" w:cs="仿宋"/>
                <w:b/>
                <w:sz w:val="32"/>
                <w:szCs w:val="32"/>
              </w:rPr>
              <w:t>作业内容</w:t>
            </w:r>
          </w:p>
        </w:tc>
        <w:tc>
          <w:tcPr>
            <w:tcW w:w="2065"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服务标准</w:t>
            </w:r>
          </w:p>
        </w:tc>
        <w:tc>
          <w:tcPr>
            <w:tcW w:w="1346" w:type="dxa"/>
            <w:vAlign w:val="center"/>
          </w:tcPr>
          <w:p>
            <w:pPr>
              <w:jc w:val="center"/>
              <w:rPr>
                <w:rFonts w:ascii="仿宋" w:hAnsi="仿宋" w:eastAsia="仿宋" w:cs="仿宋"/>
                <w:b/>
                <w:sz w:val="32"/>
                <w:szCs w:val="32"/>
              </w:rPr>
            </w:pPr>
            <w:r>
              <w:rPr>
                <w:rFonts w:hint="eastAsia" w:ascii="仿宋" w:hAnsi="仿宋" w:eastAsia="仿宋" w:cs="仿宋"/>
                <w:b/>
                <w:sz w:val="32"/>
                <w:szCs w:val="32"/>
              </w:rPr>
              <w:t>清洁方式</w:t>
            </w:r>
          </w:p>
        </w:tc>
        <w:tc>
          <w:tcPr>
            <w:tcW w:w="1594" w:type="dxa"/>
            <w:vAlign w:val="center"/>
          </w:tcPr>
          <w:p>
            <w:pPr>
              <w:jc w:val="center"/>
              <w:rPr>
                <w:rFonts w:ascii="仿宋" w:hAnsi="仿宋" w:eastAsia="仿宋" w:cs="仿宋"/>
                <w:b/>
                <w:sz w:val="32"/>
                <w:szCs w:val="32"/>
              </w:rPr>
            </w:pPr>
            <w:r>
              <w:rPr>
                <w:rFonts w:hint="eastAsia" w:ascii="仿宋" w:hAnsi="仿宋" w:eastAsia="仿宋" w:cs="仿宋"/>
                <w:b/>
                <w:sz w:val="32"/>
                <w:szCs w:val="32"/>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大堂/门厅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1、清扫公共区域纸屑、烟蒂、杂物等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无垃圾、水迹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巡视保洁</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3、抹净大门（2M以下）及把手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4、抹净大门（2M以上）及把手</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5、标识标牌清抹</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6、3M以下的玻璃、墙面的保洁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7、3M以上的玻璃、墙面的保洁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8、天花板除尘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干净、无蜘蛛丝、无印迹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9、踢脚线、墙角擦拭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10、公共区域内总台、休息区桌椅</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11、公共区域内绿化、陈设品擦拭除尘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无灰尘、印迹，盆内无垃圾落叶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擦拭、清理</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12、防滑提示牌的摆放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干净、无破损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13、收集垃圾并分类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14、垃圾桶桶内垃圾分类，桶身清理，并抹净表面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15、地面石材晶面保养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基础保养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楼层公共区域/电梯厅</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干净、无水迹、污迹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打扫、清洗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2、地面石材晶面保养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干净、光滑、无污迹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抛光打磨</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墙面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4、踢脚线、墙角、天花板、灯具、窗户（台）、栏杆除尘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无灰尘、印迹、蜘蛛网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6、垃圾桶桶内垃圾分类，桶身清理，并抹净表面</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无垃圾落地，垃圾桶无异味、水渍、污迹，垃圾无混装，垃圾桶无满溢</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分类、清理、擦拭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公共卫生间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1、收集垃圾并分类，清洗垃圾桶</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无垃圾落地、污迹、异味，垃圾按要求分类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收集、分类、擦拭、清洗</w:t>
            </w:r>
          </w:p>
        </w:tc>
        <w:tc>
          <w:tcPr>
            <w:tcW w:w="159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2、卫生间保洁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干净，无垃圾、污迹、异味，无堆放杂物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Merge w:val="continue"/>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电梯轿厢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1、电梯轿厢内外清洁擦拭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清洁擦拭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2、电梯轿厢及楼层轿厢面板不锈钢保养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消防楼梯</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1、扶手、闭门器除尘</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2、楼梯地面、墙面及梯阶清扫、擦拭除尘及拣拾垃圾</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3、消防门及各类标识牌</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4、窗户（台）、天花板、灯具、栏杆的除尘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干净、无灰尘、无蜘蛛网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屋面</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干净、无垃圾、无堆放杂物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3、标识牌擦拭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刷洗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外围</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1、责任区域地面、水景等的保洁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2、清理草坪花圃散落废纸、烟蒂、杂物、落叶等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拾捡</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3、外围责任区域地面的冲洗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4、排水沟、雨水井、窨井盖等清洁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无垃圾、积水，沟渠畅通</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5、擦拭室外责任区内各种标识标牌、广告牌、宣传栏等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6、室外灯具擦拭除尘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无灰尘、无污迹、无蜘蛛网</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7、架空层、信报箱、快递柜等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8、果皮箱、分类垃圾桶、垃圾中转站垃圾分类及垃圾桶清洗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带盖垃圾桶密闭，无垃圾落地，垃圾无混装，垃圾桶无异味、无蚊虫、无污迹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9、分类垃圾桶及垃圾中转站消杀</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无异味、无蚊虫</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天井</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内、外天井清洁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无垃圾、无积土</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非机动车停放点</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停放点保洁、设施除尘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地下车库</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1、地面的清扫</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清扫</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2、地面的冲洗</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干净、无垃圾、无印迹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3、下水沟定期清洁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干净、无泥沙</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冲洗</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4、天花板、照明设备及标识标牌清抹除尘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5、消防设施、器材除尘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6、安全作业</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穿戴反光背心</w:t>
            </w:r>
          </w:p>
        </w:tc>
        <w:tc>
          <w:tcPr>
            <w:tcW w:w="1346" w:type="dxa"/>
            <w:vAlign w:val="center"/>
          </w:tcPr>
          <w:p>
            <w:pPr>
              <w:jc w:val="center"/>
              <w:rPr>
                <w:rFonts w:ascii="仿宋" w:hAnsi="仿宋" w:eastAsia="仿宋" w:cs="仿宋"/>
                <w:sz w:val="28"/>
                <w:szCs w:val="28"/>
              </w:rPr>
            </w:pP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公共区域各类管网、消防及应急设施</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1、消防管道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2、给排水管道</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3、送、排风管道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 xml:space="preserve">4、送、排风口， </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5、其他管道</w:t>
            </w:r>
          </w:p>
        </w:tc>
        <w:tc>
          <w:tcPr>
            <w:tcW w:w="2065" w:type="dxa"/>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6、消防设施、器材等擦拭除尘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无锈、无灰尘、无杂物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7、应急灯、消防疏散指示灯、楼层指示灯除尘</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无积尘、无污渍</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管理用房</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1、地面、桌面等清洁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无灰尘、垃圾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拖洗、擦拭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2、门窗的擦拭</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3、室内绿植</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无灰尘、无污迹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4、收集垃圾并分类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无垃圾落地，</w:t>
            </w:r>
          </w:p>
          <w:p>
            <w:pPr>
              <w:jc w:val="center"/>
              <w:rPr>
                <w:rFonts w:ascii="仿宋" w:hAnsi="仿宋" w:eastAsia="仿宋" w:cs="仿宋"/>
                <w:sz w:val="28"/>
                <w:szCs w:val="28"/>
              </w:rPr>
            </w:pPr>
            <w:r>
              <w:rPr>
                <w:rFonts w:hint="eastAsia" w:ascii="仿宋" w:hAnsi="仿宋" w:eastAsia="仿宋" w:cs="仿宋"/>
                <w:sz w:val="28"/>
                <w:szCs w:val="28"/>
              </w:rPr>
              <w:t>垃圾按要求分类</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收集、分类</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四害消杀</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1、窨井、明暗沟、房前屋后、楼层、地下室、消防楼梯等</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有效，不使用违禁药品，作业时按要求穿戴防护服、护目镜、口罩</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消杀</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2、消杀药品包装（容器）、四害废弃物（如老鼠、蟑螂、剩余药品等）处置</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按要求放置于有害垃圾桶</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放置</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保洁工具</w:t>
            </w: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保洁工具摆放、清洗，保洁设备存放、保养</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根据服务处要求定点、有序摆放或存放，工具、设备表面干净，无异味、明显污迹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擦拭</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垃圾清运</w:t>
            </w:r>
          </w:p>
        </w:tc>
        <w:tc>
          <w:tcPr>
            <w:tcW w:w="3732" w:type="dxa"/>
            <w:vMerge w:val="restart"/>
            <w:vAlign w:val="center"/>
          </w:tcPr>
          <w:p>
            <w:pPr>
              <w:rPr>
                <w:rFonts w:ascii="仿宋" w:hAnsi="仿宋" w:eastAsia="仿宋" w:cs="仿宋"/>
                <w:sz w:val="28"/>
                <w:szCs w:val="28"/>
              </w:rPr>
            </w:pPr>
            <w:r>
              <w:rPr>
                <w:rFonts w:hint="eastAsia" w:ascii="仿宋" w:hAnsi="仿宋" w:eastAsia="仿宋" w:cs="仿宋"/>
                <w:sz w:val="28"/>
                <w:szCs w:val="28"/>
              </w:rPr>
              <w:t>1、清运</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每日清运不少于2此次，清运时间根据实际需求来定，垃圾日产日清</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 xml:space="preserve">无满桶、漏桶，垃圾不落地、不混装、不混运，桶身无破损 </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分类、清运</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Merge w:val="continue"/>
            <w:vAlign w:val="center"/>
          </w:tcPr>
          <w:p>
            <w:pPr>
              <w:rPr>
                <w:rFonts w:ascii="仿宋" w:hAnsi="仿宋" w:eastAsia="仿宋" w:cs="仿宋"/>
                <w:sz w:val="28"/>
                <w:szCs w:val="28"/>
              </w:rPr>
            </w:pP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清运后，垃圾容器归位至指定位置、有序摆放</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摆放</w:t>
            </w:r>
          </w:p>
        </w:tc>
        <w:tc>
          <w:tcPr>
            <w:tcW w:w="1594" w:type="dxa"/>
            <w:vAlign w:val="center"/>
          </w:tcPr>
          <w:p>
            <w:pPr>
              <w:jc w:val="center"/>
              <w:rPr>
                <w:rFonts w:ascii="仿宋" w:hAnsi="仿宋" w:eastAsia="仿宋" w:cs="仿宋"/>
                <w:sz w:val="28"/>
                <w:szCs w:val="28"/>
              </w:rPr>
            </w:pPr>
            <w:r>
              <w:rPr>
                <w:rFonts w:hint="eastAsia" w:ascii="仿宋" w:hAnsi="仿宋" w:eastAsia="仿宋" w:cs="仿宋"/>
                <w:sz w:val="28"/>
                <w:szCs w:val="28"/>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sz w:val="28"/>
                <w:szCs w:val="28"/>
              </w:rPr>
            </w:pPr>
          </w:p>
        </w:tc>
        <w:tc>
          <w:tcPr>
            <w:tcW w:w="3732" w:type="dxa"/>
            <w:vAlign w:val="center"/>
          </w:tcPr>
          <w:p>
            <w:pPr>
              <w:rPr>
                <w:rFonts w:ascii="仿宋" w:hAnsi="仿宋" w:eastAsia="仿宋" w:cs="仿宋"/>
                <w:sz w:val="28"/>
                <w:szCs w:val="28"/>
              </w:rPr>
            </w:pPr>
            <w:r>
              <w:rPr>
                <w:rFonts w:hint="eastAsia" w:ascii="仿宋" w:hAnsi="仿宋" w:eastAsia="仿宋" w:cs="仿宋"/>
                <w:sz w:val="28"/>
                <w:szCs w:val="28"/>
              </w:rPr>
              <w:t>2、定点运送</w:t>
            </w:r>
          </w:p>
        </w:tc>
        <w:tc>
          <w:tcPr>
            <w:tcW w:w="2065" w:type="dxa"/>
            <w:vAlign w:val="center"/>
          </w:tcPr>
          <w:p>
            <w:pPr>
              <w:jc w:val="center"/>
              <w:rPr>
                <w:rFonts w:ascii="仿宋" w:hAnsi="仿宋" w:eastAsia="仿宋" w:cs="仿宋"/>
                <w:sz w:val="28"/>
                <w:szCs w:val="28"/>
              </w:rPr>
            </w:pPr>
            <w:r>
              <w:rPr>
                <w:rFonts w:hint="eastAsia" w:ascii="仿宋" w:hAnsi="仿宋" w:eastAsia="仿宋" w:cs="仿宋"/>
                <w:sz w:val="28"/>
                <w:szCs w:val="28"/>
              </w:rPr>
              <w:t>垃圾运送至项目所属清洁楼或市政指定地点</w:t>
            </w:r>
          </w:p>
        </w:tc>
        <w:tc>
          <w:tcPr>
            <w:tcW w:w="1346" w:type="dxa"/>
            <w:vAlign w:val="center"/>
          </w:tcPr>
          <w:p>
            <w:pPr>
              <w:jc w:val="center"/>
              <w:rPr>
                <w:rFonts w:ascii="仿宋" w:hAnsi="仿宋" w:eastAsia="仿宋" w:cs="仿宋"/>
                <w:sz w:val="28"/>
                <w:szCs w:val="28"/>
              </w:rPr>
            </w:pPr>
            <w:r>
              <w:rPr>
                <w:rFonts w:hint="eastAsia" w:ascii="仿宋" w:hAnsi="仿宋" w:eastAsia="仿宋" w:cs="仿宋"/>
                <w:sz w:val="28"/>
                <w:szCs w:val="28"/>
              </w:rPr>
              <w:t>运送</w:t>
            </w:r>
          </w:p>
        </w:tc>
        <w:tc>
          <w:tcPr>
            <w:tcW w:w="159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sz w:val="28"/>
                <w:szCs w:val="28"/>
              </w:rPr>
            </w:pPr>
            <w:r>
              <w:rPr>
                <w:rFonts w:hint="eastAsia" w:ascii="仿宋" w:hAnsi="仿宋" w:eastAsia="仿宋" w:cs="仿宋"/>
                <w:sz w:val="28"/>
                <w:szCs w:val="28"/>
              </w:rPr>
              <w:t>其他</w:t>
            </w:r>
          </w:p>
        </w:tc>
        <w:tc>
          <w:tcPr>
            <w:tcW w:w="8737"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rPr>
              <w:t>根据项目实际情况增加</w:t>
            </w:r>
          </w:p>
        </w:tc>
      </w:tr>
    </w:tbl>
    <w:p>
      <w:pPr>
        <w:spacing w:before="240" w:beforeLines="100" w:line="360" w:lineRule="auto"/>
      </w:pPr>
    </w:p>
    <w:p>
      <w:pPr>
        <w:rPr>
          <w:rFonts w:ascii="仿宋" w:hAnsi="仿宋" w:eastAsia="仿宋" w:cs="仿宋"/>
          <w:sz w:val="32"/>
          <w:szCs w:val="32"/>
        </w:rPr>
      </w:pPr>
      <w:r>
        <w:rPr>
          <w:rFonts w:hint="eastAsia" w:ascii="仿宋" w:hAnsi="仿宋" w:eastAsia="仿宋" w:cs="仿宋"/>
          <w:sz w:val="32"/>
          <w:szCs w:val="32"/>
        </w:rPr>
        <w:br w:type="textWrapping"/>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b/>
          <w:bCs/>
          <w:sz w:val="32"/>
          <w:szCs w:val="32"/>
        </w:rPr>
      </w:pPr>
      <w:r>
        <w:rPr>
          <w:rFonts w:hint="eastAsia" w:ascii="仿宋" w:hAnsi="仿宋" w:eastAsia="仿宋" w:cs="仿宋"/>
          <w:b/>
          <w:sz w:val="32"/>
          <w:szCs w:val="32"/>
        </w:rPr>
        <w:t>合同附件</w:t>
      </w:r>
      <w:r>
        <w:rPr>
          <w:rFonts w:ascii="仿宋" w:hAnsi="仿宋" w:eastAsia="仿宋" w:cs="仿宋"/>
          <w:b/>
          <w:sz w:val="32"/>
          <w:szCs w:val="32"/>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sz w:val="28"/>
                <w:szCs w:val="28"/>
              </w:rPr>
            </w:pPr>
            <w:r>
              <w:rPr>
                <w:rFonts w:hint="eastAsia" w:ascii="仿宋" w:hAnsi="仿宋" w:eastAsia="仿宋" w:cs="仿宋"/>
                <w:b/>
                <w:bCs/>
                <w:sz w:val="28"/>
                <w:szCs w:val="28"/>
              </w:rPr>
              <w:t>作业大项</w:t>
            </w:r>
          </w:p>
        </w:tc>
        <w:tc>
          <w:tcPr>
            <w:tcW w:w="1824" w:type="dxa"/>
            <w:vAlign w:val="center"/>
          </w:tcPr>
          <w:p>
            <w:pPr>
              <w:rPr>
                <w:rFonts w:ascii="仿宋" w:hAnsi="仿宋" w:eastAsia="仿宋" w:cs="仿宋"/>
                <w:b/>
                <w:bCs/>
                <w:sz w:val="28"/>
                <w:szCs w:val="28"/>
              </w:rPr>
            </w:pPr>
            <w:r>
              <w:rPr>
                <w:rFonts w:hint="eastAsia" w:ascii="仿宋" w:hAnsi="仿宋" w:eastAsia="仿宋" w:cs="仿宋"/>
                <w:b/>
                <w:bCs/>
                <w:sz w:val="28"/>
                <w:szCs w:val="28"/>
              </w:rPr>
              <w:t>作业小项</w:t>
            </w:r>
          </w:p>
        </w:tc>
        <w:tc>
          <w:tcPr>
            <w:tcW w:w="720" w:type="dxa"/>
            <w:vAlign w:val="center"/>
          </w:tcPr>
          <w:p>
            <w:pPr>
              <w:rPr>
                <w:rFonts w:ascii="仿宋" w:hAnsi="仿宋" w:eastAsia="仿宋" w:cs="仿宋"/>
                <w:b/>
                <w:bCs/>
                <w:sz w:val="28"/>
                <w:szCs w:val="28"/>
              </w:rPr>
            </w:pPr>
            <w:r>
              <w:rPr>
                <w:rFonts w:hint="eastAsia" w:ascii="仿宋" w:hAnsi="仿宋" w:eastAsia="仿宋" w:cs="仿宋"/>
                <w:b/>
                <w:bCs/>
                <w:sz w:val="28"/>
                <w:szCs w:val="28"/>
              </w:rPr>
              <w:t>序号</w:t>
            </w:r>
          </w:p>
        </w:tc>
        <w:tc>
          <w:tcPr>
            <w:tcW w:w="4610" w:type="dxa"/>
            <w:vAlign w:val="center"/>
          </w:tcPr>
          <w:p>
            <w:pPr>
              <w:rPr>
                <w:rFonts w:ascii="仿宋" w:hAnsi="仿宋" w:eastAsia="仿宋" w:cs="仿宋"/>
                <w:b/>
                <w:bCs/>
                <w:sz w:val="28"/>
                <w:szCs w:val="28"/>
              </w:rPr>
            </w:pPr>
            <w:r>
              <w:rPr>
                <w:rFonts w:hint="eastAsia" w:ascii="仿宋" w:hAnsi="仿宋" w:eastAsia="仿宋" w:cs="仿宋"/>
                <w:b/>
                <w:bCs/>
                <w:sz w:val="28"/>
                <w:szCs w:val="28"/>
              </w:rPr>
              <w:t>服务标准</w:t>
            </w:r>
          </w:p>
        </w:tc>
        <w:tc>
          <w:tcPr>
            <w:tcW w:w="796" w:type="dxa"/>
            <w:vAlign w:val="center"/>
          </w:tcPr>
          <w:p>
            <w:pP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室内</w:t>
            </w:r>
          </w:p>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大堂玻璃门</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把手无灰尘、印迹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玻璃、门框、窗框无手印和灰尘，保持光亮、干净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地面石材</w:t>
            </w:r>
          </w:p>
          <w:p>
            <w:pPr>
              <w:rPr>
                <w:rFonts w:ascii="仿宋" w:hAnsi="仿宋" w:eastAsia="仿宋" w:cs="仿宋"/>
                <w:sz w:val="28"/>
                <w:szCs w:val="28"/>
              </w:rPr>
            </w:pPr>
            <w:r>
              <w:rPr>
                <w:rFonts w:hint="eastAsia" w:ascii="仿宋" w:hAnsi="仿宋" w:eastAsia="仿宋" w:cs="仿宋"/>
                <w:sz w:val="28"/>
                <w:szCs w:val="28"/>
              </w:rPr>
              <w:t>（日常清洁）</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清洁无污迹</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清洁无果皮杂物等</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石材清洁无污迹、无污染</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墙面石材</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表面光亮、无污渍、无划痕、无水渍</w:t>
            </w:r>
          </w:p>
        </w:tc>
        <w:tc>
          <w:tcPr>
            <w:tcW w:w="796" w:type="dxa"/>
            <w:vMerge w:val="restart"/>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各楼层、各区域石材亮度均匀统一，无较大光亮度偏差</w:t>
            </w:r>
          </w:p>
        </w:tc>
        <w:tc>
          <w:tcPr>
            <w:tcW w:w="796"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垂直电梯</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轿箱地面无垃圾无污渍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电梯门、四壁不锈钢、按键光洁明亮、无污渍、无手印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电梯门槽无垃圾杂物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地面地毯干净整洁、无泥沙、无污渍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灯饰排风口无明显积尘、污渍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小品、坐椅</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无灰尘、无污迹、无垃圾</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扶手无灰尘、光亮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15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垃圾无混装，积存量不超过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墙面</w:t>
            </w:r>
          </w:p>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墙面、地脚线无污渍、光亮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各种开关线板无污渍、无灰尘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ascii="仿宋" w:hAnsi="仿宋" w:eastAsia="仿宋" w:cs="仿宋"/>
                <w:sz w:val="28"/>
                <w:szCs w:val="28"/>
              </w:rPr>
              <w:t>天花板</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无蜘蛛网、无污渍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服务台</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服务平台外立面无灰尘、无污迹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顶部灯具</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天花板无污渍、无灰尘、无蜘蛛网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天花无灰尘、无蜘蛛网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29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空调风口</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30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空调风口无污渍、无灰尘、无蜘蛛网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强弱电、水管井外立面</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设施设备、管道无灰尘、无污渍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植物花盘、花箱</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无破损、变形</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盆内无垃圾</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家具</w:t>
            </w: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35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干净、整洁、无尘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办公区</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地面无尘无纸屑、无污渍保持光洁明亮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墙面无尘渍、无污渍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门无手印、无灰尘、无污渍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窗台、窗框无污渍、无尘渍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电脑、电话等办公设备无污渍、无手印、光洁如新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办公家具无尘、无纸屑、无污渍、沙发光亮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外围部分</w:t>
            </w: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责任区域地面</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干净、无垃圾、无杂物、无污渍、无异味</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小品坐椅</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休闲桌椅无油迹、无污迹、无灰尘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ascii="仿宋" w:hAnsi="仿宋" w:eastAsia="仿宋" w:cs="仿宋"/>
                <w:sz w:val="28"/>
                <w:szCs w:val="28"/>
              </w:rPr>
              <w:t>44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建筑小品无污迹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景观、水景</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绿化带内无垃圾</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喷泉水质清澈、池内无垃圾和沉淀物，无异味。</w:t>
            </w:r>
          </w:p>
        </w:tc>
        <w:tc>
          <w:tcPr>
            <w:tcW w:w="796" w:type="dxa"/>
            <w:vAlign w:val="center"/>
          </w:tcPr>
          <w:p>
            <w:pPr>
              <w:rPr>
                <w:rFonts w:ascii="仿宋" w:hAnsi="仿宋" w:eastAsia="仿宋" w:cs="仿宋"/>
                <w:sz w:val="28"/>
                <w:szCs w:val="28"/>
              </w:rPr>
            </w:pPr>
            <w:r>
              <w:rPr>
                <w:rFonts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排水沟、雨水井、窨井盖</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无垃圾、积水，沟渠畅通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垃圾桶、果皮箱</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垃圾房</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垃圾房周围无异味、杂物、污渍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无隔夜垃圾，清洁到位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架空层、信报箱、快递柜等</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无灰尘、无污迹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室外责任区内各种标识标牌、广告牌、宣传栏等</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干净、无污迹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室外灯具</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灯具无污渍、无灰尘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路灯、射灯无污迹、清洁透亮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出入口雨棚</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雨棚无垃圾、无积尘</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玻璃</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玻璃无灰尘、无污渍，保持洁净透亮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屋面、集水沟、下水井</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无垃圾、无杂物、雨水口通畅</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地下部分</w:t>
            </w: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车场地面</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地面无油迹、无污渍、无垃圾杂物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墙面、柱面、标识牌无积尘、污渍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灯具无积尘、无蜘蛛网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交通设施、用具</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减速带、倒车镜、防撞角无积尘、无污渍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垃圾桶</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外表面无痰渍、无印迹、表面洁净光亮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内胆清洁、无异味、消杀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垃圾积存量不超过</w:t>
            </w:r>
            <w:r>
              <w:rPr>
                <w:rFonts w:ascii="仿宋" w:hAnsi="仿宋" w:eastAsia="仿宋" w:cs="仿宋"/>
                <w:sz w:val="28"/>
                <w:szCs w:val="28"/>
              </w:rPr>
              <w:t>2/3</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烟灰缸无污渍、无痰渍、无烟头</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消防通道（含防火门）</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地面无污迹、无烟头杂物</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墙面、扶手、地脚线无灰尘、无污渍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铁花无灰尘、无蜘蛛网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消火栓箱</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消防管道无灰尘、无蜘蛛网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消火栓箱无灰尘、无污渍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灭火器、消防报警器无灰尘、无污渍</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排水沟</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无杂物、无积水，保持畅通</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restart"/>
            <w:vAlign w:val="center"/>
          </w:tcPr>
          <w:p>
            <w:pPr>
              <w:rPr>
                <w:rFonts w:ascii="仿宋" w:hAnsi="仿宋" w:eastAsia="仿宋" w:cs="仿宋"/>
                <w:sz w:val="28"/>
                <w:szCs w:val="28"/>
              </w:rPr>
            </w:pPr>
            <w:r>
              <w:rPr>
                <w:rFonts w:hint="eastAsia" w:ascii="仿宋" w:hAnsi="仿宋" w:eastAsia="仿宋" w:cs="仿宋"/>
                <w:sz w:val="28"/>
                <w:szCs w:val="28"/>
              </w:rPr>
              <w:t>防火卷帘</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Merge w:val="continue"/>
            <w:vAlign w:val="center"/>
          </w:tcPr>
          <w:p>
            <w:pPr>
              <w:rPr>
                <w:rFonts w:ascii="仿宋" w:hAnsi="仿宋" w:eastAsia="仿宋" w:cs="仿宋"/>
                <w:sz w:val="28"/>
                <w:szCs w:val="28"/>
              </w:rPr>
            </w:pP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7</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不锈钢保养光亮如新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高空管线</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8</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各类管道无积尘、污渍、蜘蛛网</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sz w:val="28"/>
                <w:szCs w:val="28"/>
              </w:rPr>
            </w:pPr>
            <w:r>
              <w:rPr>
                <w:rFonts w:hint="eastAsia" w:ascii="仿宋" w:hAnsi="仿宋" w:eastAsia="仿宋" w:cs="仿宋"/>
                <w:b/>
                <w:sz w:val="28"/>
                <w:szCs w:val="28"/>
              </w:rPr>
              <w:t>公共卫生间</w:t>
            </w: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蹲位</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9</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蹲位保持无渍、无垢、无异味、并保持水流畅通无阻，瓷器明洁如新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小便池</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0</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小便池保持无渍、无垢、无异味、并保持水流畅通无阻，瓷器明洁如新</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隔板</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1</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隔板无污渍、痰渍、保持洁净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门、窗户、玻璃</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2</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门、窗户、玻璃无手印、无污渍、洁净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洗手台</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3</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洗手台面清洁、无水迹</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洁具、五金龙头</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4</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洁具、五金龙头无污迹、光亮</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平面镜</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5</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平面镜无污渍、无水渍、无手印、保持镜面明净</w:t>
            </w:r>
          </w:p>
        </w:tc>
        <w:tc>
          <w:tcPr>
            <w:tcW w:w="796"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sz w:val="28"/>
                <w:szCs w:val="28"/>
              </w:rPr>
            </w:pPr>
          </w:p>
        </w:tc>
        <w:tc>
          <w:tcPr>
            <w:tcW w:w="1824" w:type="dxa"/>
            <w:vAlign w:val="center"/>
          </w:tcPr>
          <w:p>
            <w:pPr>
              <w:rPr>
                <w:rFonts w:ascii="仿宋" w:hAnsi="仿宋" w:eastAsia="仿宋" w:cs="仿宋"/>
                <w:sz w:val="28"/>
                <w:szCs w:val="28"/>
              </w:rPr>
            </w:pPr>
            <w:r>
              <w:rPr>
                <w:rFonts w:hint="eastAsia" w:ascii="仿宋" w:hAnsi="仿宋" w:eastAsia="仿宋" w:cs="仿宋"/>
                <w:sz w:val="28"/>
                <w:szCs w:val="28"/>
              </w:rPr>
              <w:t>污水池</w:t>
            </w:r>
          </w:p>
        </w:tc>
        <w:tc>
          <w:tcPr>
            <w:tcW w:w="7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6</w:t>
            </w:r>
          </w:p>
        </w:tc>
        <w:tc>
          <w:tcPr>
            <w:tcW w:w="4610" w:type="dxa"/>
            <w:vAlign w:val="center"/>
          </w:tcPr>
          <w:p>
            <w:pPr>
              <w:rPr>
                <w:rFonts w:ascii="仿宋" w:hAnsi="仿宋" w:eastAsia="仿宋" w:cs="仿宋"/>
                <w:sz w:val="28"/>
                <w:szCs w:val="28"/>
              </w:rPr>
            </w:pPr>
            <w:r>
              <w:rPr>
                <w:rFonts w:hint="eastAsia" w:ascii="仿宋" w:hAnsi="仿宋" w:eastAsia="仿宋" w:cs="仿宋"/>
                <w:sz w:val="28"/>
                <w:szCs w:val="28"/>
              </w:rPr>
              <w:t>污水池无积水、无杂物、垃圾、洁净</w:t>
            </w:r>
          </w:p>
        </w:tc>
        <w:tc>
          <w:tcPr>
            <w:tcW w:w="796" w:type="dxa"/>
            <w:vAlign w:val="center"/>
          </w:tcPr>
          <w:p>
            <w:pPr>
              <w:rPr>
                <w:rFonts w:ascii="仿宋" w:hAnsi="仿宋" w:eastAsia="仿宋" w:cs="仿宋"/>
                <w:sz w:val="28"/>
                <w:szCs w:val="28"/>
              </w:rPr>
            </w:pPr>
          </w:p>
        </w:tc>
      </w:tr>
    </w:tbl>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before="240" w:beforeLines="100" w:line="360" w:lineRule="auto"/>
      </w:pPr>
    </w:p>
    <w:p>
      <w:pPr>
        <w:spacing w:line="440" w:lineRule="exact"/>
        <w:rPr>
          <w:rFonts w:ascii="仿宋" w:hAnsi="仿宋" w:eastAsia="仿宋"/>
          <w:b/>
          <w:bCs/>
          <w:sz w:val="32"/>
          <w:szCs w:val="32"/>
        </w:rPr>
      </w:pPr>
      <w:r>
        <w:rPr>
          <w:rFonts w:hint="eastAsia" w:ascii="仿宋" w:hAnsi="仿宋" w:eastAsia="仿宋"/>
          <w:b/>
          <w:bCs/>
          <w:sz w:val="32"/>
          <w:szCs w:val="32"/>
        </w:rPr>
        <w:t>合同附件</w:t>
      </w:r>
      <w:r>
        <w:rPr>
          <w:rFonts w:ascii="仿宋" w:hAnsi="仿宋" w:eastAsia="仿宋"/>
          <w:b/>
          <w:bCs/>
          <w:sz w:val="32"/>
          <w:szCs w:val="32"/>
        </w:rPr>
        <w:t>3：保洁合同月度</w:t>
      </w:r>
      <w:r>
        <w:rPr>
          <w:rFonts w:hint="eastAsia" w:ascii="仿宋" w:hAnsi="仿宋" w:eastAsia="仿宋"/>
          <w:b/>
          <w:bCs/>
          <w:sz w:val="32"/>
          <w:szCs w:val="32"/>
        </w:rPr>
        <w:t>供方服务评价表</w:t>
      </w:r>
    </w:p>
    <w:p>
      <w:pPr>
        <w:spacing w:line="440" w:lineRule="exact"/>
        <w:rPr>
          <w:rFonts w:ascii="仿宋" w:hAnsi="仿宋" w:eastAsia="仿宋"/>
          <w:b/>
          <w:bCs/>
          <w:sz w:val="32"/>
          <w:szCs w:val="32"/>
        </w:rPr>
      </w:pPr>
    </w:p>
    <w:p>
      <w:pPr>
        <w:spacing w:line="440" w:lineRule="exact"/>
        <w:jc w:val="center"/>
        <w:rPr>
          <w:rFonts w:ascii="仿宋" w:hAnsi="仿宋" w:eastAsia="仿宋"/>
          <w:sz w:val="24"/>
        </w:rPr>
      </w:pPr>
      <w:r>
        <w:rPr>
          <w:rFonts w:hint="eastAsia" w:ascii="仿宋" w:hAnsi="仿宋" w:eastAsia="仿宋"/>
          <w:b/>
          <w:bCs/>
          <w:sz w:val="32"/>
          <w:szCs w:val="32"/>
        </w:rPr>
        <w:t>供方服务评价表</w:t>
      </w:r>
    </w:p>
    <w:p>
      <w:pPr>
        <w:spacing w:line="440" w:lineRule="exact"/>
        <w:rPr>
          <w:rFonts w:ascii="仿宋" w:hAnsi="仿宋" w:eastAsia="仿宋"/>
          <w:sz w:val="24"/>
        </w:rPr>
      </w:pPr>
      <w:r>
        <w:rPr>
          <w:rFonts w:hint="eastAsia" w:ascii="仿宋" w:hAnsi="仿宋" w:eastAsia="仿宋"/>
          <w:sz w:val="24"/>
        </w:rPr>
        <w:t xml:space="preserve">                            </w:t>
      </w:r>
      <w:r>
        <w:rPr>
          <w:rFonts w:hint="eastAsia" w:ascii="仿宋" w:hAnsi="仿宋" w:eastAsia="仿宋"/>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公区保洁□　外墙清洗□　四害防治□　垃圾清运□　公区绿化□</w:t>
            </w:r>
          </w:p>
          <w:p>
            <w:pPr>
              <w:rPr>
                <w:rFonts w:ascii="仿宋" w:hAnsi="仿宋" w:eastAsia="仿宋"/>
                <w:sz w:val="24"/>
              </w:rPr>
            </w:pPr>
            <w:r>
              <w:rPr>
                <w:rFonts w:hint="eastAsia" w:ascii="仿宋" w:hAnsi="仿宋" w:eastAsia="仿宋"/>
                <w:sz w:val="24"/>
              </w:rPr>
              <w:t>土建维修□　消防维保□　弱电设备维保□　化粪池清掏□　</w:t>
            </w:r>
          </w:p>
          <w:p>
            <w:pPr>
              <w:rPr>
                <w:rFonts w:ascii="仿宋" w:hAnsi="仿宋" w:eastAsia="仿宋"/>
                <w:sz w:val="24"/>
              </w:rPr>
            </w:pPr>
            <w:r>
              <w:rPr>
                <w:rFonts w:hint="eastAsia" w:ascii="仿宋" w:hAnsi="仿宋" w:eastAsia="仿宋"/>
                <w:sz w:val="24"/>
              </w:rPr>
              <w:t>电梯维保□　设备维修□　中央空调水处理□　中央空调维保□　</w:t>
            </w:r>
          </w:p>
          <w:p>
            <w:pPr>
              <w:rPr>
                <w:rFonts w:ascii="仿宋" w:hAnsi="仿宋" w:eastAsia="仿宋"/>
                <w:sz w:val="24"/>
              </w:rPr>
            </w:pPr>
            <w:r>
              <w:rPr>
                <w:rFonts w:hint="eastAsia" w:ascii="仿宋" w:hAnsi="仿宋" w:eastAsia="仿宋"/>
                <w:sz w:val="24"/>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bl>
    <w:p>
      <w:pPr>
        <w:rPr>
          <w:rFonts w:ascii="仿宋" w:hAnsi="仿宋" w:eastAsia="仿宋"/>
        </w:rPr>
      </w:pPr>
      <w:r>
        <w:rPr>
          <w:rFonts w:ascii="仿宋" w:hAnsi="仿宋" w:eastAsia="仿宋"/>
        </w:rPr>
        <w:t xml:space="preserve"> </w:t>
      </w:r>
    </w:p>
    <w:p>
      <w:pPr>
        <w:rPr>
          <w:rFonts w:ascii="仿宋" w:hAnsi="仿宋" w:eastAsia="仿宋"/>
        </w:rPr>
      </w:pPr>
      <w:r>
        <w:rPr>
          <w:rFonts w:hint="eastAsia" w:ascii="仿宋" w:hAnsi="仿宋" w:eastAsia="仿宋"/>
        </w:rPr>
        <w:t>注：</w:t>
      </w:r>
      <w:r>
        <w:rPr>
          <w:rFonts w:ascii="仿宋" w:hAnsi="仿宋" w:eastAsia="仿宋"/>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rPr>
        <w:br w:type="textWrapping"/>
      </w:r>
      <w:r>
        <w:rPr>
          <w:rFonts w:ascii="仿宋" w:hAnsi="仿宋" w:eastAsia="仿宋"/>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
    <w:p/>
    <w:p/>
    <w:p/>
    <w:p/>
    <w:p/>
    <w:p/>
    <w:p/>
    <w:p/>
    <w:p/>
    <w:p/>
    <w:p/>
    <w:p/>
    <w:p/>
    <w:p/>
    <w:p/>
    <w:p/>
    <w:p/>
    <w:p/>
    <w:p/>
    <w:p/>
    <w:p/>
    <w:p/>
    <w:p/>
    <w:p/>
    <w:p/>
    <w:p/>
    <w:p/>
    <w:p/>
    <w:p/>
    <w:p/>
    <w:p/>
    <w:p/>
    <w:p/>
    <w:p/>
    <w:p/>
    <w:p/>
    <w:p/>
    <w:p/>
    <w:p/>
    <w:p/>
    <w:p/>
    <w:p/>
    <w:p/>
    <w:p/>
    <w:p/>
    <w:p/>
    <w:p/>
    <w:p/>
    <w:p/>
    <w:p/>
    <w:p/>
    <w:p>
      <w:pPr>
        <w:pStyle w:val="7"/>
        <w:rPr>
          <w:rFonts w:ascii="仿宋" w:hAnsi="仿宋" w:eastAsia="仿宋"/>
          <w:b/>
          <w:bCs/>
          <w:color w:val="auto"/>
          <w:sz w:val="36"/>
          <w:szCs w:val="36"/>
        </w:rPr>
      </w:pPr>
      <w:r>
        <w:rPr>
          <w:rFonts w:hint="eastAsia" w:ascii="仿宋" w:hAnsi="仿宋" w:eastAsia="仿宋"/>
          <w:b/>
          <w:bCs/>
          <w:color w:val="auto"/>
          <w:sz w:val="32"/>
          <w:szCs w:val="32"/>
        </w:rPr>
        <w:t>合同附件</w:t>
      </w:r>
      <w:r>
        <w:rPr>
          <w:rFonts w:ascii="仿宋" w:hAnsi="仿宋" w:eastAsia="仿宋"/>
          <w:b/>
          <w:bCs/>
          <w:color w:val="auto"/>
          <w:sz w:val="32"/>
          <w:szCs w:val="32"/>
        </w:rPr>
        <w:t xml:space="preserve">4：         </w:t>
      </w:r>
    </w:p>
    <w:p>
      <w:pPr>
        <w:pStyle w:val="7"/>
        <w:ind w:firstLine="361" w:firstLineChars="100"/>
        <w:jc w:val="center"/>
        <w:rPr>
          <w:rFonts w:ascii="仿宋" w:hAnsi="仿宋" w:eastAsia="仿宋"/>
          <w:b/>
          <w:color w:val="auto"/>
          <w:sz w:val="36"/>
          <w:szCs w:val="36"/>
        </w:rPr>
      </w:pPr>
      <w:r>
        <w:rPr>
          <w:rFonts w:hint="eastAsia" w:ascii="仿宋" w:hAnsi="仿宋" w:eastAsia="仿宋"/>
          <w:b/>
          <w:color w:val="auto"/>
          <w:sz w:val="36"/>
          <w:szCs w:val="36"/>
        </w:rPr>
        <w:t>供应商廉洁诚信承诺书</w:t>
      </w:r>
    </w:p>
    <w:p>
      <w:pPr>
        <w:spacing w:line="480" w:lineRule="auto"/>
        <w:ind w:left="-405" w:leftChars="-193"/>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承诺方系</w:t>
      </w:r>
      <w:r>
        <w:rPr>
          <w:rFonts w:hint="eastAsia" w:ascii="仿宋" w:hAnsi="仿宋" w:eastAsia="仿宋" w:cs="仿宋"/>
          <w:kern w:val="0"/>
          <w:sz w:val="32"/>
          <w:szCs w:val="32"/>
          <w:u w:val="single"/>
        </w:rPr>
        <w:t>厦门国贸城市服务集团股份有限公司</w:t>
      </w:r>
      <w:r>
        <w:rPr>
          <w:rFonts w:hint="eastAsia" w:ascii="仿宋" w:hAnsi="仿宋" w:eastAsia="仿宋" w:cs="仿宋"/>
          <w:sz w:val="32"/>
          <w:szCs w:val="32"/>
        </w:rPr>
        <w:t>（以下简称国贸服务）的供应商、服务商或合作商，在相关业务活动</w:t>
      </w:r>
      <w:r>
        <w:rPr>
          <w:rFonts w:ascii="仿宋" w:hAnsi="仿宋" w:eastAsia="仿宋" w:cs="仿宋"/>
          <w:sz w:val="32"/>
          <w:szCs w:val="32"/>
        </w:rPr>
        <w:t>(包括但不限于交易洽谈、供货、服务、承揽、技术合作交流、付款)中接触</w:t>
      </w:r>
      <w:r>
        <w:rPr>
          <w:rFonts w:hint="eastAsia" w:ascii="仿宋" w:hAnsi="仿宋" w:eastAsia="仿宋" w:cs="仿宋"/>
          <w:sz w:val="32"/>
          <w:szCs w:val="32"/>
        </w:rPr>
        <w:t>国贸服务</w:t>
      </w:r>
      <w:r>
        <w:rPr>
          <w:rFonts w:ascii="仿宋" w:hAnsi="仿宋" w:eastAsia="仿宋" w:cs="仿宋"/>
          <w:sz w:val="32"/>
          <w:szCs w:val="32"/>
        </w:rPr>
        <w:t>相关人员和资讯，在廉洁义务和操守方面做出如下承诺：</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sz w:val="32"/>
          <w:szCs w:val="32"/>
        </w:rPr>
        <w:t>5个工作日内通知</w:t>
      </w:r>
      <w:r>
        <w:rPr>
          <w:rFonts w:hint="eastAsia" w:ascii="仿宋" w:hAnsi="仿宋" w:eastAsia="仿宋" w:cs="仿宋"/>
          <w:sz w:val="32"/>
          <w:szCs w:val="32"/>
        </w:rPr>
        <w:t>国贸服务</w:t>
      </w:r>
      <w:r>
        <w:rPr>
          <w:rFonts w:ascii="仿宋" w:hAnsi="仿宋" w:eastAsia="仿宋" w:cs="仿宋"/>
          <w:sz w:val="32"/>
          <w:szCs w:val="32"/>
        </w:rPr>
        <w:t>备案存档。</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七、为净化采购相关秩序及环境，可至国贸服务进行投诉或申报。</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八、违约责任</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九、自觉接受监督。</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特此承诺。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承诺人名称（盖章）：</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法定代表人：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日期：</w:t>
      </w:r>
    </w:p>
    <w:p>
      <w:pPr>
        <w:spacing w:line="480" w:lineRule="auto"/>
        <w:ind w:left="3885" w:leftChars="1850"/>
        <w:rPr>
          <w:rFonts w:ascii="仿宋" w:hAnsi="仿宋" w:eastAsia="仿宋" w:cs="仿宋"/>
          <w:sz w:val="32"/>
          <w:szCs w:val="32"/>
        </w:rPr>
      </w:pPr>
    </w:p>
    <w:p>
      <w:pPr>
        <w:spacing w:line="480" w:lineRule="auto"/>
        <w:ind w:left="3885" w:leftChars="1850"/>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宋体" w:hAnsi="宋体"/>
          <w:b/>
          <w:sz w:val="36"/>
          <w:szCs w:val="36"/>
        </w:rPr>
      </w:pPr>
      <w:r>
        <w:rPr>
          <w:rFonts w:hint="eastAsia" w:ascii="仿宋" w:hAnsi="仿宋" w:eastAsia="仿宋"/>
          <w:b/>
          <w:bCs/>
          <w:sz w:val="32"/>
          <w:szCs w:val="32"/>
        </w:rPr>
        <w:t>合同附件</w:t>
      </w:r>
      <w:r>
        <w:rPr>
          <w:rFonts w:ascii="仿宋" w:hAnsi="仿宋" w:eastAsia="仿宋"/>
          <w:b/>
          <w:bCs/>
          <w:sz w:val="32"/>
          <w:szCs w:val="32"/>
        </w:rPr>
        <w:t xml:space="preserve">5         </w:t>
      </w:r>
      <w:r>
        <w:rPr>
          <w:rFonts w:hint="eastAsia" w:ascii="宋体" w:hAnsi="宋体"/>
          <w:b/>
          <w:sz w:val="36"/>
          <w:szCs w:val="36"/>
        </w:rPr>
        <w:t>安全生产管理协议书</w:t>
      </w:r>
    </w:p>
    <w:p>
      <w:pPr>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sz w:val="32"/>
          <w:szCs w:val="32"/>
        </w:rPr>
        <w:t>____________），经甲乙双方协商，签订安全生产管理协议如下：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一、乙方应加强对现场工作人员的安全教育，提高现场工作人员的安全意识和安全技术水平。</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二、乙方人员作业携带的设备及用具，符合国家和企业安全规程要求，特种作业人员须持有效证件操作。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五、乙方对作业人员投保相关的安全责任险。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七、在高温、大风等不良气候条件下作业时，乙方自备防高温、防风、防雨、防雷击等安全措施，确保安全作业。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十、作业材料堆放整齐，垃圾及时处理，不影响甲方正常秩序及通信畅通。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sz w:val="32"/>
          <w:szCs w:val="32"/>
        </w:rPr>
      </w:pPr>
    </w:p>
    <w:p>
      <w:pPr>
        <w:spacing w:line="500" w:lineRule="exact"/>
        <w:rPr>
          <w:rFonts w:ascii="仿宋" w:hAnsi="仿宋" w:eastAsia="仿宋" w:cs="Lucida Sans Unicode"/>
          <w:sz w:val="32"/>
          <w:szCs w:val="32"/>
        </w:rPr>
      </w:pPr>
    </w:p>
    <w:p>
      <w:pPr>
        <w:spacing w:line="500" w:lineRule="exact"/>
        <w:jc w:val="left"/>
        <w:rPr>
          <w:rFonts w:ascii="仿宋" w:hAnsi="仿宋" w:eastAsia="仿宋" w:cs="Lucida Sans Unicode"/>
          <w:sz w:val="32"/>
          <w:szCs w:val="32"/>
        </w:rPr>
      </w:pPr>
      <w:r>
        <w:rPr>
          <w:rFonts w:hint="eastAsia" w:ascii="仿宋" w:hAnsi="仿宋" w:eastAsia="仿宋" w:cs="Lucida Sans Unicode"/>
          <w:sz w:val="32"/>
          <w:szCs w:val="32"/>
        </w:rPr>
        <w:t>甲方单位：</w:t>
      </w:r>
      <w:r>
        <w:rPr>
          <w:rFonts w:ascii="仿宋" w:hAnsi="仿宋" w:eastAsia="仿宋" w:cs="Lucida Sans Unicode"/>
          <w:sz w:val="32"/>
          <w:szCs w:val="32"/>
        </w:rPr>
        <w:t xml:space="preserve">                    乙方单位：  </w:t>
      </w:r>
    </w:p>
    <w:p>
      <w:pPr>
        <w:spacing w:line="500" w:lineRule="exact"/>
        <w:jc w:val="left"/>
        <w:rPr>
          <w:rFonts w:ascii="仿宋" w:hAnsi="仿宋" w:eastAsia="仿宋" w:cs="Calibri"/>
          <w:sz w:val="32"/>
          <w:szCs w:val="32"/>
        </w:rPr>
      </w:pPr>
      <w:r>
        <w:rPr>
          <w:rFonts w:hint="eastAsia" w:ascii="仿宋" w:hAnsi="仿宋" w:eastAsia="仿宋" w:cs="Lucida Sans Unicode"/>
          <w:sz w:val="32"/>
          <w:szCs w:val="32"/>
        </w:rPr>
        <w:t>负责人：</w:t>
      </w:r>
      <w:r>
        <w:rPr>
          <w:rFonts w:ascii="仿宋" w:hAnsi="仿宋" w:eastAsia="仿宋" w:cs="Lucida Sans Unicode"/>
          <w:sz w:val="32"/>
          <w:szCs w:val="32"/>
        </w:rPr>
        <w:t xml:space="preserve">                      </w:t>
      </w:r>
      <w:r>
        <w:rPr>
          <w:rFonts w:hint="eastAsia" w:ascii="仿宋" w:hAnsi="仿宋" w:eastAsia="仿宋" w:cs="Lucida Sans Unicode"/>
          <w:sz w:val="32"/>
          <w:szCs w:val="32"/>
        </w:rPr>
        <w:t>负责人：</w:t>
      </w:r>
    </w:p>
    <w:p>
      <w:pPr>
        <w:spacing w:line="500" w:lineRule="exact"/>
        <w:jc w:val="left"/>
        <w:rPr>
          <w:rFonts w:ascii="仿宋" w:hAnsi="仿宋" w:eastAsia="仿宋"/>
          <w:sz w:val="32"/>
          <w:szCs w:val="32"/>
        </w:rPr>
      </w:pPr>
      <w:r>
        <w:rPr>
          <w:rFonts w:ascii="仿宋" w:hAnsi="仿宋" w:eastAsia="仿宋"/>
          <w:sz w:val="32"/>
          <w:szCs w:val="32"/>
        </w:rPr>
        <w:t>联系电话：</w:t>
      </w:r>
      <w:r>
        <w:rPr>
          <w:rFonts w:hint="eastAsia" w:ascii="仿宋" w:hAnsi="仿宋" w:eastAsia="仿宋"/>
          <w:sz w:val="32"/>
          <w:szCs w:val="32"/>
        </w:rPr>
        <w:t xml:space="preserve">                    </w:t>
      </w:r>
      <w:r>
        <w:rPr>
          <w:rFonts w:ascii="仿宋" w:hAnsi="仿宋" w:eastAsia="仿宋"/>
          <w:sz w:val="32"/>
          <w:szCs w:val="32"/>
        </w:rPr>
        <w:t>联系电话：</w:t>
      </w:r>
    </w:p>
    <w:p>
      <w:pPr>
        <w:spacing w:line="500" w:lineRule="exact"/>
        <w:ind w:firstLine="5280" w:firstLineChars="1650"/>
        <w:rPr>
          <w:rFonts w:ascii="仿宋" w:hAnsi="仿宋" w:eastAsia="仿宋"/>
          <w:sz w:val="32"/>
          <w:szCs w:val="32"/>
        </w:rPr>
      </w:pPr>
    </w:p>
    <w:p>
      <w:pPr>
        <w:spacing w:line="500" w:lineRule="exact"/>
        <w:ind w:firstLine="5280" w:firstLineChars="1650"/>
        <w:rPr>
          <w:rFonts w:ascii="仿宋" w:hAnsi="仿宋" w:eastAsia="仿宋"/>
          <w:sz w:val="32"/>
          <w:szCs w:val="32"/>
        </w:rPr>
      </w:pPr>
    </w:p>
    <w:p>
      <w:pPr>
        <w:spacing w:line="500" w:lineRule="exact"/>
        <w:ind w:firstLine="2880" w:firstLineChars="900"/>
        <w:rPr>
          <w:rFonts w:ascii="仿宋" w:hAnsi="仿宋" w:eastAsia="仿宋"/>
          <w:b/>
          <w:bCs/>
          <w:sz w:val="32"/>
          <w:szCs w:val="32"/>
        </w:rPr>
      </w:pPr>
      <w:r>
        <w:rPr>
          <w:rFonts w:hint="eastAsia" w:ascii="仿宋" w:hAnsi="仿宋" w:eastAsia="仿宋"/>
          <w:sz w:val="32"/>
          <w:szCs w:val="32"/>
        </w:rPr>
        <w:t xml:space="preserve">日期：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合同附件</w:t>
      </w:r>
      <w:r>
        <w:rPr>
          <w:rFonts w:ascii="仿宋" w:hAnsi="仿宋" w:eastAsia="仿宋"/>
          <w:b/>
          <w:bCs/>
          <w:sz w:val="32"/>
          <w:szCs w:val="32"/>
        </w:rPr>
        <w:t xml:space="preserve">6         </w:t>
      </w:r>
    </w:p>
    <w:p>
      <w:pPr>
        <w:jc w:val="center"/>
        <w:rPr>
          <w:rFonts w:ascii="仿宋" w:hAnsi="仿宋" w:eastAsia="仿宋" w:cs="宋体"/>
          <w:b/>
          <w:sz w:val="36"/>
          <w:szCs w:val="36"/>
        </w:rPr>
      </w:pPr>
      <w:r>
        <w:rPr>
          <w:rFonts w:hint="eastAsia" w:ascii="仿宋" w:hAnsi="仿宋" w:eastAsia="仿宋" w:cs="宋体"/>
          <w:b/>
          <w:bCs/>
          <w:sz w:val="36"/>
          <w:szCs w:val="36"/>
        </w:rPr>
        <w:t>信息</w:t>
      </w:r>
      <w:r>
        <w:rPr>
          <w:rFonts w:hint="eastAsia" w:ascii="仿宋" w:hAnsi="仿宋" w:eastAsia="仿宋" w:cs="宋体"/>
          <w:b/>
          <w:sz w:val="36"/>
          <w:szCs w:val="36"/>
        </w:rPr>
        <w:t>安全承诺书</w:t>
      </w:r>
    </w:p>
    <w:p>
      <w:pPr>
        <w:pStyle w:val="7"/>
        <w:rPr>
          <w:color w:val="auto"/>
        </w:rPr>
      </w:pPr>
    </w:p>
    <w:p>
      <w:pPr>
        <w:spacing w:line="360" w:lineRule="auto"/>
        <w:ind w:left="-401" w:leftChars="-191"/>
        <w:rPr>
          <w:rFonts w:ascii="仿宋" w:hAnsi="仿宋" w:eastAsia="仿宋"/>
          <w:sz w:val="32"/>
          <w:szCs w:val="32"/>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w:t>
      </w:r>
      <w:r>
        <w:rPr>
          <w:rFonts w:ascii="仿宋" w:hAnsi="仿宋" w:eastAsia="仿宋"/>
          <w:sz w:val="28"/>
          <w:szCs w:val="28"/>
        </w:rPr>
        <w:t>(包括但不限于交易洽谈、供货、服务、承揽、技术合作交流、付款)中接触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相关人员和资讯，在信息安全方面做出如下承诺：</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2、如果违反保密义务所造成损失的，我司承担违约赔偿责任。</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 xml:space="preserve">5、未经事先书面同意, </w:t>
      </w:r>
      <w:r>
        <w:rPr>
          <w:rFonts w:hint="eastAsia" w:ascii="仿宋" w:hAnsi="仿宋" w:eastAsia="仿宋" w:cs="仿宋"/>
          <w:sz w:val="28"/>
          <w:szCs w:val="28"/>
        </w:rPr>
        <w:t>除非为签署本协议之目的，不得向任何第三方提及本协议。</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7、本第6条在本协议终止后继续有效。</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8、期限自本合同生效之日起至本合同解除或终止后 3年终止。</w:t>
      </w:r>
    </w:p>
    <w:p>
      <w:pPr>
        <w:spacing w:line="360" w:lineRule="auto"/>
        <w:ind w:firstLine="5040" w:firstLineChars="1800"/>
        <w:rPr>
          <w:sz w:val="28"/>
          <w:szCs w:val="28"/>
        </w:rPr>
      </w:pPr>
      <w:r>
        <w:rPr>
          <w:rFonts w:hint="eastAsia" w:ascii="仿宋" w:hAnsi="仿宋" w:eastAsia="仿宋" w:cs="仿宋"/>
          <w:sz w:val="28"/>
          <w:szCs w:val="28"/>
        </w:rPr>
        <w:t>承诺公司：</w:t>
      </w:r>
    </w:p>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81</w:t>
    </w:r>
    <w:r>
      <w:fldChar w:fldCharType="end"/>
    </w:r>
    <w:r>
      <w:rPr>
        <w:rFonts w:hint="eastAsia"/>
      </w:rPr>
      <w:t>页，共</w:t>
    </w:r>
    <w:r>
      <w:fldChar w:fldCharType="begin"/>
    </w:r>
    <w:r>
      <w:rPr>
        <w:rStyle w:val="20"/>
      </w:rPr>
      <w:instrText xml:space="preserve"> NUMPAGES </w:instrText>
    </w:r>
    <w:r>
      <w:fldChar w:fldCharType="separate"/>
    </w:r>
    <w:r>
      <w:rPr>
        <w:rStyle w:val="20"/>
      </w:rPr>
      <w:t>81</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926590"/>
          <wp:effectExtent l="1018540" t="0" r="956310" b="0"/>
          <wp:wrapNone/>
          <wp:docPr id="1" name="WordPictureWatermark36578" descr="国贸服务横LOGO有空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578" descr="国贸服务横LOGO有空隙"/>
                  <pic:cNvPicPr>
                    <a:picLocks noChangeAspect="1"/>
                  </pic:cNvPicPr>
                </pic:nvPicPr>
                <pic:blipFill>
                  <a:blip r:embed="rId1">
                    <a:lum bright="69998" contrast="-70001"/>
                  </a:blip>
                  <a:stretch>
                    <a:fillRect/>
                  </a:stretch>
                </pic:blipFill>
                <pic:spPr>
                  <a:xfrm rot="-2700000">
                    <a:off x="0" y="0"/>
                    <a:ext cx="5274310" cy="19265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926590"/>
          <wp:effectExtent l="1018540" t="0" r="956310" b="0"/>
          <wp:wrapNone/>
          <wp:docPr id="2" name="WordPictureWatermark36578" descr="国贸服务横LOGO有空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578" descr="国贸服务横LOGO有空隙"/>
                  <pic:cNvPicPr>
                    <a:picLocks noChangeAspect="1"/>
                  </pic:cNvPicPr>
                </pic:nvPicPr>
                <pic:blipFill>
                  <a:blip r:embed="rId1">
                    <a:lum bright="69998" contrast="-70001"/>
                  </a:blip>
                  <a:stretch>
                    <a:fillRect/>
                  </a:stretch>
                </pic:blipFill>
                <pic:spPr>
                  <a:xfrm rot="-2700000">
                    <a:off x="0" y="0"/>
                    <a:ext cx="5274310" cy="19265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1926590"/>
          <wp:effectExtent l="1018540" t="0" r="956310" b="0"/>
          <wp:wrapNone/>
          <wp:docPr id="3" name="WordPictureWatermark36578" descr="国贸服务横LOGO有空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578" descr="国贸服务横LOGO有空隙"/>
                  <pic:cNvPicPr>
                    <a:picLocks noChangeAspect="1"/>
                  </pic:cNvPicPr>
                </pic:nvPicPr>
                <pic:blipFill>
                  <a:blip r:embed="rId1">
                    <a:lum bright="69998" contrast="-70001"/>
                  </a:blip>
                  <a:stretch>
                    <a:fillRect/>
                  </a:stretch>
                </pic:blipFill>
                <pic:spPr>
                  <a:xfrm rot="-2700000">
                    <a:off x="0" y="0"/>
                    <a:ext cx="5274310" cy="1926590"/>
                  </a:xfrm>
                  <a:prstGeom prst="rect">
                    <a:avLst/>
                  </a:prstGeom>
                  <a:noFill/>
                  <a:ln>
                    <a:noFill/>
                  </a:ln>
                </pic:spPr>
              </pic:pic>
            </a:graphicData>
          </a:graphic>
        </wp:anchor>
      </w:drawing>
    </w: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1926590"/>
          <wp:effectExtent l="1018540" t="0" r="956310" b="0"/>
          <wp:wrapNone/>
          <wp:docPr id="4" name="WordPictureWatermark36578" descr="国贸服务横LOGO有空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578" descr="国贸服务横LOGO有空隙"/>
                  <pic:cNvPicPr>
                    <a:picLocks noChangeAspect="1"/>
                  </pic:cNvPicPr>
                </pic:nvPicPr>
                <pic:blipFill>
                  <a:blip r:embed="rId1">
                    <a:lum bright="69998" contrast="-70001"/>
                  </a:blip>
                  <a:stretch>
                    <a:fillRect/>
                  </a:stretch>
                </pic:blipFill>
                <pic:spPr>
                  <a:xfrm rot="-2700000">
                    <a:off x="0" y="0"/>
                    <a:ext cx="5274310" cy="19265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30240B"/>
    <w:rsid w:val="00307285"/>
    <w:rsid w:val="003D6F83"/>
    <w:rsid w:val="00492B3E"/>
    <w:rsid w:val="004B3284"/>
    <w:rsid w:val="00507CF5"/>
    <w:rsid w:val="0058674A"/>
    <w:rsid w:val="0063325B"/>
    <w:rsid w:val="00900359"/>
    <w:rsid w:val="009212E9"/>
    <w:rsid w:val="00A255A7"/>
    <w:rsid w:val="00A92F32"/>
    <w:rsid w:val="00AF04E8"/>
    <w:rsid w:val="00CD3D14"/>
    <w:rsid w:val="00D71649"/>
    <w:rsid w:val="00E17BDC"/>
    <w:rsid w:val="00F246B6"/>
    <w:rsid w:val="00F46AD6"/>
    <w:rsid w:val="00F97650"/>
    <w:rsid w:val="02C702C6"/>
    <w:rsid w:val="0640211D"/>
    <w:rsid w:val="08EE635C"/>
    <w:rsid w:val="08F316BF"/>
    <w:rsid w:val="098C0CAC"/>
    <w:rsid w:val="0AE27547"/>
    <w:rsid w:val="0DFF319D"/>
    <w:rsid w:val="0E5536F4"/>
    <w:rsid w:val="0EA92008"/>
    <w:rsid w:val="10911A7F"/>
    <w:rsid w:val="10BA0C23"/>
    <w:rsid w:val="14206D94"/>
    <w:rsid w:val="1964378E"/>
    <w:rsid w:val="20FB4647"/>
    <w:rsid w:val="2163011D"/>
    <w:rsid w:val="23A931DE"/>
    <w:rsid w:val="28814EFD"/>
    <w:rsid w:val="28B64514"/>
    <w:rsid w:val="28FE17A7"/>
    <w:rsid w:val="295A47E2"/>
    <w:rsid w:val="2AF7061B"/>
    <w:rsid w:val="2CF61AA4"/>
    <w:rsid w:val="2F754550"/>
    <w:rsid w:val="31CD40BC"/>
    <w:rsid w:val="33A930DF"/>
    <w:rsid w:val="34CB0AD9"/>
    <w:rsid w:val="367B5633"/>
    <w:rsid w:val="368876BA"/>
    <w:rsid w:val="388E38AC"/>
    <w:rsid w:val="3BEF518C"/>
    <w:rsid w:val="3BF05D4F"/>
    <w:rsid w:val="3BFC52F7"/>
    <w:rsid w:val="3C203C13"/>
    <w:rsid w:val="3C2B6A95"/>
    <w:rsid w:val="3C442EDA"/>
    <w:rsid w:val="3C9337F3"/>
    <w:rsid w:val="3D762AA5"/>
    <w:rsid w:val="3F1538A4"/>
    <w:rsid w:val="3F221C11"/>
    <w:rsid w:val="3F666B3A"/>
    <w:rsid w:val="40EF217F"/>
    <w:rsid w:val="421E7386"/>
    <w:rsid w:val="42482385"/>
    <w:rsid w:val="42B577AE"/>
    <w:rsid w:val="44FF3C0C"/>
    <w:rsid w:val="45625ABA"/>
    <w:rsid w:val="46794B93"/>
    <w:rsid w:val="49D15098"/>
    <w:rsid w:val="4A116F4C"/>
    <w:rsid w:val="4AFF5FAF"/>
    <w:rsid w:val="4DB150DA"/>
    <w:rsid w:val="4E162E45"/>
    <w:rsid w:val="4EB01FB3"/>
    <w:rsid w:val="51A2208A"/>
    <w:rsid w:val="52EB172B"/>
    <w:rsid w:val="53D44B3E"/>
    <w:rsid w:val="564B432E"/>
    <w:rsid w:val="566C6AB6"/>
    <w:rsid w:val="56837A94"/>
    <w:rsid w:val="58726CF2"/>
    <w:rsid w:val="587F5B45"/>
    <w:rsid w:val="5A9E4E10"/>
    <w:rsid w:val="5C0244DB"/>
    <w:rsid w:val="5C83637D"/>
    <w:rsid w:val="5E67742C"/>
    <w:rsid w:val="5F10533B"/>
    <w:rsid w:val="5FCE70BC"/>
    <w:rsid w:val="5FFD464A"/>
    <w:rsid w:val="62EB0199"/>
    <w:rsid w:val="633F7046"/>
    <w:rsid w:val="65EA16D1"/>
    <w:rsid w:val="66F638A3"/>
    <w:rsid w:val="69527B7A"/>
    <w:rsid w:val="740C15B0"/>
    <w:rsid w:val="74315BCE"/>
    <w:rsid w:val="7844294A"/>
    <w:rsid w:val="789631FF"/>
    <w:rsid w:val="79035D8B"/>
    <w:rsid w:val="79B36CA6"/>
    <w:rsid w:val="79CF49ED"/>
    <w:rsid w:val="7A65612E"/>
    <w:rsid w:val="7CED360A"/>
    <w:rsid w:val="7E6B6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qFormat/>
    <w:uiPriority w:val="0"/>
  </w:style>
  <w:style w:type="character" w:styleId="21">
    <w:name w:val="Hyperlink"/>
    <w:autoRedefine/>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字符"/>
    <w:basedOn w:val="18"/>
    <w:link w:val="10"/>
    <w:autoRedefine/>
    <w:qFormat/>
    <w:uiPriority w:val="0"/>
    <w:rPr>
      <w:rFonts w:ascii="Times New Roman" w:hAnsi="Times New Roman"/>
      <w:kern w:val="2"/>
      <w:sz w:val="18"/>
      <w:szCs w:val="18"/>
    </w:rPr>
  </w:style>
  <w:style w:type="character" w:customStyle="1" w:styleId="30">
    <w:name w:val="页眉 字符"/>
    <w:basedOn w:val="18"/>
    <w:link w:val="12"/>
    <w:qFormat/>
    <w:uiPriority w:val="0"/>
    <w:rPr>
      <w:rFonts w:ascii="Times New Roman" w:hAnsi="Times New Roman"/>
      <w:kern w:val="2"/>
      <w:sz w:val="18"/>
      <w:szCs w:val="18"/>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qFormat/>
    <w:uiPriority w:val="0"/>
  </w:style>
  <w:style w:type="paragraph" w:customStyle="1" w:styleId="35">
    <w:name w:val="a"/>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DBA1-22DE-4A1F-8EF2-736321FBBD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6149</Words>
  <Characters>35053</Characters>
  <Lines>292</Lines>
  <Paragraphs>82</Paragraphs>
  <TotalTime>0</TotalTime>
  <ScaleCrop>false</ScaleCrop>
  <LinksUpToDate>false</LinksUpToDate>
  <CharactersWithSpaces>41120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2024-09-29T07:12:48Z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A3A19ED7A97C490BA3051BC55C66327D_13</vt:lpwstr>
  </property>
</Properties>
</file>