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557"/>
      <w:bookmarkStart w:id="1" w:name="_Toc163364646"/>
      <w:bookmarkStart w:id="2" w:name="_Toc157418350"/>
      <w:bookmarkStart w:id="3" w:name="_Toc178674763"/>
      <w:bookmarkStart w:id="4" w:name="_Toc165385343"/>
      <w:bookmarkStart w:id="5" w:name="_Toc125129292"/>
      <w:bookmarkStart w:id="6" w:name="_Toc32815540"/>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b/>
          <w:bCs/>
          <w:color w:val="3366FF"/>
          <w:sz w:val="28"/>
          <w:szCs w:val="28"/>
          <w:lang w:val="zh-CN"/>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cs="仿宋"/>
          <w:b/>
          <w:bCs/>
          <w:color w:val="auto"/>
          <w:sz w:val="36"/>
          <w:szCs w:val="36"/>
          <w:lang w:val="zh-CN"/>
        </w:rPr>
        <w:t>国贸中心餐厨设备维修更换工程</w:t>
      </w:r>
    </w:p>
    <w:p>
      <w:pPr>
        <w:spacing w:line="276" w:lineRule="auto"/>
        <w:ind w:firstLine="708" w:firstLineChars="196"/>
        <w:rPr>
          <w:rFonts w:ascii="仿宋" w:hAnsi="仿宋" w:eastAsia="仿宋"/>
          <w:b/>
          <w:bCs/>
          <w:sz w:val="36"/>
          <w:szCs w:val="36"/>
          <w:lang w:val="zh-CN"/>
        </w:rPr>
      </w:pPr>
    </w:p>
    <w:p>
      <w:pPr>
        <w:spacing w:line="276" w:lineRule="auto"/>
        <w:ind w:firstLine="708" w:firstLineChars="196"/>
        <w:rPr>
          <w:rFonts w:hint="eastAsia" w:ascii="仿宋" w:hAnsi="仿宋" w:eastAsia="仿宋" w:cs="宋体"/>
          <w:b/>
          <w:bCs/>
          <w:sz w:val="36"/>
          <w:szCs w:val="36"/>
          <w:lang w:eastAsia="zh-CN"/>
        </w:rPr>
      </w:pPr>
      <w:r>
        <w:rPr>
          <w:rFonts w:hint="eastAsia" w:ascii="仿宋" w:hAnsi="仿宋" w:eastAsia="仿宋" w:cs="仿宋"/>
          <w:b/>
          <w:bCs/>
          <w:sz w:val="36"/>
          <w:szCs w:val="36"/>
          <w:lang w:val="zh-CN"/>
        </w:rPr>
        <w:t>项目编号：GMFW-2024-0</w:t>
      </w:r>
      <w:r>
        <w:rPr>
          <w:rFonts w:hint="eastAsia" w:ascii="仿宋" w:hAnsi="仿宋" w:eastAsia="仿宋" w:cs="仿宋"/>
          <w:b/>
          <w:bCs/>
          <w:sz w:val="36"/>
          <w:szCs w:val="36"/>
          <w:lang w:val="en-US" w:eastAsia="zh-CN"/>
        </w:rPr>
        <w:t>7</w:t>
      </w:r>
    </w:p>
    <w:p>
      <w:pPr>
        <w:pStyle w:val="12"/>
        <w:spacing w:line="360" w:lineRule="auto"/>
        <w:rPr>
          <w:rFonts w:ascii="仿宋" w:hAnsi="仿宋" w:eastAsia="仿宋" w:cs="Times New Roman"/>
          <w:b/>
          <w:bCs/>
          <w:sz w:val="36"/>
          <w:szCs w:val="36"/>
        </w:rPr>
      </w:pPr>
    </w:p>
    <w:p>
      <w:pPr>
        <w:pStyle w:val="12"/>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12"/>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ascii="仿宋" w:hAnsi="仿宋" w:eastAsia="仿宋" w:cs="宋体"/>
          <w:b/>
          <w:bCs/>
          <w:color w:val="00B0F0"/>
          <w:sz w:val="36"/>
          <w:szCs w:val="36"/>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rPr>
        <w:t>4</w:t>
      </w:r>
      <w:r>
        <w:rPr>
          <w:rFonts w:ascii="仿宋" w:hAnsi="仿宋" w:eastAsia="仿宋"/>
          <w:b/>
          <w:sz w:val="36"/>
          <w:szCs w:val="36"/>
        </w:rPr>
        <w:t>年</w:t>
      </w:r>
      <w:r>
        <w:rPr>
          <w:rFonts w:hint="eastAsia" w:ascii="仿宋" w:hAnsi="仿宋" w:eastAsia="仿宋"/>
          <w:b/>
          <w:sz w:val="36"/>
          <w:szCs w:val="36"/>
          <w:lang w:val="en-US" w:eastAsia="zh-CN"/>
        </w:rPr>
        <w:t>6</w:t>
      </w:r>
      <w:r>
        <w:rPr>
          <w:rFonts w:hint="eastAsia" w:ascii="仿宋" w:hAnsi="仿宋" w:eastAsia="仿宋"/>
          <w:b/>
          <w:sz w:val="36"/>
          <w:szCs w:val="36"/>
        </w:rPr>
        <w:t>月</w:t>
      </w:r>
      <w:r>
        <w:rPr>
          <w:rFonts w:hint="eastAsia" w:ascii="仿宋" w:hAnsi="仿宋" w:eastAsia="仿宋"/>
          <w:b/>
          <w:sz w:val="36"/>
          <w:szCs w:val="36"/>
          <w:lang w:val="en-US" w:eastAsia="zh-CN"/>
        </w:rPr>
        <w:t>25</w:t>
      </w:r>
      <w:r>
        <w:rPr>
          <w:rFonts w:ascii="仿宋" w:hAnsi="仿宋" w:eastAsia="仿宋"/>
          <w:b/>
          <w:sz w:val="36"/>
          <w:szCs w:val="36"/>
        </w:rPr>
        <w:t>日</w:t>
      </w:r>
    </w:p>
    <w:p>
      <w:pPr>
        <w:pStyle w:val="18"/>
        <w:shd w:val="clear" w:color="auto" w:fill="FFFFFF"/>
        <w:spacing w:line="600" w:lineRule="atLeast"/>
        <w:ind w:firstLine="540" w:firstLineChars="150"/>
        <w:jc w:val="center"/>
        <w:rPr>
          <w:rFonts w:ascii="仿宋" w:hAnsi="仿宋" w:eastAsia="仿宋"/>
          <w:sz w:val="36"/>
          <w:szCs w:val="36"/>
        </w:rPr>
      </w:pPr>
    </w:p>
    <w:p>
      <w:pPr>
        <w:pStyle w:val="18"/>
        <w:shd w:val="clear" w:color="auto" w:fill="FFFFFF"/>
        <w:spacing w:line="600" w:lineRule="atLeast"/>
        <w:ind w:firstLine="540" w:firstLineChars="150"/>
        <w:jc w:val="center"/>
        <w:rPr>
          <w:rFonts w:ascii="仿宋" w:hAnsi="仿宋" w:eastAsia="仿宋"/>
          <w:sz w:val="36"/>
          <w:szCs w:val="36"/>
        </w:rPr>
      </w:pPr>
    </w:p>
    <w:p>
      <w:pPr>
        <w:pStyle w:val="18"/>
        <w:shd w:val="clear" w:color="auto" w:fill="FFFFFF"/>
        <w:spacing w:line="600" w:lineRule="atLeast"/>
        <w:ind w:firstLine="540" w:firstLineChars="150"/>
        <w:jc w:val="center"/>
        <w:rPr>
          <w:rFonts w:ascii="仿宋" w:hAnsi="仿宋" w:eastAsia="仿宋"/>
          <w:sz w:val="36"/>
          <w:szCs w:val="36"/>
        </w:rPr>
      </w:pPr>
    </w:p>
    <w:p>
      <w:pPr>
        <w:pStyle w:val="18"/>
        <w:shd w:val="clear" w:color="auto" w:fill="FFFFFF"/>
        <w:spacing w:line="600" w:lineRule="atLeast"/>
        <w:ind w:firstLine="540" w:firstLineChars="150"/>
        <w:jc w:val="center"/>
        <w:rPr>
          <w:rFonts w:ascii="仿宋" w:hAnsi="仿宋" w:eastAsia="仿宋"/>
          <w:sz w:val="36"/>
          <w:szCs w:val="36"/>
        </w:rPr>
      </w:pPr>
    </w:p>
    <w:p>
      <w:pPr>
        <w:pStyle w:val="18"/>
        <w:shd w:val="clear" w:color="auto" w:fill="FFFFFF"/>
        <w:spacing w:line="600" w:lineRule="atLeast"/>
        <w:ind w:firstLine="540" w:firstLineChars="150"/>
        <w:jc w:val="center"/>
        <w:rPr>
          <w:rFonts w:ascii="仿宋" w:hAnsi="仿宋" w:eastAsia="仿宋"/>
          <w:sz w:val="36"/>
          <w:szCs w:val="36"/>
        </w:rPr>
      </w:pPr>
    </w:p>
    <w:p>
      <w:pPr>
        <w:pStyle w:val="12"/>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6"/>
        <w:tabs>
          <w:tab w:val="right" w:leader="dot" w:pos="9071"/>
        </w:tabs>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Cs w:val="32"/>
        </w:rPr>
        <w:fldChar w:fldCharType="begin"/>
      </w:r>
      <w:r>
        <w:rPr>
          <w:rFonts w:ascii="宋体" w:hAnsi="宋体"/>
          <w:szCs w:val="32"/>
        </w:rPr>
        <w:instrText xml:space="preserve"> HYPERLINK \l _Toc17053 </w:instrText>
      </w:r>
      <w:r>
        <w:rPr>
          <w:rFonts w:ascii="宋体" w:hAnsi="宋体"/>
          <w:szCs w:val="32"/>
        </w:rPr>
        <w:fldChar w:fldCharType="separate"/>
      </w:r>
      <w:r>
        <w:rPr>
          <w:rFonts w:hint="eastAsia" w:ascii="仿宋" w:hAnsi="仿宋" w:eastAsia="仿宋" w:cs="仿宋"/>
          <w:bCs w:val="0"/>
          <w:kern w:val="0"/>
          <w:szCs w:val="32"/>
        </w:rPr>
        <w:t>第一章　</w:t>
      </w:r>
      <w:r>
        <w:rPr>
          <w:rFonts w:hint="eastAsia" w:ascii="仿宋" w:hAnsi="仿宋" w:eastAsia="仿宋" w:cs="仿宋"/>
          <w:bCs w:val="0"/>
          <w:kern w:val="0"/>
          <w:szCs w:val="32"/>
          <w:lang w:val="en-US" w:eastAsia="zh-CN"/>
        </w:rPr>
        <w:t>招标公示</w:t>
      </w:r>
      <w:r>
        <w:tab/>
      </w:r>
      <w:r>
        <w:fldChar w:fldCharType="begin"/>
      </w:r>
      <w:r>
        <w:instrText xml:space="preserve"> PAGEREF _Toc17053 \h </w:instrText>
      </w:r>
      <w:r>
        <w:fldChar w:fldCharType="separate"/>
      </w:r>
      <w:r>
        <w:t>4</w:t>
      </w:r>
      <w:r>
        <w:fldChar w:fldCharType="end"/>
      </w:r>
      <w:r>
        <w:rPr>
          <w:rFonts w:ascii="宋体" w:hAnsi="宋体"/>
          <w:szCs w:val="32"/>
        </w:rPr>
        <w:fldChar w:fldCharType="end"/>
      </w:r>
    </w:p>
    <w:p>
      <w:pPr>
        <w:pStyle w:val="16"/>
        <w:tabs>
          <w:tab w:val="right" w:leader="dot" w:pos="9071"/>
        </w:tabs>
        <w:rPr>
          <w:rFonts w:hint="eastAsia" w:eastAsia="宋体"/>
          <w:lang w:eastAsia="zh-CN"/>
        </w:rPr>
      </w:pPr>
      <w:r>
        <w:rPr>
          <w:rFonts w:ascii="宋体" w:hAnsi="宋体"/>
          <w:szCs w:val="32"/>
        </w:rPr>
        <w:fldChar w:fldCharType="begin"/>
      </w:r>
      <w:r>
        <w:rPr>
          <w:rFonts w:ascii="宋体" w:hAnsi="宋体"/>
          <w:szCs w:val="32"/>
        </w:rPr>
        <w:instrText xml:space="preserve"> HYPERLINK \l _Toc8124 </w:instrText>
      </w:r>
      <w:r>
        <w:rPr>
          <w:rFonts w:ascii="宋体" w:hAnsi="宋体"/>
          <w:szCs w:val="32"/>
        </w:rPr>
        <w:fldChar w:fldCharType="separate"/>
      </w:r>
      <w:r>
        <w:rPr>
          <w:rFonts w:hint="eastAsia" w:ascii="仿宋" w:hAnsi="仿宋" w:eastAsia="仿宋"/>
        </w:rPr>
        <w:t>附：招标项目一览表</w:t>
      </w:r>
      <w:r>
        <w:tab/>
      </w:r>
      <w:r>
        <w:rPr>
          <w:rFonts w:ascii="宋体" w:hAnsi="宋体"/>
          <w:szCs w:val="32"/>
        </w:rPr>
        <w:fldChar w:fldCharType="end"/>
      </w:r>
      <w:r>
        <w:rPr>
          <w:rFonts w:hint="eastAsia"/>
          <w:lang w:val="en-US" w:eastAsia="zh-CN"/>
        </w:rPr>
        <w:t>5</w:t>
      </w:r>
    </w:p>
    <w:p>
      <w:pPr>
        <w:pStyle w:val="16"/>
        <w:tabs>
          <w:tab w:val="right" w:leader="dot" w:pos="9071"/>
        </w:tabs>
      </w:pPr>
      <w:r>
        <w:rPr>
          <w:rFonts w:ascii="宋体" w:hAnsi="宋体"/>
          <w:szCs w:val="32"/>
        </w:rPr>
        <w:fldChar w:fldCharType="begin"/>
      </w:r>
      <w:r>
        <w:rPr>
          <w:rFonts w:ascii="宋体" w:hAnsi="宋体"/>
          <w:szCs w:val="32"/>
        </w:rPr>
        <w:instrText xml:space="preserve"> HYPERLINK \l _Toc20804 </w:instrText>
      </w:r>
      <w:r>
        <w:rPr>
          <w:rFonts w:ascii="宋体" w:hAnsi="宋体"/>
          <w:szCs w:val="32"/>
        </w:rPr>
        <w:fldChar w:fldCharType="separate"/>
      </w:r>
      <w:r>
        <w:rPr>
          <w:rFonts w:hint="eastAsia" w:ascii="仿宋" w:hAnsi="仿宋" w:eastAsia="仿宋" w:cs="仿宋"/>
          <w:kern w:val="0"/>
          <w:szCs w:val="32"/>
        </w:rPr>
        <w:t>第二章　投标人须知</w:t>
      </w:r>
      <w:r>
        <w:tab/>
      </w:r>
      <w:r>
        <w:fldChar w:fldCharType="begin"/>
      </w:r>
      <w:r>
        <w:instrText xml:space="preserve"> PAGEREF _Toc20804 \h </w:instrText>
      </w:r>
      <w:r>
        <w:fldChar w:fldCharType="separate"/>
      </w:r>
      <w:r>
        <w:t>10</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_Toc324 </w:instrText>
      </w:r>
      <w:r>
        <w:rPr>
          <w:rFonts w:ascii="宋体" w:hAnsi="宋体"/>
          <w:szCs w:val="32"/>
        </w:rPr>
        <w:fldChar w:fldCharType="separate"/>
      </w:r>
      <w:r>
        <w:rPr>
          <w:rFonts w:hint="eastAsia" w:ascii="仿宋" w:hAnsi="仿宋" w:eastAsia="仿宋"/>
        </w:rPr>
        <w:t>第一节  说  明</w:t>
      </w:r>
      <w:r>
        <w:tab/>
      </w:r>
      <w:r>
        <w:fldChar w:fldCharType="begin"/>
      </w:r>
      <w:r>
        <w:instrText xml:space="preserve"> PAGEREF _Toc324 \h </w:instrText>
      </w:r>
      <w:r>
        <w:fldChar w:fldCharType="separate"/>
      </w:r>
      <w:r>
        <w:t>13</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_Toc12267 </w:instrText>
      </w:r>
      <w:r>
        <w:rPr>
          <w:rFonts w:ascii="宋体" w:hAnsi="宋体"/>
          <w:szCs w:val="32"/>
        </w:rPr>
        <w:fldChar w:fldCharType="separate"/>
      </w:r>
      <w:r>
        <w:rPr>
          <w:rFonts w:ascii="仿宋" w:hAnsi="仿宋" w:eastAsia="仿宋"/>
        </w:rPr>
        <w:t xml:space="preserve">1. </w:t>
      </w:r>
      <w:r>
        <w:rPr>
          <w:rFonts w:hint="eastAsia" w:ascii="仿宋" w:hAnsi="仿宋" w:eastAsia="仿宋"/>
        </w:rPr>
        <w:t>适用范围</w:t>
      </w:r>
      <w:r>
        <w:tab/>
      </w:r>
      <w:r>
        <w:fldChar w:fldCharType="begin"/>
      </w:r>
      <w:r>
        <w:instrText xml:space="preserve"> PAGEREF _Toc12267 \h </w:instrText>
      </w:r>
      <w:r>
        <w:fldChar w:fldCharType="separate"/>
      </w:r>
      <w:r>
        <w:t>13</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_Toc688 </w:instrText>
      </w:r>
      <w:r>
        <w:rPr>
          <w:rFonts w:ascii="宋体" w:hAnsi="宋体"/>
          <w:szCs w:val="32"/>
        </w:rPr>
        <w:fldChar w:fldCharType="separate"/>
      </w:r>
      <w:r>
        <w:rPr>
          <w:rFonts w:ascii="仿宋" w:hAnsi="仿宋" w:eastAsia="仿宋"/>
        </w:rPr>
        <w:t xml:space="preserve">2. </w:t>
      </w:r>
      <w:r>
        <w:rPr>
          <w:rFonts w:hint="eastAsia" w:ascii="仿宋" w:hAnsi="仿宋" w:eastAsia="仿宋"/>
        </w:rPr>
        <w:t>定义</w:t>
      </w:r>
      <w:r>
        <w:tab/>
      </w:r>
      <w:r>
        <w:fldChar w:fldCharType="begin"/>
      </w:r>
      <w:r>
        <w:instrText xml:space="preserve"> PAGEREF _Toc688 \h </w:instrText>
      </w:r>
      <w:r>
        <w:fldChar w:fldCharType="separate"/>
      </w:r>
      <w:r>
        <w:t>13</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_Toc16579 </w:instrText>
      </w:r>
      <w:r>
        <w:rPr>
          <w:rFonts w:ascii="宋体" w:hAnsi="宋体"/>
          <w:szCs w:val="32"/>
        </w:rPr>
        <w:fldChar w:fldCharType="separate"/>
      </w:r>
      <w:r>
        <w:rPr>
          <w:rFonts w:ascii="仿宋" w:hAnsi="仿宋" w:eastAsia="仿宋"/>
        </w:rPr>
        <w:t xml:space="preserve">3. </w:t>
      </w:r>
      <w:r>
        <w:rPr>
          <w:rFonts w:hint="eastAsia" w:ascii="仿宋" w:hAnsi="仿宋" w:eastAsia="仿宋"/>
        </w:rPr>
        <w:t>合格的投标人</w:t>
      </w:r>
      <w:r>
        <w:tab/>
      </w:r>
      <w:r>
        <w:fldChar w:fldCharType="begin"/>
      </w:r>
      <w:r>
        <w:instrText xml:space="preserve"> PAGEREF _Toc16579 \h </w:instrText>
      </w:r>
      <w:r>
        <w:fldChar w:fldCharType="separate"/>
      </w:r>
      <w:r>
        <w:t>14</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_Toc10606 </w:instrText>
      </w:r>
      <w:r>
        <w:rPr>
          <w:rFonts w:ascii="宋体" w:hAnsi="宋体"/>
          <w:szCs w:val="32"/>
        </w:rPr>
        <w:fldChar w:fldCharType="separate"/>
      </w:r>
      <w:r>
        <w:rPr>
          <w:rFonts w:hint="eastAsia" w:ascii="仿宋" w:hAnsi="仿宋" w:eastAsia="仿宋"/>
        </w:rPr>
        <w:t>4</w:t>
      </w:r>
      <w:r>
        <w:rPr>
          <w:rFonts w:ascii="仿宋" w:hAnsi="仿宋" w:eastAsia="仿宋"/>
        </w:rPr>
        <w:t>.</w:t>
      </w:r>
      <w:r>
        <w:rPr>
          <w:rFonts w:hint="eastAsia" w:ascii="仿宋" w:hAnsi="仿宋" w:eastAsia="仿宋"/>
        </w:rPr>
        <w:t xml:space="preserve"> 投标费用</w:t>
      </w:r>
      <w:r>
        <w:tab/>
      </w:r>
      <w:r>
        <w:fldChar w:fldCharType="begin"/>
      </w:r>
      <w:r>
        <w:instrText xml:space="preserve"> PAGEREF _Toc10606 \h </w:instrText>
      </w:r>
      <w:r>
        <w:fldChar w:fldCharType="separate"/>
      </w:r>
      <w:r>
        <w:t>14</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_Toc12138 </w:instrText>
      </w:r>
      <w:r>
        <w:rPr>
          <w:rFonts w:ascii="宋体" w:hAnsi="宋体"/>
          <w:szCs w:val="32"/>
        </w:rPr>
        <w:fldChar w:fldCharType="separate"/>
      </w:r>
      <w:r>
        <w:rPr>
          <w:rFonts w:hint="eastAsia" w:ascii="仿宋" w:hAnsi="仿宋" w:eastAsia="仿宋"/>
        </w:rPr>
        <w:t>第二节  招标文件说明</w:t>
      </w:r>
      <w:r>
        <w:tab/>
      </w:r>
      <w:r>
        <w:fldChar w:fldCharType="begin"/>
      </w:r>
      <w:r>
        <w:instrText xml:space="preserve"> PAGEREF _Toc12138 \h </w:instrText>
      </w:r>
      <w:r>
        <w:fldChar w:fldCharType="separate"/>
      </w:r>
      <w:r>
        <w:t>14</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_Toc18542 </w:instrText>
      </w:r>
      <w:r>
        <w:rPr>
          <w:rFonts w:ascii="宋体" w:hAnsi="宋体"/>
          <w:szCs w:val="32"/>
        </w:rPr>
        <w:fldChar w:fldCharType="separate"/>
      </w:r>
      <w:r>
        <w:rPr>
          <w:rFonts w:hint="eastAsia" w:ascii="仿宋" w:hAnsi="仿宋" w:eastAsia="仿宋"/>
        </w:rPr>
        <w:t>5</w:t>
      </w:r>
      <w:r>
        <w:rPr>
          <w:rFonts w:ascii="仿宋" w:hAnsi="仿宋" w:eastAsia="仿宋"/>
        </w:rPr>
        <w:t xml:space="preserve">. </w:t>
      </w:r>
      <w:r>
        <w:rPr>
          <w:rFonts w:hint="eastAsia" w:ascii="仿宋" w:hAnsi="仿宋" w:eastAsia="仿宋"/>
        </w:rPr>
        <w:t>招标文件的组成</w:t>
      </w:r>
      <w:r>
        <w:tab/>
      </w:r>
      <w:r>
        <w:fldChar w:fldCharType="begin"/>
      </w:r>
      <w:r>
        <w:instrText xml:space="preserve"> PAGEREF _Toc18542 \h </w:instrText>
      </w:r>
      <w:r>
        <w:fldChar w:fldCharType="separate"/>
      </w:r>
      <w:r>
        <w:t>14</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_Toc31663 </w:instrText>
      </w:r>
      <w:r>
        <w:rPr>
          <w:rFonts w:ascii="宋体" w:hAnsi="宋体"/>
          <w:szCs w:val="32"/>
        </w:rPr>
        <w:fldChar w:fldCharType="separate"/>
      </w:r>
      <w:r>
        <w:rPr>
          <w:rFonts w:ascii="仿宋" w:hAnsi="仿宋" w:eastAsia="仿宋"/>
        </w:rPr>
        <w:t>6. 招标文件的澄清</w:t>
      </w:r>
      <w:r>
        <w:tab/>
      </w:r>
      <w:r>
        <w:fldChar w:fldCharType="begin"/>
      </w:r>
      <w:r>
        <w:instrText xml:space="preserve"> PAGEREF _Toc31663 \h </w:instrText>
      </w:r>
      <w:r>
        <w:fldChar w:fldCharType="separate"/>
      </w:r>
      <w:r>
        <w:t>14</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_Toc10609 </w:instrText>
      </w:r>
      <w:r>
        <w:rPr>
          <w:rFonts w:ascii="宋体" w:hAnsi="宋体"/>
          <w:szCs w:val="32"/>
        </w:rPr>
        <w:fldChar w:fldCharType="separate"/>
      </w:r>
      <w:r>
        <w:rPr>
          <w:rFonts w:ascii="仿宋" w:hAnsi="仿宋" w:eastAsia="仿宋"/>
        </w:rPr>
        <w:t xml:space="preserve">7. </w:t>
      </w:r>
      <w:r>
        <w:rPr>
          <w:rFonts w:hint="eastAsia" w:ascii="仿宋" w:hAnsi="仿宋" w:eastAsia="仿宋"/>
        </w:rPr>
        <w:t>招标文件的修改</w:t>
      </w:r>
      <w:r>
        <w:tab/>
      </w:r>
      <w:r>
        <w:fldChar w:fldCharType="begin"/>
      </w:r>
      <w:r>
        <w:instrText xml:space="preserve"> PAGEREF _Toc10609 \h </w:instrText>
      </w:r>
      <w:r>
        <w:fldChar w:fldCharType="separate"/>
      </w:r>
      <w:r>
        <w:t>15</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_Toc16968 </w:instrText>
      </w:r>
      <w:r>
        <w:rPr>
          <w:rFonts w:ascii="宋体" w:hAnsi="宋体"/>
          <w:szCs w:val="32"/>
        </w:rPr>
        <w:fldChar w:fldCharType="separate"/>
      </w:r>
      <w:r>
        <w:rPr>
          <w:rFonts w:hint="eastAsia" w:ascii="仿宋" w:hAnsi="仿宋" w:eastAsia="仿宋"/>
        </w:rPr>
        <w:t>第三节  投标文件的编写</w:t>
      </w:r>
      <w:r>
        <w:tab/>
      </w:r>
      <w:r>
        <w:fldChar w:fldCharType="begin"/>
      </w:r>
      <w:r>
        <w:instrText xml:space="preserve"> PAGEREF _Toc16968 \h </w:instrText>
      </w:r>
      <w:r>
        <w:fldChar w:fldCharType="separate"/>
      </w:r>
      <w:r>
        <w:t>15</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_Toc26462 </w:instrText>
      </w:r>
      <w:r>
        <w:rPr>
          <w:rFonts w:ascii="宋体" w:hAnsi="宋体"/>
          <w:szCs w:val="32"/>
        </w:rPr>
        <w:fldChar w:fldCharType="separate"/>
      </w:r>
      <w:r>
        <w:rPr>
          <w:rFonts w:hint="eastAsia" w:ascii="仿宋" w:hAnsi="仿宋" w:eastAsia="仿宋"/>
        </w:rPr>
        <w:t>8</w:t>
      </w:r>
      <w:r>
        <w:rPr>
          <w:rFonts w:ascii="仿宋" w:hAnsi="仿宋" w:eastAsia="仿宋"/>
        </w:rPr>
        <w:t xml:space="preserve">. </w:t>
      </w:r>
      <w:r>
        <w:rPr>
          <w:rFonts w:hint="eastAsia" w:ascii="仿宋" w:hAnsi="仿宋" w:eastAsia="仿宋"/>
        </w:rPr>
        <w:t>要求</w:t>
      </w:r>
      <w:r>
        <w:tab/>
      </w:r>
      <w:r>
        <w:fldChar w:fldCharType="begin"/>
      </w:r>
      <w:r>
        <w:instrText xml:space="preserve"> PAGEREF _Toc26462 \h </w:instrText>
      </w:r>
      <w:r>
        <w:fldChar w:fldCharType="separate"/>
      </w:r>
      <w:r>
        <w:t>15</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_Toc26495 </w:instrText>
      </w:r>
      <w:r>
        <w:rPr>
          <w:rFonts w:ascii="宋体" w:hAnsi="宋体"/>
          <w:szCs w:val="32"/>
        </w:rPr>
        <w:fldChar w:fldCharType="separate"/>
      </w:r>
      <w:r>
        <w:rPr>
          <w:rFonts w:hint="eastAsia" w:ascii="仿宋" w:hAnsi="仿宋" w:eastAsia="仿宋"/>
        </w:rPr>
        <w:t>9</w:t>
      </w:r>
      <w:r>
        <w:rPr>
          <w:rFonts w:ascii="仿宋" w:hAnsi="仿宋" w:eastAsia="仿宋"/>
        </w:rPr>
        <w:t xml:space="preserve">. </w:t>
      </w:r>
      <w:r>
        <w:rPr>
          <w:rFonts w:hint="eastAsia" w:ascii="仿宋" w:hAnsi="仿宋" w:eastAsia="仿宋"/>
        </w:rPr>
        <w:t>投标文件语言</w:t>
      </w:r>
      <w:r>
        <w:tab/>
      </w:r>
      <w:r>
        <w:fldChar w:fldCharType="begin"/>
      </w:r>
      <w:r>
        <w:instrText xml:space="preserve"> PAGEREF _Toc26495 \h </w:instrText>
      </w:r>
      <w:r>
        <w:fldChar w:fldCharType="separate"/>
      </w:r>
      <w:r>
        <w:t>15</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_Toc7780 </w:instrText>
      </w:r>
      <w:r>
        <w:rPr>
          <w:rFonts w:ascii="宋体" w:hAnsi="宋体"/>
          <w:szCs w:val="32"/>
        </w:rPr>
        <w:fldChar w:fldCharType="separate"/>
      </w:r>
      <w:r>
        <w:rPr>
          <w:rFonts w:hint="eastAsia" w:ascii="仿宋" w:hAnsi="仿宋" w:eastAsia="仿宋"/>
        </w:rPr>
        <w:t>10</w:t>
      </w:r>
      <w:r>
        <w:rPr>
          <w:rFonts w:ascii="仿宋" w:hAnsi="仿宋" w:eastAsia="仿宋"/>
        </w:rPr>
        <w:t xml:space="preserve">. </w:t>
      </w:r>
      <w:r>
        <w:rPr>
          <w:rFonts w:hint="eastAsia" w:ascii="仿宋" w:hAnsi="仿宋" w:eastAsia="仿宋"/>
        </w:rPr>
        <w:t>投标文件的组成</w:t>
      </w:r>
      <w:r>
        <w:tab/>
      </w:r>
      <w:r>
        <w:fldChar w:fldCharType="begin"/>
      </w:r>
      <w:r>
        <w:instrText xml:space="preserve"> PAGEREF _Toc7780 \h </w:instrText>
      </w:r>
      <w:r>
        <w:fldChar w:fldCharType="separate"/>
      </w:r>
      <w:r>
        <w:t>16</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_Toc908 </w:instrText>
      </w:r>
      <w:r>
        <w:rPr>
          <w:rFonts w:ascii="宋体" w:hAnsi="宋体"/>
          <w:szCs w:val="32"/>
        </w:rPr>
        <w:fldChar w:fldCharType="separate"/>
      </w:r>
      <w:r>
        <w:rPr>
          <w:rFonts w:hint="eastAsia" w:ascii="仿宋" w:hAnsi="仿宋" w:eastAsia="仿宋"/>
        </w:rPr>
        <w:t>11</w:t>
      </w:r>
      <w:r>
        <w:rPr>
          <w:rFonts w:ascii="仿宋" w:hAnsi="仿宋" w:eastAsia="仿宋"/>
        </w:rPr>
        <w:t xml:space="preserve">. </w:t>
      </w:r>
      <w:r>
        <w:rPr>
          <w:rFonts w:hint="eastAsia" w:ascii="仿宋" w:hAnsi="仿宋" w:eastAsia="仿宋"/>
        </w:rPr>
        <w:t>投标有效期</w:t>
      </w:r>
      <w:r>
        <w:tab/>
      </w:r>
      <w:r>
        <w:fldChar w:fldCharType="begin"/>
      </w:r>
      <w:r>
        <w:instrText xml:space="preserve"> PAGEREF _Toc908 \h </w:instrText>
      </w:r>
      <w:r>
        <w:fldChar w:fldCharType="separate"/>
      </w:r>
      <w:r>
        <w:t>16</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_Toc26494 </w:instrText>
      </w:r>
      <w:r>
        <w:rPr>
          <w:rFonts w:ascii="宋体" w:hAnsi="宋体"/>
          <w:szCs w:val="32"/>
        </w:rPr>
        <w:fldChar w:fldCharType="separate"/>
      </w:r>
      <w:r>
        <w:rPr>
          <w:rFonts w:hint="eastAsia" w:ascii="仿宋" w:hAnsi="仿宋" w:eastAsia="仿宋"/>
        </w:rPr>
        <w:t>12. 投标保证金</w:t>
      </w:r>
      <w:r>
        <w:tab/>
      </w:r>
      <w:r>
        <w:fldChar w:fldCharType="begin"/>
      </w:r>
      <w:r>
        <w:instrText xml:space="preserve"> PAGEREF _Toc26494 \h </w:instrText>
      </w:r>
      <w:r>
        <w:fldChar w:fldCharType="separate"/>
      </w:r>
      <w:r>
        <w:t>16</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_Toc11931 </w:instrText>
      </w:r>
      <w:r>
        <w:rPr>
          <w:rFonts w:ascii="宋体" w:hAnsi="宋体"/>
          <w:szCs w:val="32"/>
        </w:rPr>
        <w:fldChar w:fldCharType="separate"/>
      </w:r>
      <w:r>
        <w:rPr>
          <w:rFonts w:hint="eastAsia" w:ascii="仿宋" w:hAnsi="仿宋" w:eastAsia="仿宋"/>
        </w:rPr>
        <w:t>13</w:t>
      </w:r>
      <w:r>
        <w:rPr>
          <w:rFonts w:ascii="仿宋" w:hAnsi="仿宋" w:eastAsia="仿宋"/>
        </w:rPr>
        <w:t xml:space="preserve">. </w:t>
      </w:r>
      <w:r>
        <w:rPr>
          <w:rFonts w:hint="eastAsia" w:ascii="仿宋" w:hAnsi="仿宋" w:eastAsia="仿宋"/>
        </w:rPr>
        <w:t>投标文件的格式</w:t>
      </w:r>
      <w:r>
        <w:tab/>
      </w:r>
      <w:r>
        <w:fldChar w:fldCharType="begin"/>
      </w:r>
      <w:r>
        <w:instrText xml:space="preserve"> PAGEREF _Toc11931 \h </w:instrText>
      </w:r>
      <w:r>
        <w:fldChar w:fldCharType="separate"/>
      </w:r>
      <w:r>
        <w:t>17</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_Toc14553 </w:instrText>
      </w:r>
      <w:r>
        <w:rPr>
          <w:rFonts w:ascii="宋体" w:hAnsi="宋体"/>
          <w:szCs w:val="32"/>
        </w:rPr>
        <w:fldChar w:fldCharType="separate"/>
      </w:r>
      <w:r>
        <w:rPr>
          <w:rFonts w:hint="eastAsia" w:ascii="仿宋" w:hAnsi="仿宋" w:eastAsia="仿宋"/>
        </w:rPr>
        <w:t>第四节  投标文件的提交</w:t>
      </w:r>
      <w:r>
        <w:tab/>
      </w:r>
      <w:r>
        <w:fldChar w:fldCharType="begin"/>
      </w:r>
      <w:r>
        <w:instrText xml:space="preserve"> PAGEREF _Toc14553 \h </w:instrText>
      </w:r>
      <w:r>
        <w:fldChar w:fldCharType="separate"/>
      </w:r>
      <w:r>
        <w:t>18</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_Toc4621 </w:instrText>
      </w:r>
      <w:r>
        <w:rPr>
          <w:rFonts w:ascii="宋体" w:hAnsi="宋体"/>
          <w:szCs w:val="32"/>
        </w:rPr>
        <w:fldChar w:fldCharType="separate"/>
      </w:r>
      <w:r>
        <w:rPr>
          <w:rFonts w:hint="eastAsia" w:ascii="仿宋" w:hAnsi="仿宋" w:eastAsia="仿宋"/>
        </w:rPr>
        <w:t>14. 投标文件的密封、标记和递交</w:t>
      </w:r>
      <w:r>
        <w:tab/>
      </w:r>
      <w:r>
        <w:fldChar w:fldCharType="begin"/>
      </w:r>
      <w:r>
        <w:instrText xml:space="preserve"> PAGEREF _Toc4621 \h </w:instrText>
      </w:r>
      <w:r>
        <w:fldChar w:fldCharType="separate"/>
      </w:r>
      <w:r>
        <w:t>18</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_Toc6808 </w:instrText>
      </w:r>
      <w:r>
        <w:rPr>
          <w:rFonts w:ascii="宋体" w:hAnsi="宋体"/>
          <w:szCs w:val="32"/>
        </w:rPr>
        <w:fldChar w:fldCharType="separate"/>
      </w:r>
      <w:r>
        <w:rPr>
          <w:rFonts w:hint="eastAsia" w:ascii="仿宋" w:hAnsi="仿宋" w:eastAsia="仿宋"/>
        </w:rPr>
        <w:t>第五节投标文件的评估和比较</w:t>
      </w:r>
      <w:r>
        <w:tab/>
      </w:r>
      <w:r>
        <w:fldChar w:fldCharType="begin"/>
      </w:r>
      <w:r>
        <w:instrText xml:space="preserve"> PAGEREF _Toc6808 \h </w:instrText>
      </w:r>
      <w:r>
        <w:fldChar w:fldCharType="separate"/>
      </w:r>
      <w:r>
        <w:t>19</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_Toc4278 </w:instrText>
      </w:r>
      <w:r>
        <w:rPr>
          <w:rFonts w:ascii="宋体" w:hAnsi="宋体"/>
          <w:szCs w:val="32"/>
        </w:rPr>
        <w:fldChar w:fldCharType="separate"/>
      </w:r>
      <w:r>
        <w:rPr>
          <w:rFonts w:hint="eastAsia" w:ascii="仿宋" w:hAnsi="仿宋" w:eastAsia="仿宋"/>
        </w:rPr>
        <w:t>15．开标、评标时间</w:t>
      </w:r>
      <w:r>
        <w:tab/>
      </w:r>
      <w:r>
        <w:fldChar w:fldCharType="begin"/>
      </w:r>
      <w:r>
        <w:instrText xml:space="preserve"> PAGEREF _Toc4278 \h </w:instrText>
      </w:r>
      <w:r>
        <w:fldChar w:fldCharType="separate"/>
      </w:r>
      <w:r>
        <w:t>19</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_Toc23180 </w:instrText>
      </w:r>
      <w:r>
        <w:rPr>
          <w:rFonts w:ascii="宋体" w:hAnsi="宋体"/>
          <w:szCs w:val="32"/>
        </w:rPr>
        <w:fldChar w:fldCharType="separate"/>
      </w:r>
      <w:r>
        <w:rPr>
          <w:rFonts w:hint="eastAsia" w:ascii="仿宋" w:hAnsi="仿宋" w:eastAsia="仿宋"/>
        </w:rPr>
        <w:t>17</w:t>
      </w:r>
      <w:r>
        <w:rPr>
          <w:rFonts w:ascii="仿宋" w:hAnsi="仿宋" w:eastAsia="仿宋"/>
        </w:rPr>
        <w:t xml:space="preserve">. </w:t>
      </w:r>
      <w:r>
        <w:rPr>
          <w:rFonts w:hint="eastAsia" w:ascii="仿宋" w:hAnsi="仿宋" w:eastAsia="仿宋"/>
        </w:rPr>
        <w:t>投标文件的初审</w:t>
      </w:r>
      <w:r>
        <w:tab/>
      </w:r>
      <w:r>
        <w:fldChar w:fldCharType="begin"/>
      </w:r>
      <w:r>
        <w:instrText xml:space="preserve"> PAGEREF _Toc23180 \h </w:instrText>
      </w:r>
      <w:r>
        <w:fldChar w:fldCharType="separate"/>
      </w:r>
      <w:r>
        <w:t>19</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_Toc9772 </w:instrText>
      </w:r>
      <w:r>
        <w:rPr>
          <w:rFonts w:ascii="宋体" w:hAnsi="宋体"/>
          <w:szCs w:val="32"/>
        </w:rPr>
        <w:fldChar w:fldCharType="separate"/>
      </w:r>
      <w:r>
        <w:rPr>
          <w:rFonts w:hint="eastAsia" w:ascii="仿宋" w:hAnsi="仿宋" w:eastAsia="仿宋"/>
        </w:rPr>
        <w:t>18.评标办法</w:t>
      </w:r>
      <w:r>
        <w:tab/>
      </w:r>
      <w:r>
        <w:fldChar w:fldCharType="begin"/>
      </w:r>
      <w:r>
        <w:instrText xml:space="preserve"> PAGEREF _Toc9772 \h </w:instrText>
      </w:r>
      <w:r>
        <w:fldChar w:fldCharType="separate"/>
      </w:r>
      <w:r>
        <w:t>22</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_Toc32471 </w:instrText>
      </w:r>
      <w:r>
        <w:rPr>
          <w:rFonts w:ascii="宋体" w:hAnsi="宋体"/>
          <w:szCs w:val="32"/>
        </w:rPr>
        <w:fldChar w:fldCharType="separate"/>
      </w:r>
      <w:r>
        <w:rPr>
          <w:rFonts w:hint="eastAsia" w:ascii="仿宋" w:hAnsi="仿宋" w:eastAsia="仿宋"/>
        </w:rPr>
        <w:t>19. 投标文件的澄清</w:t>
      </w:r>
      <w:r>
        <w:tab/>
      </w:r>
      <w:r>
        <w:fldChar w:fldCharType="begin"/>
      </w:r>
      <w:r>
        <w:instrText xml:space="preserve"> PAGEREF _Toc32471 \h </w:instrText>
      </w:r>
      <w:r>
        <w:fldChar w:fldCharType="separate"/>
      </w:r>
      <w:r>
        <w:t>23</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_Toc23902 </w:instrText>
      </w:r>
      <w:r>
        <w:rPr>
          <w:rFonts w:ascii="宋体" w:hAnsi="宋体"/>
          <w:szCs w:val="32"/>
        </w:rPr>
        <w:fldChar w:fldCharType="separate"/>
      </w:r>
      <w:r>
        <w:rPr>
          <w:rFonts w:hint="eastAsia" w:ascii="仿宋" w:hAnsi="仿宋" w:eastAsia="仿宋"/>
        </w:rPr>
        <w:t>20. 比较与评价</w:t>
      </w:r>
      <w:r>
        <w:tab/>
      </w:r>
      <w:r>
        <w:fldChar w:fldCharType="begin"/>
      </w:r>
      <w:r>
        <w:instrText xml:space="preserve"> PAGEREF _Toc23902 \h </w:instrText>
      </w:r>
      <w:r>
        <w:fldChar w:fldCharType="separate"/>
      </w:r>
      <w:r>
        <w:t>23</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_Toc30368 </w:instrText>
      </w:r>
      <w:r>
        <w:rPr>
          <w:rFonts w:ascii="宋体" w:hAnsi="宋体"/>
          <w:szCs w:val="32"/>
        </w:rPr>
        <w:fldChar w:fldCharType="separate"/>
      </w:r>
      <w:r>
        <w:rPr>
          <w:rFonts w:hint="eastAsia" w:ascii="仿宋" w:hAnsi="仿宋" w:eastAsia="仿宋"/>
        </w:rPr>
        <w:t>第六节定标与签订合同</w:t>
      </w:r>
      <w:r>
        <w:tab/>
      </w:r>
      <w:r>
        <w:fldChar w:fldCharType="begin"/>
      </w:r>
      <w:r>
        <w:instrText xml:space="preserve"> PAGEREF _Toc30368 \h </w:instrText>
      </w:r>
      <w:r>
        <w:fldChar w:fldCharType="separate"/>
      </w:r>
      <w:r>
        <w:t>24</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_Toc266 </w:instrText>
      </w:r>
      <w:r>
        <w:rPr>
          <w:rFonts w:ascii="宋体" w:hAnsi="宋体"/>
          <w:szCs w:val="32"/>
        </w:rPr>
        <w:fldChar w:fldCharType="separate"/>
      </w:r>
      <w:r>
        <w:rPr>
          <w:rFonts w:hint="eastAsia" w:ascii="仿宋" w:hAnsi="仿宋" w:eastAsia="仿宋"/>
        </w:rPr>
        <w:t>20</w:t>
      </w:r>
      <w:r>
        <w:rPr>
          <w:rFonts w:ascii="仿宋" w:hAnsi="仿宋" w:eastAsia="仿宋"/>
        </w:rPr>
        <w:t>.</w:t>
      </w:r>
      <w:r>
        <w:rPr>
          <w:rFonts w:hint="eastAsia" w:ascii="仿宋" w:hAnsi="仿宋" w:eastAsia="仿宋"/>
        </w:rPr>
        <w:t xml:space="preserve"> 定标准则</w:t>
      </w:r>
      <w:r>
        <w:tab/>
      </w:r>
      <w:r>
        <w:fldChar w:fldCharType="begin"/>
      </w:r>
      <w:r>
        <w:instrText xml:space="preserve"> PAGEREF _Toc266 \h </w:instrText>
      </w:r>
      <w:r>
        <w:fldChar w:fldCharType="separate"/>
      </w:r>
      <w:r>
        <w:t>24</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_Toc16685 </w:instrText>
      </w:r>
      <w:r>
        <w:rPr>
          <w:rFonts w:ascii="宋体" w:hAnsi="宋体"/>
          <w:szCs w:val="32"/>
        </w:rPr>
        <w:fldChar w:fldCharType="separate"/>
      </w:r>
      <w:r>
        <w:rPr>
          <w:rFonts w:hint="eastAsia" w:ascii="仿宋" w:hAnsi="仿宋" w:eastAsia="仿宋"/>
        </w:rPr>
        <w:t>21</w:t>
      </w:r>
      <w:r>
        <w:rPr>
          <w:rFonts w:ascii="仿宋" w:hAnsi="仿宋" w:eastAsia="仿宋"/>
        </w:rPr>
        <w:t xml:space="preserve">. </w:t>
      </w:r>
      <w:r>
        <w:rPr>
          <w:rFonts w:hint="eastAsia" w:ascii="仿宋" w:hAnsi="仿宋" w:eastAsia="仿宋"/>
        </w:rPr>
        <w:t>中标通知</w:t>
      </w:r>
      <w:r>
        <w:tab/>
      </w:r>
      <w:r>
        <w:fldChar w:fldCharType="begin"/>
      </w:r>
      <w:r>
        <w:instrText xml:space="preserve"> PAGEREF _Toc16685 \h </w:instrText>
      </w:r>
      <w:r>
        <w:fldChar w:fldCharType="separate"/>
      </w:r>
      <w:r>
        <w:t>24</w:t>
      </w:r>
      <w:r>
        <w:fldChar w:fldCharType="end"/>
      </w:r>
      <w:r>
        <w:rPr>
          <w:rFonts w:ascii="宋体" w:hAnsi="宋体"/>
          <w:szCs w:val="32"/>
        </w:rPr>
        <w:fldChar w:fldCharType="end"/>
      </w:r>
    </w:p>
    <w:p>
      <w:pPr>
        <w:pStyle w:val="11"/>
        <w:tabs>
          <w:tab w:val="right" w:leader="dot" w:pos="9071"/>
        </w:tabs>
      </w:pPr>
      <w:r>
        <w:rPr>
          <w:rFonts w:ascii="宋体" w:hAnsi="宋体"/>
          <w:szCs w:val="32"/>
        </w:rPr>
        <w:fldChar w:fldCharType="begin"/>
      </w:r>
      <w:r>
        <w:rPr>
          <w:rFonts w:ascii="宋体" w:hAnsi="宋体"/>
          <w:szCs w:val="32"/>
        </w:rPr>
        <w:instrText xml:space="preserve"> HYPERLINK \l _Toc31953 </w:instrText>
      </w:r>
      <w:r>
        <w:rPr>
          <w:rFonts w:ascii="宋体" w:hAnsi="宋体"/>
          <w:szCs w:val="32"/>
        </w:rPr>
        <w:fldChar w:fldCharType="separate"/>
      </w:r>
      <w:r>
        <w:rPr>
          <w:rFonts w:hint="eastAsia" w:ascii="仿宋" w:hAnsi="仿宋" w:eastAsia="仿宋"/>
        </w:rPr>
        <w:t>22. 签订合同</w:t>
      </w:r>
      <w:r>
        <w:tab/>
      </w:r>
      <w:r>
        <w:fldChar w:fldCharType="begin"/>
      </w:r>
      <w:r>
        <w:instrText xml:space="preserve"> PAGEREF _Toc31953 \h </w:instrText>
      </w:r>
      <w:r>
        <w:fldChar w:fldCharType="separate"/>
      </w:r>
      <w:r>
        <w:t>25</w:t>
      </w:r>
      <w:r>
        <w:fldChar w:fldCharType="end"/>
      </w:r>
      <w:r>
        <w:rPr>
          <w:rFonts w:ascii="宋体" w:hAnsi="宋体"/>
          <w:szCs w:val="32"/>
        </w:rPr>
        <w:fldChar w:fldCharType="end"/>
      </w:r>
    </w:p>
    <w:p>
      <w:pPr>
        <w:pStyle w:val="16"/>
        <w:tabs>
          <w:tab w:val="right" w:leader="dot" w:pos="9071"/>
        </w:tabs>
      </w:pPr>
      <w:r>
        <w:rPr>
          <w:rFonts w:ascii="宋体" w:hAnsi="宋体"/>
          <w:szCs w:val="32"/>
        </w:rPr>
        <w:fldChar w:fldCharType="begin"/>
      </w:r>
      <w:r>
        <w:rPr>
          <w:rFonts w:ascii="宋体" w:hAnsi="宋体"/>
          <w:szCs w:val="32"/>
        </w:rPr>
        <w:instrText xml:space="preserve"> HYPERLINK \l _Toc18219 </w:instrText>
      </w:r>
      <w:r>
        <w:rPr>
          <w:rFonts w:ascii="宋体" w:hAnsi="宋体"/>
          <w:szCs w:val="32"/>
        </w:rPr>
        <w:fldChar w:fldCharType="separate"/>
      </w:r>
      <w:r>
        <w:rPr>
          <w:rFonts w:hint="eastAsia" w:ascii="仿宋" w:hAnsi="仿宋" w:eastAsia="仿宋"/>
          <w:szCs w:val="32"/>
        </w:rPr>
        <w:t>第三章　招标内容及要求</w:t>
      </w:r>
      <w:r>
        <w:tab/>
      </w:r>
      <w:r>
        <w:fldChar w:fldCharType="begin"/>
      </w:r>
      <w:r>
        <w:instrText xml:space="preserve"> PAGEREF _Toc18219 \h </w:instrText>
      </w:r>
      <w:r>
        <w:fldChar w:fldCharType="separate"/>
      </w:r>
      <w:r>
        <w:t>26</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_Toc23544 </w:instrText>
      </w:r>
      <w:r>
        <w:rPr>
          <w:rFonts w:ascii="宋体" w:hAnsi="宋体"/>
          <w:szCs w:val="32"/>
        </w:rPr>
        <w:fldChar w:fldCharType="separate"/>
      </w:r>
      <w:r>
        <w:rPr>
          <w:rFonts w:hint="eastAsia" w:ascii="仿宋" w:hAnsi="仿宋" w:eastAsia="仿宋"/>
        </w:rPr>
        <w:t>第一节 项目需求</w:t>
      </w:r>
      <w:r>
        <w:tab/>
      </w:r>
      <w:r>
        <w:fldChar w:fldCharType="begin"/>
      </w:r>
      <w:r>
        <w:instrText xml:space="preserve"> PAGEREF _Toc23544 \h </w:instrText>
      </w:r>
      <w:r>
        <w:fldChar w:fldCharType="separate"/>
      </w:r>
      <w:r>
        <w:t>26</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_Toc16114 </w:instrText>
      </w:r>
      <w:r>
        <w:rPr>
          <w:rFonts w:ascii="宋体" w:hAnsi="宋体"/>
          <w:szCs w:val="32"/>
        </w:rPr>
        <w:fldChar w:fldCharType="separate"/>
      </w:r>
      <w:r>
        <w:rPr>
          <w:rFonts w:hint="eastAsia" w:ascii="仿宋" w:hAnsi="仿宋" w:eastAsia="仿宋"/>
        </w:rPr>
        <w:t>第二节 商务要求</w:t>
      </w:r>
      <w:r>
        <w:tab/>
      </w:r>
      <w:r>
        <w:fldChar w:fldCharType="begin"/>
      </w:r>
      <w:r>
        <w:instrText xml:space="preserve"> PAGEREF _Toc16114 \h </w:instrText>
      </w:r>
      <w:r>
        <w:fldChar w:fldCharType="separate"/>
      </w:r>
      <w:r>
        <w:t>29</w:t>
      </w:r>
      <w:r>
        <w:fldChar w:fldCharType="end"/>
      </w:r>
      <w:r>
        <w:rPr>
          <w:rFonts w:ascii="宋体" w:hAnsi="宋体"/>
          <w:szCs w:val="32"/>
        </w:rPr>
        <w:fldChar w:fldCharType="end"/>
      </w:r>
    </w:p>
    <w:p>
      <w:pPr>
        <w:pStyle w:val="17"/>
        <w:tabs>
          <w:tab w:val="right" w:leader="dot" w:pos="9071"/>
        </w:tabs>
      </w:pPr>
      <w:r>
        <w:rPr>
          <w:rFonts w:ascii="宋体" w:hAnsi="宋体"/>
          <w:szCs w:val="32"/>
        </w:rPr>
        <w:fldChar w:fldCharType="begin"/>
      </w:r>
      <w:r>
        <w:rPr>
          <w:rFonts w:ascii="宋体" w:hAnsi="宋体"/>
          <w:szCs w:val="32"/>
        </w:rPr>
        <w:instrText xml:space="preserve"> HYPERLINK \l _Toc31507 </w:instrText>
      </w:r>
      <w:r>
        <w:rPr>
          <w:rFonts w:ascii="宋体" w:hAnsi="宋体"/>
          <w:szCs w:val="32"/>
        </w:rPr>
        <w:fldChar w:fldCharType="separate"/>
      </w:r>
      <w:r>
        <w:rPr>
          <w:rFonts w:hint="eastAsia" w:ascii="仿宋" w:hAnsi="仿宋" w:eastAsia="仿宋"/>
        </w:rPr>
        <w:t>第三节 报价要求</w:t>
      </w:r>
      <w:r>
        <w:tab/>
      </w:r>
      <w:r>
        <w:fldChar w:fldCharType="begin"/>
      </w:r>
      <w:r>
        <w:instrText xml:space="preserve"> PAGEREF _Toc31507 \h </w:instrText>
      </w:r>
      <w:r>
        <w:fldChar w:fldCharType="separate"/>
      </w:r>
      <w:r>
        <w:t>31</w:t>
      </w:r>
      <w:r>
        <w:fldChar w:fldCharType="end"/>
      </w:r>
      <w:r>
        <w:rPr>
          <w:rFonts w:ascii="宋体" w:hAnsi="宋体"/>
          <w:szCs w:val="32"/>
        </w:rPr>
        <w:fldChar w:fldCharType="end"/>
      </w:r>
    </w:p>
    <w:p>
      <w:pPr>
        <w:pStyle w:val="16"/>
        <w:tabs>
          <w:tab w:val="right" w:leader="dot" w:pos="9071"/>
        </w:tabs>
      </w:pPr>
      <w:r>
        <w:rPr>
          <w:rFonts w:ascii="宋体" w:hAnsi="宋体"/>
          <w:szCs w:val="32"/>
        </w:rPr>
        <w:fldChar w:fldCharType="begin"/>
      </w:r>
      <w:r>
        <w:rPr>
          <w:rFonts w:ascii="宋体" w:hAnsi="宋体"/>
          <w:szCs w:val="32"/>
        </w:rPr>
        <w:instrText xml:space="preserve"> HYPERLINK \l _Toc31733 </w:instrText>
      </w:r>
      <w:r>
        <w:rPr>
          <w:rFonts w:ascii="宋体" w:hAnsi="宋体"/>
          <w:szCs w:val="32"/>
        </w:rPr>
        <w:fldChar w:fldCharType="separate"/>
      </w:r>
      <w:r>
        <w:rPr>
          <w:rFonts w:hint="eastAsia" w:ascii="仿宋" w:hAnsi="仿宋" w:eastAsia="仿宋"/>
        </w:rPr>
        <w:t>第四章 投标文件格式</w:t>
      </w:r>
      <w:r>
        <w:tab/>
      </w:r>
      <w:r>
        <w:fldChar w:fldCharType="begin"/>
      </w:r>
      <w:r>
        <w:instrText xml:space="preserve"> PAGEREF _Toc31733 \h </w:instrText>
      </w:r>
      <w:r>
        <w:fldChar w:fldCharType="separate"/>
      </w:r>
      <w:r>
        <w:t>32</w:t>
      </w:r>
      <w:r>
        <w:fldChar w:fldCharType="end"/>
      </w:r>
      <w:r>
        <w:rPr>
          <w:rFonts w:ascii="宋体" w:hAnsi="宋体"/>
          <w:szCs w:val="32"/>
        </w:rPr>
        <w:fldChar w:fldCharType="end"/>
      </w:r>
    </w:p>
    <w:p>
      <w:pPr>
        <w:pStyle w:val="16"/>
        <w:tabs>
          <w:tab w:val="right" w:leader="dot" w:pos="9061"/>
        </w:tabs>
        <w:spacing w:before="0" w:after="0" w:line="400" w:lineRule="exact"/>
        <w:rPr>
          <w:rFonts w:ascii="宋体" w:hAnsi="宋体"/>
          <w:sz w:val="32"/>
          <w:szCs w:val="32"/>
        </w:rPr>
      </w:pPr>
      <w:r>
        <w:rPr>
          <w:rFonts w:ascii="宋体" w:hAnsi="宋体"/>
          <w:szCs w:val="32"/>
        </w:rPr>
        <w:fldChar w:fldCharType="end"/>
      </w:r>
    </w:p>
    <w:p>
      <w:pPr>
        <w:pStyle w:val="3"/>
        <w:keepNext w:val="0"/>
        <w:keepLines w:val="0"/>
        <w:spacing w:before="120" w:after="240" w:line="580" w:lineRule="exact"/>
        <w:jc w:val="left"/>
        <w:rPr>
          <w:rFonts w:ascii="宋体" w:hAnsi="宋体" w:eastAsia="宋体"/>
          <w:color w:val="FF0000"/>
          <w:sz w:val="44"/>
        </w:rPr>
      </w:pPr>
      <w:bookmarkStart w:id="8" w:name="_Toc51489303"/>
    </w:p>
    <w:p>
      <w:pPr>
        <w:pStyle w:val="3"/>
        <w:keepNext w:val="0"/>
        <w:keepLines w:val="0"/>
        <w:spacing w:before="120" w:beforeLines="50" w:after="240" w:afterLines="100" w:line="580" w:lineRule="exact"/>
        <w:jc w:val="center"/>
        <w:rPr>
          <w:rFonts w:ascii="仿宋" w:hAnsi="仿宋" w:eastAsia="仿宋" w:cs="仿宋"/>
          <w:bCs w:val="0"/>
          <w:kern w:val="0"/>
          <w:szCs w:val="32"/>
        </w:rPr>
      </w:pPr>
      <w:r>
        <w:rPr>
          <w:color w:val="FF0000"/>
          <w:sz w:val="52"/>
          <w:szCs w:val="52"/>
        </w:rPr>
        <w:br w:type="page"/>
      </w:r>
      <w:bookmarkStart w:id="9" w:name="_Toc17053"/>
      <w:bookmarkStart w:id="10" w:name="_Toc25252"/>
      <w:bookmarkStart w:id="11" w:name="_Toc23014"/>
      <w:r>
        <w:rPr>
          <w:rFonts w:hint="eastAsia" w:ascii="仿宋" w:hAnsi="仿宋" w:eastAsia="仿宋" w:cs="仿宋"/>
          <w:bCs w:val="0"/>
          <w:kern w:val="0"/>
          <w:szCs w:val="32"/>
        </w:rPr>
        <w:t>第一章　招标公告</w:t>
      </w:r>
      <w:bookmarkEnd w:id="9"/>
      <w:bookmarkEnd w:id="10"/>
      <w:bookmarkEnd w:id="11"/>
      <w:bookmarkStart w:id="12" w:name="_Toc5451"/>
      <w:bookmarkStart w:id="13" w:name="_Toc28376"/>
    </w:p>
    <w:p>
      <w:pPr>
        <w:keepNext w:val="0"/>
        <w:keepLines w:val="0"/>
        <w:spacing w:before="120" w:beforeLines="50" w:after="240" w:afterLines="100"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厦门国贸城市服务集团股份有限公司为保障国贸中心项目食堂正常运营及用餐稳定，现采用公开招标的方式选择</w:t>
      </w:r>
      <w:r>
        <w:rPr>
          <w:rFonts w:hint="eastAsia" w:ascii="仿宋" w:hAnsi="仿宋" w:eastAsia="仿宋" w:cs="仿宋"/>
          <w:kern w:val="0"/>
          <w:sz w:val="32"/>
          <w:szCs w:val="32"/>
          <w:lang w:val="zh-CN"/>
        </w:rPr>
        <w:t>国贸中心食堂设备维修及必要性设备采购</w:t>
      </w:r>
      <w:r>
        <w:rPr>
          <w:rFonts w:hint="eastAsia" w:ascii="仿宋" w:hAnsi="仿宋" w:eastAsia="仿宋" w:cs="仿宋"/>
          <w:kern w:val="0"/>
          <w:sz w:val="32"/>
          <w:szCs w:val="32"/>
        </w:rPr>
        <w:t>单位，欢迎符合资格、专业的公司参加投标。</w:t>
      </w:r>
      <w:bookmarkEnd w:id="12"/>
      <w:bookmarkEnd w:id="13"/>
    </w:p>
    <w:p>
      <w:pPr>
        <w:spacing w:before="120" w:beforeLines="50" w:after="240" w:afterLines="100"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color w:val="000000" w:themeColor="text1"/>
          <w:kern w:val="0"/>
          <w:sz w:val="32"/>
          <w:szCs w:val="32"/>
          <w14:textFill>
            <w14:solidFill>
              <w14:schemeClr w14:val="tx1"/>
            </w14:solidFill>
          </w14:textFill>
        </w:rPr>
        <w:t>2024年</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28</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color w:val="000000" w:themeColor="text1"/>
          <w:kern w:val="0"/>
          <w:sz w:val="32"/>
          <w:szCs w:val="32"/>
          <w14:textFill>
            <w14:solidFill>
              <w14:schemeClr w14:val="tx1"/>
            </w14:solidFill>
          </w14:textFill>
        </w:rPr>
        <w:t>2024年</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28</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30分前将投标材料一式两份（其中正本一份，副本一份）提交到招标人处，在此时点之后送达的投标文件恕不接受。</w:t>
      </w:r>
    </w:p>
    <w:p>
      <w:pPr>
        <w:spacing w:line="360" w:lineRule="auto"/>
        <w:ind w:firstLine="0" w:firstLineChars="0"/>
        <w:rPr>
          <w:rFonts w:ascii="仿宋" w:hAnsi="仿宋" w:eastAsia="仿宋" w:cs="仿宋"/>
          <w:color w:val="000000" w:themeColor="text1"/>
          <w:kern w:val="0"/>
          <w:sz w:val="32"/>
          <w:szCs w:val="32"/>
          <w14:textFill>
            <w14:solidFill>
              <w14:schemeClr w14:val="tx1"/>
            </w14:solidFill>
          </w14:textFill>
        </w:rPr>
      </w:pPr>
    </w:p>
    <w:p>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联系人：张女士</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w:t>
      </w:r>
      <w:r>
        <w:rPr>
          <w:rFonts w:ascii="仿宋" w:hAnsi="仿宋" w:eastAsia="仿宋" w:cs="仿宋"/>
          <w:color w:val="000000" w:themeColor="text1"/>
          <w:kern w:val="0"/>
          <w:sz w:val="32"/>
          <w:szCs w:val="32"/>
          <w14:textFill>
            <w14:solidFill>
              <w14:schemeClr w14:val="tx1"/>
            </w14:solidFill>
          </w14:textFill>
        </w:rPr>
        <w:t>0592-2990825</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spacing w:line="500" w:lineRule="exact"/>
        <w:ind w:right="280" w:firstLine="640" w:firstLineChars="200"/>
        <w:jc w:val="righ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2024</w:t>
      </w:r>
      <w:r>
        <w:rPr>
          <w:rFonts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25</w:t>
      </w:r>
      <w:bookmarkStart w:id="211" w:name="_GoBack"/>
      <w:bookmarkEnd w:id="211"/>
      <w:r>
        <w:rPr>
          <w:rFonts w:hint="eastAsia" w:ascii="仿宋" w:hAnsi="仿宋" w:eastAsia="仿宋" w:cs="仿宋"/>
          <w:color w:val="000000" w:themeColor="text1"/>
          <w:kern w:val="0"/>
          <w:sz w:val="32"/>
          <w:szCs w:val="32"/>
          <w14:textFill>
            <w14:solidFill>
              <w14:schemeClr w14:val="tx1"/>
            </w14:solidFill>
          </w14:textFill>
        </w:rPr>
        <w:t>日</w:t>
      </w:r>
    </w:p>
    <w:p>
      <w:pPr>
        <w:keepNext w:val="0"/>
        <w:keepLines w:val="0"/>
        <w:spacing w:before="120" w:after="240" w:line="500" w:lineRule="exact"/>
        <w:ind w:right="280" w:firstLine="420" w:firstLineChars="200"/>
        <w:jc w:val="right"/>
        <w:rPr>
          <w:rFonts w:ascii="仿宋" w:hAnsi="仿宋" w:eastAsia="仿宋"/>
        </w:rPr>
      </w:pPr>
    </w:p>
    <w:p>
      <w:pPr>
        <w:pStyle w:val="3"/>
        <w:keepNext w:val="0"/>
        <w:keepLines w:val="0"/>
        <w:tabs>
          <w:tab w:val="center" w:pos="4535"/>
        </w:tabs>
        <w:spacing w:before="120" w:after="240" w:line="240" w:lineRule="auto"/>
        <w:jc w:val="left"/>
        <w:rPr>
          <w:rFonts w:ascii="仿宋" w:hAnsi="仿宋" w:eastAsia="仿宋"/>
          <w:highlight w:val="none"/>
        </w:rPr>
      </w:pPr>
      <w:bookmarkStart w:id="14" w:name="_Toc9811"/>
      <w:bookmarkStart w:id="15" w:name="_Toc29881"/>
      <w:bookmarkStart w:id="16" w:name="_Toc8124"/>
      <w:r>
        <w:rPr>
          <w:rFonts w:hint="eastAsia" w:ascii="仿宋" w:hAnsi="仿宋" w:eastAsia="仿宋"/>
        </w:rPr>
        <w:t>附：招标项</w:t>
      </w:r>
      <w:r>
        <w:rPr>
          <w:rFonts w:hint="eastAsia" w:ascii="仿宋" w:hAnsi="仿宋" w:eastAsia="仿宋"/>
          <w:highlight w:val="none"/>
        </w:rPr>
        <w:t>目一览表</w:t>
      </w:r>
      <w:bookmarkEnd w:id="14"/>
      <w:bookmarkEnd w:id="15"/>
      <w:bookmarkEnd w:id="16"/>
    </w:p>
    <w:tbl>
      <w:tblPr>
        <w:tblStyle w:val="20"/>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800"/>
        <w:gridCol w:w="2209"/>
        <w:gridCol w:w="2156"/>
        <w:gridCol w:w="1260"/>
        <w:gridCol w:w="946"/>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800"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序号</w:t>
            </w:r>
          </w:p>
        </w:tc>
        <w:tc>
          <w:tcPr>
            <w:tcW w:w="2209"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采购名称及型号</w:t>
            </w:r>
          </w:p>
        </w:tc>
        <w:tc>
          <w:tcPr>
            <w:tcW w:w="2156"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采购内容及要求</w:t>
            </w:r>
          </w:p>
        </w:tc>
        <w:tc>
          <w:tcPr>
            <w:tcW w:w="1260"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服务地点</w:t>
            </w:r>
          </w:p>
        </w:tc>
        <w:tc>
          <w:tcPr>
            <w:tcW w:w="946"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保修期</w:t>
            </w:r>
          </w:p>
        </w:tc>
        <w:tc>
          <w:tcPr>
            <w:tcW w:w="1843"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90" w:hRule="atLeast"/>
        </w:trPr>
        <w:tc>
          <w:tcPr>
            <w:tcW w:w="800" w:type="dxa"/>
            <w:vAlign w:val="center"/>
          </w:tcPr>
          <w:p>
            <w:pPr>
              <w:spacing w:line="360" w:lineRule="auto"/>
              <w:jc w:val="center"/>
              <w:rPr>
                <w:rFonts w:ascii="宋体" w:hAnsi="宋体"/>
                <w:kern w:val="0"/>
                <w:sz w:val="24"/>
                <w:highlight w:val="none"/>
              </w:rPr>
            </w:pPr>
            <w:r>
              <w:rPr>
                <w:rFonts w:hint="eastAsia" w:ascii="宋体" w:hAnsi="宋体"/>
                <w:kern w:val="0"/>
                <w:sz w:val="24"/>
                <w:highlight w:val="none"/>
              </w:rPr>
              <w:t>一</w:t>
            </w:r>
          </w:p>
        </w:tc>
        <w:tc>
          <w:tcPr>
            <w:tcW w:w="2209" w:type="dxa"/>
            <w:vAlign w:val="center"/>
          </w:tcPr>
          <w:p>
            <w:pPr>
              <w:adjustRightInd w:val="0"/>
              <w:snapToGrid w:val="0"/>
              <w:jc w:val="center"/>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餐厨设备采购清单</w:t>
            </w:r>
          </w:p>
          <w:p>
            <w:pPr>
              <w:adjustRightInd w:val="0"/>
              <w:snapToGrid w:val="0"/>
              <w:jc w:val="center"/>
              <w:rPr>
                <w:rFonts w:ascii="仿宋" w:hAnsi="仿宋" w:eastAsia="仿宋"/>
                <w:color w:val="0066FF"/>
                <w:sz w:val="24"/>
                <w:szCs w:val="24"/>
                <w:highlight w:val="none"/>
              </w:rPr>
            </w:pPr>
            <w:r>
              <w:rPr>
                <w:rFonts w:hint="eastAsia" w:ascii="宋体" w:hAnsi="宋体" w:cs="宋体"/>
                <w:color w:val="000000"/>
                <w:kern w:val="0"/>
                <w:sz w:val="21"/>
                <w:szCs w:val="21"/>
                <w:highlight w:val="none"/>
                <w:lang w:bidi="ar"/>
              </w:rPr>
              <w:t>（详见</w:t>
            </w:r>
            <w:r>
              <w:rPr>
                <w:rFonts w:hint="eastAsia" w:ascii="宋体" w:hAnsi="宋体" w:cs="宋体"/>
                <w:b w:val="0"/>
                <w:bCs w:val="0"/>
                <w:color w:val="000000"/>
                <w:kern w:val="0"/>
                <w:sz w:val="21"/>
                <w:szCs w:val="21"/>
                <w:highlight w:val="none"/>
                <w:lang w:val="zh-CN" w:bidi="ar"/>
              </w:rPr>
              <w:t>国贸中心餐厨必要性设备采购清单</w:t>
            </w:r>
            <w:r>
              <w:rPr>
                <w:rFonts w:hint="eastAsia" w:ascii="宋体" w:hAnsi="宋体" w:cs="宋体"/>
                <w:color w:val="000000"/>
                <w:kern w:val="0"/>
                <w:sz w:val="21"/>
                <w:szCs w:val="21"/>
                <w:highlight w:val="none"/>
                <w:lang w:eastAsia="zh-CN" w:bidi="ar"/>
              </w:rPr>
              <w:t>、</w:t>
            </w:r>
            <w:r>
              <w:rPr>
                <w:rFonts w:hint="eastAsia" w:ascii="宋体" w:hAnsi="宋体" w:cs="宋体"/>
                <w:b w:val="0"/>
                <w:bCs w:val="0"/>
                <w:color w:val="000000"/>
                <w:kern w:val="0"/>
                <w:sz w:val="21"/>
                <w:szCs w:val="21"/>
                <w:highlight w:val="none"/>
                <w:lang w:val="zh-CN" w:bidi="ar"/>
              </w:rPr>
              <w:t>国贸中心食堂电磁蒸饭车采购清单</w:t>
            </w:r>
            <w:r>
              <w:rPr>
                <w:rFonts w:hint="eastAsia" w:ascii="宋体" w:hAnsi="宋体" w:cs="宋体"/>
                <w:color w:val="000000"/>
                <w:kern w:val="0"/>
                <w:sz w:val="24"/>
                <w:szCs w:val="24"/>
                <w:highlight w:val="none"/>
                <w:lang w:val="zh-CN" w:bidi="ar"/>
              </w:rPr>
              <w:t>）</w:t>
            </w:r>
          </w:p>
        </w:tc>
        <w:tc>
          <w:tcPr>
            <w:tcW w:w="2156" w:type="dxa"/>
            <w:vAlign w:val="center"/>
          </w:tcPr>
          <w:p>
            <w:pPr>
              <w:spacing w:line="240" w:lineRule="auto"/>
              <w:jc w:val="center"/>
              <w:rPr>
                <w:rFonts w:ascii="宋体" w:hAnsi="宋体"/>
                <w:kern w:val="0"/>
                <w:sz w:val="24"/>
                <w:highlight w:val="none"/>
              </w:rPr>
            </w:pPr>
            <w:r>
              <w:rPr>
                <w:rFonts w:hint="eastAsia" w:ascii="宋体" w:hAnsi="宋体" w:cs="宋体"/>
                <w:color w:val="000000"/>
                <w:kern w:val="0"/>
                <w:sz w:val="21"/>
                <w:szCs w:val="21"/>
                <w:highlight w:val="none"/>
                <w:lang w:bidi="ar"/>
              </w:rPr>
              <w:t>详见</w:t>
            </w:r>
            <w:r>
              <w:rPr>
                <w:rFonts w:hint="eastAsia" w:ascii="宋体" w:hAnsi="宋体" w:cs="宋体"/>
                <w:b w:val="0"/>
                <w:bCs w:val="0"/>
                <w:color w:val="000000"/>
                <w:kern w:val="0"/>
                <w:sz w:val="21"/>
                <w:szCs w:val="21"/>
                <w:highlight w:val="none"/>
                <w:lang w:val="zh-CN" w:bidi="ar"/>
              </w:rPr>
              <w:t>国贸中心餐厨必要性设备采购清单</w:t>
            </w:r>
            <w:r>
              <w:rPr>
                <w:rFonts w:hint="eastAsia" w:ascii="宋体" w:hAnsi="宋体" w:cs="宋体"/>
                <w:color w:val="000000"/>
                <w:kern w:val="0"/>
                <w:sz w:val="21"/>
                <w:szCs w:val="21"/>
                <w:highlight w:val="none"/>
                <w:lang w:eastAsia="zh-CN" w:bidi="ar"/>
              </w:rPr>
              <w:t>、</w:t>
            </w:r>
            <w:r>
              <w:rPr>
                <w:rFonts w:hint="eastAsia" w:ascii="宋体" w:hAnsi="宋体" w:cs="宋体"/>
                <w:b w:val="0"/>
                <w:bCs w:val="0"/>
                <w:color w:val="000000"/>
                <w:kern w:val="0"/>
                <w:sz w:val="21"/>
                <w:szCs w:val="21"/>
                <w:highlight w:val="none"/>
                <w:lang w:val="zh-CN" w:bidi="ar"/>
              </w:rPr>
              <w:t>国贸中心食堂电磁蒸饭车采购清单</w:t>
            </w:r>
          </w:p>
        </w:tc>
        <w:tc>
          <w:tcPr>
            <w:tcW w:w="1260" w:type="dxa"/>
            <w:vAlign w:val="center"/>
          </w:tcPr>
          <w:p>
            <w:pPr>
              <w:spacing w:line="360" w:lineRule="auto"/>
              <w:jc w:val="center"/>
              <w:rPr>
                <w:rFonts w:hint="eastAsia" w:ascii="宋体" w:hAnsi="宋体"/>
                <w:kern w:val="0"/>
                <w:sz w:val="24"/>
                <w:highlight w:val="none"/>
              </w:rPr>
            </w:pPr>
            <w:r>
              <w:rPr>
                <w:rFonts w:hint="eastAsia" w:ascii="宋体" w:hAnsi="宋体"/>
                <w:kern w:val="0"/>
                <w:sz w:val="24"/>
                <w:szCs w:val="24"/>
                <w:highlight w:val="none"/>
                <w:lang w:eastAsia="zh-CN"/>
              </w:rPr>
              <w:t>国贸中心</w:t>
            </w:r>
          </w:p>
        </w:tc>
        <w:tc>
          <w:tcPr>
            <w:tcW w:w="946" w:type="dxa"/>
            <w:vAlign w:val="center"/>
          </w:tcPr>
          <w:p>
            <w:pPr>
              <w:spacing w:line="360" w:lineRule="auto"/>
              <w:jc w:val="center"/>
              <w:rPr>
                <w:rFonts w:hint="eastAsia" w:ascii="宋体" w:hAnsi="宋体"/>
                <w:kern w:val="0"/>
                <w:sz w:val="24"/>
                <w:highlight w:val="none"/>
              </w:rPr>
            </w:pPr>
            <w:r>
              <w:rPr>
                <w:rFonts w:hint="eastAsia" w:ascii="宋体" w:hAnsi="宋体"/>
                <w:kern w:val="0"/>
                <w:sz w:val="24"/>
                <w:szCs w:val="24"/>
                <w:highlight w:val="none"/>
                <w:lang w:eastAsia="zh-CN"/>
              </w:rPr>
              <w:t>三年</w:t>
            </w:r>
          </w:p>
        </w:tc>
        <w:tc>
          <w:tcPr>
            <w:tcW w:w="1843" w:type="dxa"/>
            <w:vMerge w:val="restart"/>
            <w:vAlign w:val="center"/>
          </w:tcPr>
          <w:p>
            <w:pPr>
              <w:spacing w:line="360" w:lineRule="auto"/>
              <w:jc w:val="center"/>
              <w:rPr>
                <w:rFonts w:ascii="宋体" w:hAnsi="宋体"/>
                <w:kern w:val="0"/>
                <w:sz w:val="20"/>
                <w:szCs w:val="20"/>
                <w:highlight w:val="none"/>
              </w:rPr>
            </w:pPr>
            <w:r>
              <w:rPr>
                <w:rFonts w:hint="default" w:ascii="宋体" w:hAnsi="宋体"/>
                <w:kern w:val="0"/>
                <w:sz w:val="24"/>
                <w:highlight w:val="none"/>
                <w:lang w:val="en-US" w:eastAsia="zh-CN"/>
              </w:rPr>
              <w:t>29</w:t>
            </w:r>
            <w:r>
              <w:rPr>
                <w:rFonts w:ascii="宋体" w:hAnsi="宋体"/>
                <w:kern w:val="0"/>
                <w:sz w:val="24"/>
                <w:highlight w:val="none"/>
              </w:rPr>
              <w:t>0000元</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800" w:type="dxa"/>
            <w:vAlign w:val="center"/>
          </w:tcPr>
          <w:p>
            <w:pPr>
              <w:spacing w:line="360" w:lineRule="auto"/>
              <w:jc w:val="center"/>
              <w:rPr>
                <w:rFonts w:ascii="宋体" w:hAnsi="宋体"/>
                <w:kern w:val="0"/>
                <w:sz w:val="24"/>
                <w:highlight w:val="none"/>
              </w:rPr>
            </w:pPr>
            <w:r>
              <w:rPr>
                <w:rFonts w:hint="eastAsia" w:ascii="宋体" w:hAnsi="宋体"/>
                <w:kern w:val="0"/>
                <w:sz w:val="24"/>
                <w:highlight w:val="none"/>
              </w:rPr>
              <w:t>二</w:t>
            </w:r>
          </w:p>
        </w:tc>
        <w:tc>
          <w:tcPr>
            <w:tcW w:w="2209" w:type="dxa"/>
            <w:vAlign w:val="center"/>
          </w:tcPr>
          <w:p>
            <w:pPr>
              <w:spacing w:line="240" w:lineRule="auto"/>
              <w:jc w:val="center"/>
              <w:rPr>
                <w:rFonts w:hint="eastAsia"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餐厨设备维修清单</w:t>
            </w:r>
          </w:p>
          <w:p>
            <w:pPr>
              <w:spacing w:line="240" w:lineRule="auto"/>
              <w:jc w:val="center"/>
              <w:rPr>
                <w:rFonts w:ascii="宋体" w:hAnsi="宋体"/>
                <w:kern w:val="0"/>
                <w:sz w:val="24"/>
                <w:highlight w:val="none"/>
              </w:rPr>
            </w:pPr>
            <w:r>
              <w:rPr>
                <w:rFonts w:hint="eastAsia" w:ascii="宋体" w:hAnsi="宋体" w:cs="宋体"/>
                <w:b w:val="0"/>
                <w:bCs w:val="0"/>
                <w:color w:val="000000"/>
                <w:kern w:val="0"/>
                <w:sz w:val="21"/>
                <w:szCs w:val="21"/>
                <w:highlight w:val="none"/>
                <w:lang w:val="zh-CN" w:bidi="ar"/>
              </w:rPr>
              <w:t>（详见国贸中心餐厨设备维修清单）</w:t>
            </w:r>
          </w:p>
        </w:tc>
        <w:tc>
          <w:tcPr>
            <w:tcW w:w="2156" w:type="dxa"/>
            <w:vAlign w:val="center"/>
          </w:tcPr>
          <w:p>
            <w:pPr>
              <w:spacing w:line="240" w:lineRule="auto"/>
              <w:jc w:val="center"/>
              <w:rPr>
                <w:rFonts w:ascii="宋体" w:hAnsi="宋体"/>
                <w:kern w:val="0"/>
                <w:sz w:val="24"/>
                <w:highlight w:val="none"/>
              </w:rPr>
            </w:pPr>
            <w:r>
              <w:rPr>
                <w:rFonts w:hint="eastAsia" w:ascii="宋体" w:hAnsi="宋体" w:cs="宋体"/>
                <w:b w:val="0"/>
                <w:bCs w:val="0"/>
                <w:color w:val="000000"/>
                <w:kern w:val="0"/>
                <w:sz w:val="21"/>
                <w:szCs w:val="21"/>
                <w:highlight w:val="none"/>
                <w:lang w:val="zh-CN" w:bidi="ar"/>
              </w:rPr>
              <w:t>详见国贸中心餐厨设备维修清单</w:t>
            </w:r>
          </w:p>
        </w:tc>
        <w:tc>
          <w:tcPr>
            <w:tcW w:w="1260" w:type="dxa"/>
            <w:vAlign w:val="center"/>
          </w:tcPr>
          <w:p>
            <w:pPr>
              <w:spacing w:line="360" w:lineRule="auto"/>
              <w:jc w:val="center"/>
              <w:rPr>
                <w:rFonts w:ascii="宋体" w:hAnsi="宋体"/>
                <w:kern w:val="0"/>
                <w:sz w:val="24"/>
                <w:highlight w:val="none"/>
              </w:rPr>
            </w:pPr>
            <w:r>
              <w:rPr>
                <w:rFonts w:hint="eastAsia" w:ascii="宋体" w:hAnsi="宋体"/>
                <w:kern w:val="0"/>
                <w:sz w:val="24"/>
                <w:szCs w:val="24"/>
                <w:highlight w:val="none"/>
                <w:lang w:eastAsia="zh-CN"/>
              </w:rPr>
              <w:t>国贸中心</w:t>
            </w:r>
          </w:p>
        </w:tc>
        <w:tc>
          <w:tcPr>
            <w:tcW w:w="946" w:type="dxa"/>
            <w:vAlign w:val="center"/>
          </w:tcPr>
          <w:p>
            <w:pPr>
              <w:spacing w:line="360" w:lineRule="auto"/>
              <w:jc w:val="center"/>
              <w:rPr>
                <w:rFonts w:hint="eastAsia" w:ascii="宋体" w:hAnsi="宋体"/>
                <w:kern w:val="0"/>
                <w:sz w:val="24"/>
                <w:highlight w:val="none"/>
              </w:rPr>
            </w:pPr>
            <w:r>
              <w:rPr>
                <w:rFonts w:hint="eastAsia" w:ascii="宋体" w:hAnsi="宋体"/>
                <w:kern w:val="0"/>
                <w:sz w:val="24"/>
                <w:szCs w:val="24"/>
                <w:highlight w:val="none"/>
                <w:lang w:eastAsia="zh-CN"/>
              </w:rPr>
              <w:t>无</w:t>
            </w:r>
          </w:p>
        </w:tc>
        <w:tc>
          <w:tcPr>
            <w:tcW w:w="1843" w:type="dxa"/>
            <w:vMerge w:val="continue"/>
            <w:vAlign w:val="center"/>
          </w:tcPr>
          <w:p>
            <w:pPr>
              <w:spacing w:line="360" w:lineRule="auto"/>
              <w:jc w:val="center"/>
              <w:rPr>
                <w:rFonts w:ascii="宋体" w:hAnsi="宋体"/>
                <w:kern w:val="0"/>
                <w:sz w:val="19"/>
                <w:szCs w:val="19"/>
                <w:highlight w:val="none"/>
              </w:rPr>
            </w:pPr>
          </w:p>
        </w:tc>
      </w:tr>
    </w:tbl>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905"/>
        <w:gridCol w:w="3390"/>
        <w:gridCol w:w="885"/>
        <w:gridCol w:w="85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59" w:type="dxa"/>
            <w:gridSpan w:val="6"/>
            <w:shd w:val="clear" w:color="auto" w:fill="DAE3F3" w:themeFill="accent5" w:themeFillTint="32"/>
            <w:vAlign w:val="center"/>
          </w:tcPr>
          <w:p>
            <w:pPr>
              <w:widowControl/>
              <w:jc w:val="center"/>
              <w:textAlignment w:val="center"/>
              <w:rPr>
                <w:rFonts w:ascii="宋体" w:hAnsi="宋体" w:cs="宋体"/>
                <w:b/>
                <w:bCs/>
                <w:color w:val="000000"/>
                <w:kern w:val="0"/>
                <w:sz w:val="22"/>
                <w:szCs w:val="22"/>
                <w:highlight w:val="none"/>
                <w:lang w:bidi="ar"/>
              </w:rPr>
            </w:pPr>
            <w:r>
              <w:rPr>
                <w:rFonts w:hint="eastAsia" w:ascii="宋体" w:hAnsi="宋体" w:cs="宋体"/>
                <w:b/>
                <w:bCs/>
                <w:color w:val="000000"/>
                <w:kern w:val="0"/>
                <w:sz w:val="22"/>
                <w:szCs w:val="22"/>
                <w:highlight w:val="none"/>
                <w:lang w:bidi="ar"/>
              </w:rPr>
              <w:t>国贸中心餐厨设备维修清单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shd w:val="clear" w:color="auto" w:fill="DAE3F3" w:themeFill="accent5" w:themeFillTint="32"/>
            <w:vAlign w:val="center"/>
          </w:tcPr>
          <w:p>
            <w:pPr>
              <w:widowControl/>
              <w:jc w:val="center"/>
              <w:textAlignment w:val="center"/>
              <w:rPr>
                <w:rFonts w:ascii="仿宋" w:hAnsi="仿宋" w:eastAsia="仿宋"/>
                <w:bCs/>
                <w:sz w:val="30"/>
                <w:szCs w:val="30"/>
                <w:highlight w:val="none"/>
              </w:rPr>
            </w:pPr>
            <w:r>
              <w:rPr>
                <w:rFonts w:ascii="宋体" w:hAnsi="宋体" w:cs="宋体"/>
                <w:b/>
                <w:bCs/>
                <w:color w:val="000000"/>
                <w:kern w:val="0"/>
                <w:sz w:val="24"/>
                <w:highlight w:val="none"/>
                <w:lang w:bidi="ar"/>
              </w:rPr>
              <w:t>序号</w:t>
            </w:r>
          </w:p>
        </w:tc>
        <w:tc>
          <w:tcPr>
            <w:tcW w:w="1905" w:type="dxa"/>
            <w:shd w:val="clear" w:color="auto" w:fill="DAE3F3" w:themeFill="accent5" w:themeFillTint="32"/>
            <w:vAlign w:val="center"/>
          </w:tcPr>
          <w:p>
            <w:pPr>
              <w:widowControl/>
              <w:jc w:val="center"/>
              <w:textAlignment w:val="center"/>
              <w:rPr>
                <w:rFonts w:ascii="仿宋" w:hAnsi="仿宋" w:eastAsia="仿宋"/>
                <w:bCs/>
                <w:sz w:val="30"/>
                <w:szCs w:val="30"/>
                <w:highlight w:val="none"/>
              </w:rPr>
            </w:pPr>
            <w:r>
              <w:rPr>
                <w:rFonts w:ascii="宋体" w:hAnsi="宋体" w:cs="宋体"/>
                <w:b/>
                <w:bCs/>
                <w:color w:val="000000"/>
                <w:kern w:val="0"/>
                <w:sz w:val="24"/>
                <w:highlight w:val="none"/>
                <w:lang w:bidi="ar"/>
              </w:rPr>
              <w:t>设备名称</w:t>
            </w:r>
          </w:p>
        </w:tc>
        <w:tc>
          <w:tcPr>
            <w:tcW w:w="3390" w:type="dxa"/>
            <w:shd w:val="clear" w:color="auto" w:fill="DAE3F3" w:themeFill="accent5" w:themeFillTint="32"/>
            <w:vAlign w:val="center"/>
          </w:tcPr>
          <w:p>
            <w:pPr>
              <w:widowControl/>
              <w:jc w:val="center"/>
              <w:textAlignment w:val="center"/>
              <w:rPr>
                <w:rFonts w:ascii="仿宋" w:hAnsi="仿宋" w:eastAsia="仿宋"/>
                <w:bCs/>
                <w:sz w:val="30"/>
                <w:szCs w:val="30"/>
                <w:highlight w:val="none"/>
              </w:rPr>
            </w:pPr>
            <w:r>
              <w:rPr>
                <w:rFonts w:ascii="宋体" w:hAnsi="宋体" w:cs="宋体"/>
                <w:b/>
                <w:bCs/>
                <w:color w:val="000000"/>
                <w:kern w:val="0"/>
                <w:sz w:val="24"/>
                <w:highlight w:val="none"/>
                <w:lang w:bidi="ar"/>
              </w:rPr>
              <w:t>维修项目/配件名称</w:t>
            </w:r>
          </w:p>
        </w:tc>
        <w:tc>
          <w:tcPr>
            <w:tcW w:w="885" w:type="dxa"/>
            <w:shd w:val="clear" w:color="auto" w:fill="DAE3F3" w:themeFill="accent5" w:themeFillTint="32"/>
            <w:vAlign w:val="center"/>
          </w:tcPr>
          <w:p>
            <w:pPr>
              <w:widowControl/>
              <w:jc w:val="center"/>
              <w:textAlignment w:val="center"/>
              <w:rPr>
                <w:rFonts w:ascii="仿宋" w:hAnsi="仿宋" w:eastAsia="仿宋"/>
                <w:bCs/>
                <w:sz w:val="30"/>
                <w:szCs w:val="30"/>
                <w:highlight w:val="none"/>
              </w:rPr>
            </w:pPr>
            <w:r>
              <w:rPr>
                <w:rFonts w:ascii="宋体" w:hAnsi="宋体" w:cs="宋体"/>
                <w:b/>
                <w:bCs/>
                <w:color w:val="000000"/>
                <w:kern w:val="0"/>
                <w:sz w:val="24"/>
                <w:highlight w:val="none"/>
                <w:lang w:bidi="ar"/>
              </w:rPr>
              <w:t>数量</w:t>
            </w:r>
          </w:p>
        </w:tc>
        <w:tc>
          <w:tcPr>
            <w:tcW w:w="855" w:type="dxa"/>
            <w:shd w:val="clear" w:color="auto" w:fill="DAE3F3" w:themeFill="accent5" w:themeFillTint="32"/>
            <w:vAlign w:val="center"/>
          </w:tcPr>
          <w:p>
            <w:pPr>
              <w:widowControl/>
              <w:jc w:val="center"/>
              <w:textAlignment w:val="center"/>
              <w:rPr>
                <w:rFonts w:ascii="仿宋" w:hAnsi="仿宋" w:eastAsia="仿宋"/>
                <w:bCs/>
                <w:sz w:val="30"/>
                <w:szCs w:val="30"/>
                <w:highlight w:val="none"/>
              </w:rPr>
            </w:pPr>
            <w:r>
              <w:rPr>
                <w:rFonts w:ascii="宋体" w:hAnsi="宋体" w:cs="宋体"/>
                <w:b/>
                <w:bCs/>
                <w:color w:val="000000"/>
                <w:kern w:val="0"/>
                <w:sz w:val="24"/>
                <w:highlight w:val="none"/>
                <w:lang w:bidi="ar"/>
              </w:rPr>
              <w:t>单位</w:t>
            </w:r>
          </w:p>
        </w:tc>
        <w:tc>
          <w:tcPr>
            <w:tcW w:w="877" w:type="dxa"/>
            <w:shd w:val="clear" w:color="auto" w:fill="DAE3F3" w:themeFill="accent5" w:themeFillTint="32"/>
            <w:vAlign w:val="center"/>
          </w:tcPr>
          <w:p>
            <w:pPr>
              <w:widowControl/>
              <w:jc w:val="center"/>
              <w:textAlignment w:val="center"/>
              <w:rPr>
                <w:rFonts w:ascii="仿宋" w:hAnsi="仿宋" w:eastAsia="仿宋"/>
                <w:bCs/>
                <w:sz w:val="30"/>
                <w:szCs w:val="30"/>
                <w:highlight w:val="none"/>
              </w:rPr>
            </w:pPr>
            <w:r>
              <w:rPr>
                <w:rFonts w:hint="eastAsia" w:ascii="宋体" w:hAnsi="宋体" w:cs="宋体"/>
                <w:b/>
                <w:bCs/>
                <w:color w:val="000000"/>
                <w:kern w:val="0"/>
                <w:sz w:val="22"/>
                <w:szCs w:val="2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190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电磁四头煲仔炉</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主板</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4</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2</w:t>
            </w:r>
          </w:p>
        </w:tc>
        <w:tc>
          <w:tcPr>
            <w:tcW w:w="1905"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小炒炉</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档位开关</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4</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小炒线盘</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3</w:t>
            </w:r>
          </w:p>
        </w:tc>
        <w:tc>
          <w:tcPr>
            <w:tcW w:w="1905"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电磁大锅灶</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显示器</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6</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水龙头</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8</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4</w:t>
            </w:r>
          </w:p>
        </w:tc>
        <w:tc>
          <w:tcPr>
            <w:tcW w:w="1905"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电磁平头炉</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微晶玻璃</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6</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tcPr>
          <w:p>
            <w:pPr>
              <w:jc w:val="left"/>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档位开关</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3</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5</w:t>
            </w:r>
          </w:p>
        </w:tc>
        <w:tc>
          <w:tcPr>
            <w:tcW w:w="1905"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天烨切菜机</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切丝刀盘总程</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叶菜部斩刀片</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2</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片</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切片盘</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6</w:t>
            </w:r>
          </w:p>
        </w:tc>
        <w:tc>
          <w:tcPr>
            <w:tcW w:w="1905"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蒸饭车</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密封圈</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23</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米</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浮球</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个</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7</w:t>
            </w:r>
          </w:p>
        </w:tc>
        <w:tc>
          <w:tcPr>
            <w:tcW w:w="190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摇摆锅</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脚踏板钢丝绳</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4</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米</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8</w:t>
            </w:r>
          </w:p>
        </w:tc>
        <w:tc>
          <w:tcPr>
            <w:tcW w:w="190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煮面炉</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档位开关</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6</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9</w:t>
            </w:r>
          </w:p>
        </w:tc>
        <w:tc>
          <w:tcPr>
            <w:tcW w:w="1905"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消毒柜</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电脑板</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电机</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个</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贴纸</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2</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张</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10</w:t>
            </w:r>
          </w:p>
        </w:tc>
        <w:tc>
          <w:tcPr>
            <w:tcW w:w="1905" w:type="dxa"/>
            <w:vMerge w:val="restart"/>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洗地机（4台）</w:t>
            </w: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超威电池100AH</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6</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个</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导轮</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8</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个</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吸水马达</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台</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排水管</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条</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消声管</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条</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线束</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2</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条</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主板</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套</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前胶条</w:t>
            </w:r>
          </w:p>
        </w:tc>
        <w:tc>
          <w:tcPr>
            <w:tcW w:w="88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片</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Style w:val="42"/>
                <w:highlight w:val="none"/>
                <w:lang w:bidi="ar"/>
              </w:rPr>
            </w:pPr>
            <w:r>
              <w:rPr>
                <w:rFonts w:ascii="宋体" w:hAnsi="宋体" w:cs="宋体"/>
                <w:color w:val="000000"/>
                <w:kern w:val="0"/>
                <w:sz w:val="22"/>
                <w:szCs w:val="22"/>
                <w:highlight w:val="none"/>
                <w:lang w:bidi="ar"/>
              </w:rPr>
              <w:t>后胶条</w:t>
            </w:r>
          </w:p>
        </w:tc>
        <w:tc>
          <w:tcPr>
            <w:tcW w:w="885" w:type="dxa"/>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Style w:val="42"/>
                <w:highlight w:val="none"/>
                <w:lang w:bidi="ar"/>
              </w:rPr>
            </w:pPr>
            <w:r>
              <w:rPr>
                <w:rFonts w:ascii="宋体" w:hAnsi="宋体" w:cs="宋体"/>
                <w:color w:val="000000"/>
                <w:kern w:val="0"/>
                <w:sz w:val="22"/>
                <w:szCs w:val="22"/>
                <w:highlight w:val="none"/>
                <w:lang w:bidi="ar"/>
              </w:rPr>
              <w:t>片</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Style w:val="42"/>
                <w:highlight w:val="none"/>
                <w:lang w:bidi="ar"/>
              </w:rPr>
            </w:pPr>
            <w:r>
              <w:rPr>
                <w:rFonts w:ascii="宋体" w:hAnsi="宋体" w:cs="宋体"/>
                <w:color w:val="000000"/>
                <w:kern w:val="0"/>
                <w:sz w:val="22"/>
                <w:szCs w:val="22"/>
                <w:highlight w:val="none"/>
                <w:lang w:bidi="ar"/>
              </w:rPr>
              <w:t>旋钮</w:t>
            </w:r>
          </w:p>
        </w:tc>
        <w:tc>
          <w:tcPr>
            <w:tcW w:w="885" w:type="dxa"/>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2</w:t>
            </w:r>
          </w:p>
        </w:tc>
        <w:tc>
          <w:tcPr>
            <w:tcW w:w="855" w:type="dxa"/>
            <w:shd w:val="clear" w:color="auto" w:fill="auto"/>
            <w:vAlign w:val="center"/>
          </w:tcPr>
          <w:p>
            <w:pPr>
              <w:widowControl/>
              <w:jc w:val="center"/>
              <w:textAlignment w:val="center"/>
              <w:rPr>
                <w:rStyle w:val="42"/>
                <w:highlight w:val="none"/>
                <w:lang w:bidi="ar"/>
              </w:rPr>
            </w:pPr>
            <w:r>
              <w:rPr>
                <w:rFonts w:ascii="宋体" w:hAnsi="宋体" w:cs="宋体"/>
                <w:color w:val="000000"/>
                <w:kern w:val="0"/>
                <w:sz w:val="22"/>
                <w:szCs w:val="22"/>
                <w:highlight w:val="none"/>
                <w:lang w:bidi="ar"/>
              </w:rPr>
              <w:t>个</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vMerge w:val="continue"/>
            <w:shd w:val="clear" w:color="auto" w:fill="auto"/>
            <w:vAlign w:val="center"/>
          </w:tcPr>
          <w:p>
            <w:pPr>
              <w:jc w:val="center"/>
              <w:rPr>
                <w:rFonts w:ascii="仿宋" w:hAnsi="仿宋" w:eastAsia="仿宋"/>
                <w:bCs/>
                <w:sz w:val="30"/>
                <w:szCs w:val="30"/>
                <w:highlight w:val="none"/>
              </w:rPr>
            </w:pPr>
          </w:p>
        </w:tc>
        <w:tc>
          <w:tcPr>
            <w:tcW w:w="1905" w:type="dxa"/>
            <w:vMerge w:val="continue"/>
            <w:shd w:val="clear" w:color="auto" w:fill="auto"/>
            <w:vAlign w:val="center"/>
          </w:tcPr>
          <w:p>
            <w:pPr>
              <w:jc w:val="center"/>
              <w:rPr>
                <w:rFonts w:ascii="仿宋" w:hAnsi="仿宋" w:eastAsia="仿宋"/>
                <w:bCs/>
                <w:sz w:val="30"/>
                <w:szCs w:val="30"/>
                <w:highlight w:val="none"/>
              </w:rPr>
            </w:pPr>
          </w:p>
        </w:tc>
        <w:tc>
          <w:tcPr>
            <w:tcW w:w="3390" w:type="dxa"/>
            <w:shd w:val="clear" w:color="auto" w:fill="auto"/>
            <w:vAlign w:val="center"/>
          </w:tcPr>
          <w:p>
            <w:pPr>
              <w:widowControl/>
              <w:jc w:val="center"/>
              <w:textAlignment w:val="center"/>
              <w:rPr>
                <w:rStyle w:val="42"/>
                <w:highlight w:val="none"/>
                <w:lang w:bidi="ar"/>
              </w:rPr>
            </w:pPr>
            <w:r>
              <w:rPr>
                <w:rFonts w:ascii="宋体" w:hAnsi="宋体" w:cs="宋体"/>
                <w:color w:val="000000"/>
                <w:kern w:val="0"/>
                <w:sz w:val="22"/>
                <w:szCs w:val="22"/>
                <w:highlight w:val="none"/>
                <w:lang w:bidi="ar"/>
              </w:rPr>
              <w:t>右保护帽</w:t>
            </w:r>
          </w:p>
        </w:tc>
        <w:tc>
          <w:tcPr>
            <w:tcW w:w="885" w:type="dxa"/>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1</w:t>
            </w:r>
          </w:p>
        </w:tc>
        <w:tc>
          <w:tcPr>
            <w:tcW w:w="855" w:type="dxa"/>
            <w:shd w:val="clear" w:color="auto" w:fill="auto"/>
            <w:vAlign w:val="center"/>
          </w:tcPr>
          <w:p>
            <w:pPr>
              <w:widowControl/>
              <w:jc w:val="center"/>
              <w:textAlignment w:val="center"/>
              <w:rPr>
                <w:rStyle w:val="42"/>
                <w:highlight w:val="none"/>
                <w:lang w:bidi="ar"/>
              </w:rPr>
            </w:pPr>
            <w:r>
              <w:rPr>
                <w:rFonts w:ascii="宋体" w:hAnsi="宋体" w:cs="宋体"/>
                <w:color w:val="000000"/>
                <w:kern w:val="0"/>
                <w:sz w:val="22"/>
                <w:szCs w:val="22"/>
                <w:highlight w:val="none"/>
                <w:lang w:bidi="ar"/>
              </w:rPr>
              <w:t>个</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7"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11</w:t>
            </w:r>
          </w:p>
        </w:tc>
        <w:tc>
          <w:tcPr>
            <w:tcW w:w="1905" w:type="dxa"/>
            <w:shd w:val="clear" w:color="auto" w:fill="auto"/>
            <w:vAlign w:val="center"/>
          </w:tcPr>
          <w:p>
            <w:pPr>
              <w:widowControl/>
              <w:jc w:val="center"/>
              <w:textAlignment w:val="center"/>
              <w:rPr>
                <w:rFonts w:ascii="仿宋" w:hAnsi="仿宋" w:eastAsia="仿宋"/>
                <w:bCs/>
                <w:sz w:val="30"/>
                <w:szCs w:val="30"/>
                <w:highlight w:val="none"/>
              </w:rPr>
            </w:pPr>
            <w:r>
              <w:rPr>
                <w:rFonts w:ascii="宋体" w:hAnsi="宋体" w:cs="宋体"/>
                <w:color w:val="000000"/>
                <w:kern w:val="0"/>
                <w:sz w:val="22"/>
                <w:szCs w:val="22"/>
                <w:highlight w:val="none"/>
                <w:lang w:bidi="ar"/>
              </w:rPr>
              <w:t>推车</w:t>
            </w:r>
          </w:p>
        </w:tc>
        <w:tc>
          <w:tcPr>
            <w:tcW w:w="3390" w:type="dxa"/>
            <w:shd w:val="clear" w:color="auto" w:fill="auto"/>
            <w:vAlign w:val="center"/>
          </w:tcPr>
          <w:p>
            <w:pPr>
              <w:widowControl/>
              <w:jc w:val="center"/>
              <w:textAlignment w:val="center"/>
              <w:rPr>
                <w:rStyle w:val="42"/>
                <w:highlight w:val="none"/>
                <w:lang w:bidi="ar"/>
              </w:rPr>
            </w:pPr>
            <w:r>
              <w:rPr>
                <w:rFonts w:ascii="宋体" w:hAnsi="宋体" w:cs="宋体"/>
                <w:color w:val="000000"/>
                <w:kern w:val="0"/>
                <w:sz w:val="22"/>
                <w:szCs w:val="22"/>
                <w:highlight w:val="none"/>
                <w:lang w:bidi="ar"/>
              </w:rPr>
              <w:t>车轮</w:t>
            </w:r>
          </w:p>
        </w:tc>
        <w:tc>
          <w:tcPr>
            <w:tcW w:w="885" w:type="dxa"/>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40</w:t>
            </w:r>
          </w:p>
        </w:tc>
        <w:tc>
          <w:tcPr>
            <w:tcW w:w="855" w:type="dxa"/>
            <w:shd w:val="clear" w:color="auto" w:fill="auto"/>
            <w:vAlign w:val="center"/>
          </w:tcPr>
          <w:p>
            <w:pPr>
              <w:widowControl/>
              <w:jc w:val="center"/>
              <w:textAlignment w:val="center"/>
              <w:rPr>
                <w:rStyle w:val="42"/>
                <w:highlight w:val="none"/>
                <w:lang w:bidi="ar"/>
              </w:rPr>
            </w:pPr>
            <w:r>
              <w:rPr>
                <w:rFonts w:ascii="宋体" w:hAnsi="宋体" w:cs="宋体"/>
                <w:color w:val="000000"/>
                <w:kern w:val="0"/>
                <w:sz w:val="22"/>
                <w:szCs w:val="22"/>
                <w:highlight w:val="none"/>
                <w:lang w:bidi="ar"/>
              </w:rPr>
              <w:t>个</w:t>
            </w:r>
          </w:p>
        </w:tc>
        <w:tc>
          <w:tcPr>
            <w:tcW w:w="877" w:type="dxa"/>
            <w:shd w:val="clear" w:color="auto" w:fill="auto"/>
            <w:vAlign w:val="center"/>
          </w:tcPr>
          <w:p>
            <w:pPr>
              <w:widowControl/>
              <w:jc w:val="center"/>
              <w:textAlignment w:val="center"/>
              <w:rPr>
                <w:rFonts w:ascii="仿宋" w:hAnsi="仿宋" w:eastAsia="仿宋"/>
                <w:bCs/>
                <w:sz w:val="30"/>
                <w:szCs w:val="30"/>
                <w:highlight w:val="none"/>
              </w:rPr>
            </w:pPr>
          </w:p>
        </w:tc>
      </w:tr>
    </w:tbl>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tbl>
      <w:tblPr>
        <w:tblStyle w:val="20"/>
        <w:tblW w:w="10080" w:type="dxa"/>
        <w:tblInd w:w="93" w:type="dxa"/>
        <w:tblLayout w:type="fixed"/>
        <w:tblCellMar>
          <w:top w:w="0" w:type="dxa"/>
          <w:left w:w="108" w:type="dxa"/>
          <w:bottom w:w="0" w:type="dxa"/>
          <w:right w:w="108" w:type="dxa"/>
        </w:tblCellMar>
      </w:tblPr>
      <w:tblGrid>
        <w:gridCol w:w="478"/>
        <w:gridCol w:w="780"/>
        <w:gridCol w:w="1140"/>
        <w:gridCol w:w="735"/>
        <w:gridCol w:w="480"/>
        <w:gridCol w:w="465"/>
        <w:gridCol w:w="4905"/>
        <w:gridCol w:w="1097"/>
      </w:tblGrid>
      <w:tr>
        <w:tblPrEx>
          <w:tblCellMar>
            <w:top w:w="0" w:type="dxa"/>
            <w:left w:w="108" w:type="dxa"/>
            <w:bottom w:w="0" w:type="dxa"/>
            <w:right w:w="108" w:type="dxa"/>
          </w:tblCellMar>
        </w:tblPrEx>
        <w:trPr>
          <w:trHeight w:val="576" w:hRule="atLeast"/>
        </w:trPr>
        <w:tc>
          <w:tcPr>
            <w:tcW w:w="10080" w:type="dxa"/>
            <w:gridSpan w:val="8"/>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val="zh-CN" w:bidi="ar"/>
              </w:rPr>
              <w:t>国贸中心餐厨必要性设备采购清单</w:t>
            </w:r>
          </w:p>
        </w:tc>
      </w:tr>
      <w:tr>
        <w:tblPrEx>
          <w:tblCellMar>
            <w:top w:w="0" w:type="dxa"/>
            <w:left w:w="108" w:type="dxa"/>
            <w:bottom w:w="0" w:type="dxa"/>
            <w:right w:w="108" w:type="dxa"/>
          </w:tblCellMar>
        </w:tblPrEx>
        <w:trPr>
          <w:trHeight w:val="576" w:hRule="atLeast"/>
        </w:trPr>
        <w:tc>
          <w:tcPr>
            <w:tcW w:w="478"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名称</w:t>
            </w:r>
          </w:p>
        </w:tc>
        <w:tc>
          <w:tcPr>
            <w:tcW w:w="114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规格</w:t>
            </w:r>
          </w:p>
        </w:tc>
        <w:tc>
          <w:tcPr>
            <w:tcW w:w="73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品牌</w:t>
            </w:r>
          </w:p>
        </w:tc>
        <w:tc>
          <w:tcPr>
            <w:tcW w:w="48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数量</w:t>
            </w:r>
          </w:p>
        </w:tc>
        <w:tc>
          <w:tcPr>
            <w:tcW w:w="46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单位</w:t>
            </w:r>
          </w:p>
        </w:tc>
        <w:tc>
          <w:tcPr>
            <w:tcW w:w="490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技术参数要求</w:t>
            </w:r>
          </w:p>
        </w:tc>
        <w:tc>
          <w:tcPr>
            <w:tcW w:w="1097"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参考图</w:t>
            </w:r>
          </w:p>
        </w:tc>
      </w:tr>
      <w:tr>
        <w:tblPrEx>
          <w:tblCellMar>
            <w:top w:w="0" w:type="dxa"/>
            <w:left w:w="108" w:type="dxa"/>
            <w:bottom w:w="0" w:type="dxa"/>
            <w:right w:w="108" w:type="dxa"/>
          </w:tblCellMar>
        </w:tblPrEx>
        <w:trPr>
          <w:trHeight w:val="643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长龙洗碗机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4655*980*2040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伊莱克</w:t>
            </w:r>
            <w:r>
              <w:rPr>
                <w:rFonts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设备包含进口区</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、主洗区、漂洗区、烘干区、出口区</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清洗温度：</w:t>
            </w:r>
            <w:r>
              <w:rPr>
                <w:rFonts w:ascii="宋体" w:hAnsi="宋体" w:cs="宋体"/>
                <w:color w:val="000000"/>
                <w:kern w:val="0"/>
                <w:sz w:val="16"/>
                <w:szCs w:val="16"/>
                <w:highlight w:val="none"/>
                <w:lang w:bidi="ar"/>
              </w:rPr>
              <w:t>55-65℃</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喷淋温度：</w:t>
            </w:r>
            <w:r>
              <w:rPr>
                <w:rFonts w:ascii="宋体" w:hAnsi="宋体" w:cs="宋体"/>
                <w:color w:val="000000"/>
                <w:kern w:val="0"/>
                <w:sz w:val="16"/>
                <w:szCs w:val="16"/>
                <w:highlight w:val="none"/>
                <w:lang w:bidi="ar"/>
              </w:rPr>
              <w:t>82-90℃</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传送带宽度：</w:t>
            </w:r>
            <w:r>
              <w:rPr>
                <w:rFonts w:ascii="宋体" w:hAnsi="宋体" w:cs="宋体"/>
                <w:color w:val="000000"/>
                <w:kern w:val="0"/>
                <w:sz w:val="16"/>
                <w:szCs w:val="16"/>
                <w:highlight w:val="none"/>
                <w:lang w:bidi="ar"/>
              </w:rPr>
              <w:t>712mm</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有效洗涤高度：</w:t>
            </w:r>
            <w:r>
              <w:rPr>
                <w:rFonts w:ascii="宋体" w:hAnsi="宋体" w:cs="宋体"/>
                <w:color w:val="000000"/>
                <w:kern w:val="0"/>
                <w:sz w:val="16"/>
                <w:szCs w:val="16"/>
                <w:highlight w:val="none"/>
                <w:lang w:bidi="ar"/>
              </w:rPr>
              <w:t>470mm</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进口长度：</w:t>
            </w:r>
            <w:r>
              <w:rPr>
                <w:rFonts w:ascii="宋体" w:hAnsi="宋体" w:cs="宋体"/>
                <w:color w:val="000000"/>
                <w:kern w:val="0"/>
                <w:sz w:val="16"/>
                <w:szCs w:val="16"/>
                <w:highlight w:val="none"/>
                <w:lang w:bidi="ar"/>
              </w:rPr>
              <w:t>700mm</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出口长度：</w:t>
            </w:r>
            <w:r>
              <w:rPr>
                <w:rFonts w:ascii="宋体" w:hAnsi="宋体" w:cs="宋体"/>
                <w:color w:val="000000"/>
                <w:kern w:val="0"/>
                <w:sz w:val="16"/>
                <w:szCs w:val="16"/>
                <w:highlight w:val="none"/>
                <w:lang w:bidi="ar"/>
              </w:rPr>
              <w:t>1500mm</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烘干加热功率：</w:t>
            </w:r>
            <w:r>
              <w:rPr>
                <w:rFonts w:ascii="宋体" w:hAnsi="宋体" w:cs="宋体"/>
                <w:color w:val="000000"/>
                <w:kern w:val="0"/>
                <w:sz w:val="16"/>
                <w:szCs w:val="16"/>
                <w:highlight w:val="none"/>
                <w:lang w:bidi="ar"/>
              </w:rPr>
              <w:t xml:space="preserve"> 13kW</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总配电量：</w:t>
            </w:r>
            <w:r>
              <w:rPr>
                <w:rFonts w:ascii="宋体" w:hAnsi="宋体" w:cs="宋体"/>
                <w:color w:val="000000"/>
                <w:kern w:val="0"/>
                <w:sz w:val="16"/>
                <w:szCs w:val="16"/>
                <w:highlight w:val="none"/>
                <w:lang w:bidi="ar"/>
              </w:rPr>
              <w:t>67kW</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电源：</w:t>
            </w:r>
            <w:r>
              <w:rPr>
                <w:rFonts w:ascii="宋体" w:hAnsi="宋体" w:cs="宋体"/>
                <w:color w:val="000000"/>
                <w:kern w:val="0"/>
                <w:sz w:val="16"/>
                <w:szCs w:val="16"/>
                <w:highlight w:val="none"/>
                <w:lang w:bidi="ar"/>
              </w:rPr>
              <w:t>380V/50Hz/3N</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外形</w:t>
            </w:r>
            <w:r>
              <w:rPr>
                <w:rFonts w:ascii="宋体" w:hAnsi="宋体" w:cs="宋体"/>
                <w:color w:val="000000"/>
                <w:kern w:val="0"/>
                <w:sz w:val="16"/>
                <w:szCs w:val="16"/>
                <w:highlight w:val="none"/>
                <w:lang w:bidi="ar"/>
              </w:rPr>
              <w:t xml:space="preserve"> (宽×深×高)：4655*980*2040</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描</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述</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双道喷淋系统</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，最终喷淋为</w:t>
            </w:r>
            <w:r>
              <w:rPr>
                <w:rFonts w:ascii="宋体" w:hAnsi="宋体" w:cs="宋体"/>
                <w:color w:val="000000"/>
                <w:kern w:val="0"/>
                <w:sz w:val="16"/>
                <w:szCs w:val="16"/>
                <w:highlight w:val="none"/>
                <w:lang w:bidi="ar"/>
              </w:rPr>
              <w:t xml:space="preserve">360 </w:t>
            </w:r>
            <w:r>
              <w:rPr>
                <w:rFonts w:hint="eastAsia" w:ascii="宋体" w:hAnsi="宋体" w:cs="宋体"/>
                <w:color w:val="000000"/>
                <w:kern w:val="0"/>
                <w:sz w:val="16"/>
                <w:szCs w:val="16"/>
                <w:highlight w:val="none"/>
                <w:lang w:bidi="ar"/>
              </w:rPr>
              <w:t>°环绕喷淋，有效降低耗水量</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操作电箱置于机器顶部</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，一体式上罩设计</w:t>
            </w:r>
            <w:r>
              <w:rPr>
                <w:rFonts w:ascii="宋体" w:hAnsi="宋体" w:cs="宋体"/>
                <w:color w:val="000000"/>
                <w:kern w:val="0"/>
                <w:sz w:val="16"/>
                <w:szCs w:val="16"/>
                <w:highlight w:val="none"/>
                <w:lang w:bidi="ar"/>
              </w:rPr>
              <w:t xml:space="preserve"> ，防水节省空间 ，防护等级IP45；采用翘板式控制开关 ，机器运行更稳定</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主洗水臂采用内凹式喷孔设计</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、防堵塞，加强清洗能力</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、拆装容易不损坏</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，洗臂喷臂及喷嘴为一体成型</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，不锈钢材</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质</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·传输带部件，通过不锈钢轴和链片连接</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，强度高、耐老化且运行灵活</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，并有过载保护设计</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，确保输送带运行过载时能</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有效保护断开</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，保证传输带的稳定</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、安全运行</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·进口端设有可抽取式集渣盘</w:t>
            </w:r>
            <w:r>
              <w:rPr>
                <w:rFonts w:ascii="宋体" w:hAnsi="宋体" w:cs="宋体"/>
                <w:color w:val="000000"/>
                <w:kern w:val="0"/>
                <w:sz w:val="16"/>
                <w:szCs w:val="16"/>
                <w:highlight w:val="none"/>
                <w:lang w:bidi="ar"/>
              </w:rPr>
              <w:t xml:space="preserve"> ,出口</w:t>
            </w:r>
            <w:r>
              <w:rPr>
                <w:rFonts w:hint="eastAsia" w:ascii="宋体" w:hAnsi="宋体" w:cs="宋体"/>
                <w:color w:val="000000"/>
                <w:kern w:val="0"/>
                <w:sz w:val="16"/>
                <w:szCs w:val="16"/>
                <w:highlight w:val="none"/>
                <w:lang w:bidi="ar"/>
              </w:rPr>
              <w:t>端设立清洁口方便后续清洁作业</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，每个水槽过滤网</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、垃圾蓝、排水杆、泵吸入滤网</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皆为</w:t>
            </w:r>
            <w:r>
              <w:rPr>
                <w:rFonts w:ascii="宋体" w:hAnsi="宋体" w:cs="宋体"/>
                <w:color w:val="000000"/>
                <w:kern w:val="0"/>
                <w:sz w:val="16"/>
                <w:szCs w:val="16"/>
                <w:highlight w:val="none"/>
                <w:lang w:bidi="ar"/>
              </w:rPr>
              <w:t xml:space="preserve"> SUS304 </w:t>
            </w:r>
            <w:r>
              <w:rPr>
                <w:rFonts w:hint="eastAsia" w:ascii="宋体" w:hAnsi="宋体" w:cs="宋体"/>
                <w:color w:val="000000"/>
                <w:kern w:val="0"/>
                <w:sz w:val="16"/>
                <w:szCs w:val="16"/>
                <w:highlight w:val="none"/>
                <w:lang w:bidi="ar"/>
              </w:rPr>
              <w:t>不锈钢材质</w:t>
            </w:r>
            <w:r>
              <w:rPr>
                <w:rFonts w:ascii="宋体" w:hAnsi="宋体" w:cs="宋体"/>
                <w:color w:val="000000"/>
                <w:kern w:val="0"/>
                <w:sz w:val="16"/>
                <w:szCs w:val="16"/>
                <w:highlight w:val="none"/>
                <w:lang w:bidi="ar"/>
              </w:rPr>
              <w:t>,且可自机器前方拿取以方便清洁作业</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·入口和出口区配置控制按钮和紧停开关</w:t>
            </w:r>
            <w:r>
              <w:rPr>
                <w:rFonts w:ascii="宋体" w:hAnsi="宋体" w:cs="宋体"/>
                <w:color w:val="000000"/>
                <w:kern w:val="0"/>
                <w:sz w:val="16"/>
                <w:szCs w:val="16"/>
                <w:highlight w:val="none"/>
                <w:lang w:bidi="ar"/>
              </w:rPr>
              <w:t xml:space="preserve"> ，能启动和暂停机器运行 ，出现异常时可紧急制动机器 。出口区末端</w:t>
            </w:r>
            <w:r>
              <w:rPr>
                <w:rFonts w:hint="eastAsia" w:ascii="宋体" w:hAnsi="宋体" w:cs="宋体"/>
                <w:color w:val="000000"/>
                <w:kern w:val="0"/>
                <w:sz w:val="16"/>
                <w:szCs w:val="16"/>
                <w:highlight w:val="none"/>
                <w:lang w:bidi="ar"/>
              </w:rPr>
              <w:t>配置出碗</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限位开关，当洗涤完毕的餐具触碰至出碗限位时机器传送带和漂洗停止运行</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▲所投标洗碗机需提供卫生检测报告</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，报告具有二维码</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可扫码辨真伪</w:t>
            </w:r>
            <w:r>
              <w:rPr>
                <w:rFonts w:ascii="宋体" w:hAnsi="宋体" w:cs="宋体"/>
                <w:color w:val="000000"/>
                <w:kern w:val="0"/>
                <w:sz w:val="16"/>
                <w:szCs w:val="16"/>
                <w:highlight w:val="none"/>
                <w:lang w:bidi="ar"/>
              </w:rPr>
              <w:t xml:space="preserve"> ，具有CMA、CNAS标志；微生物检测，通过GB</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14934-2016附录C，GB 14934-2016附录B.2检测方法，检测项目：沙门氏菌、大肠菌群，检测结果为ND（未检出）；理</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化检测，通过</w:t>
            </w:r>
            <w:r>
              <w:rPr>
                <w:rFonts w:ascii="宋体" w:hAnsi="宋体" w:cs="宋体"/>
                <w:color w:val="000000"/>
                <w:kern w:val="0"/>
                <w:sz w:val="16"/>
                <w:szCs w:val="16"/>
                <w:highlight w:val="none"/>
                <w:lang w:bidi="ar"/>
              </w:rPr>
              <w:t>GB14934-2016检测方法，检测项目：阴离子合成洗涤剂（以十二烷基苯</w:t>
            </w:r>
            <w:r>
              <w:rPr>
                <w:rFonts w:hint="eastAsia" w:ascii="宋体" w:hAnsi="宋体" w:cs="宋体"/>
                <w:color w:val="000000"/>
                <w:kern w:val="0"/>
                <w:sz w:val="16"/>
                <w:szCs w:val="16"/>
                <w:highlight w:val="none"/>
                <w:lang w:bidi="ar"/>
              </w:rPr>
              <w:t>磺酸钠计</w:t>
            </w:r>
            <w:r>
              <w:rPr>
                <w:rFonts w:ascii="宋体" w:hAnsi="宋体" w:cs="宋体"/>
                <w:color w:val="000000"/>
                <w:kern w:val="0"/>
                <w:sz w:val="16"/>
                <w:szCs w:val="16"/>
                <w:highlight w:val="none"/>
                <w:lang w:bidi="ar"/>
              </w:rPr>
              <w:t xml:space="preserve"> ）、游离余氯，检测结果</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 xml:space="preserve">mg/100cm²为ND（未检出）                                             </w:t>
            </w:r>
            <w:r>
              <w:rPr>
                <w:rFonts w:hint="eastAsia" w:ascii="宋体" w:hAnsi="宋体" w:cs="宋体"/>
                <w:color w:val="000000"/>
                <w:kern w:val="0"/>
                <w:sz w:val="16"/>
                <w:szCs w:val="16"/>
                <w:highlight w:val="none"/>
                <w:lang w:bidi="ar"/>
              </w:rPr>
              <w:t>▲所投标洗碗机需提供商用洗碗机与餐具</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器皿接触的塑料</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，检测项目：感官、浸泡液，检测结果符合检测方法</w:t>
            </w:r>
            <w:r>
              <w:rPr>
                <w:rFonts w:ascii="宋体" w:hAnsi="宋体" w:cs="宋体"/>
                <w:color w:val="000000"/>
                <w:kern w:val="0"/>
                <w:sz w:val="16"/>
                <w:szCs w:val="16"/>
                <w:highlight w:val="none"/>
                <w:lang w:bidi="ar"/>
              </w:rPr>
              <w:t>GB4806.7-2016的技术要求；检测项目：总迁移量</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（水，</w:t>
            </w:r>
            <w:r>
              <w:rPr>
                <w:rFonts w:ascii="宋体" w:hAnsi="宋体" w:cs="宋体"/>
                <w:color w:val="000000"/>
                <w:kern w:val="0"/>
                <w:sz w:val="16"/>
                <w:szCs w:val="16"/>
                <w:highlight w:val="none"/>
                <w:lang w:bidi="ar"/>
              </w:rPr>
              <w:t>40℃ , 3d），检测结果符合检测方法GB31604.8-2021的技术要求；检测项目：重金属（以Pb</w:t>
            </w:r>
            <w:r>
              <w:rPr>
                <w:rFonts w:hint="eastAsia" w:ascii="宋体" w:hAnsi="宋体" w:cs="宋体"/>
                <w:color w:val="000000"/>
                <w:kern w:val="0"/>
                <w:sz w:val="16"/>
                <w:szCs w:val="16"/>
                <w:highlight w:val="none"/>
                <w:lang w:bidi="ar"/>
              </w:rPr>
              <w:t>计）（</w:t>
            </w:r>
            <w:r>
              <w:rPr>
                <w:rFonts w:ascii="宋体" w:hAnsi="宋体" w:cs="宋体"/>
                <w:color w:val="000000"/>
                <w:kern w:val="0"/>
                <w:sz w:val="16"/>
                <w:szCs w:val="16"/>
                <w:highlight w:val="none"/>
                <w:lang w:bidi="ar"/>
              </w:rPr>
              <w:t>4%乙酸（体积</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分数），</w:t>
            </w:r>
            <w:r>
              <w:rPr>
                <w:rFonts w:ascii="宋体" w:hAnsi="宋体" w:cs="宋体"/>
                <w:color w:val="000000"/>
                <w:kern w:val="0"/>
                <w:sz w:val="16"/>
                <w:szCs w:val="16"/>
                <w:highlight w:val="none"/>
                <w:lang w:bidi="ar"/>
              </w:rPr>
              <w:t xml:space="preserve">60℃ , 2h），检测结果符合检测方法GB31604.9-2016第一法的技术要求 </w:t>
            </w:r>
            <w:r>
              <w:rPr>
                <w:rFonts w:hint="eastAsia" w:ascii="宋体" w:hAnsi="宋体" w:cs="宋体"/>
                <w:color w:val="000000"/>
                <w:kern w:val="0"/>
                <w:sz w:val="16"/>
                <w:szCs w:val="16"/>
                <w:highlight w:val="none"/>
                <w:lang w:bidi="ar"/>
              </w:rPr>
              <w:t>；检测项目：脱色实验，检测结果符合</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检测方法</w:t>
            </w:r>
            <w:r>
              <w:rPr>
                <w:rFonts w:ascii="宋体" w:hAnsi="宋体" w:cs="宋体"/>
                <w:color w:val="000000"/>
                <w:kern w:val="0"/>
                <w:sz w:val="16"/>
                <w:szCs w:val="16"/>
                <w:highlight w:val="none"/>
                <w:lang w:bidi="ar"/>
              </w:rPr>
              <w:t xml:space="preserve">GB31604.7-2016的技术要求 </w:t>
            </w:r>
            <w:r>
              <w:rPr>
                <w:rFonts w:hint="eastAsia" w:ascii="宋体" w:hAnsi="宋体" w:cs="宋体"/>
                <w:color w:val="000000"/>
                <w:kern w:val="0"/>
                <w:sz w:val="16"/>
                <w:szCs w:val="16"/>
                <w:highlight w:val="none"/>
                <w:lang w:bidi="ar"/>
              </w:rPr>
              <w:t>。报告具有</w:t>
            </w:r>
            <w:r>
              <w:rPr>
                <w:rFonts w:ascii="宋体" w:hAnsi="宋体" w:cs="宋体"/>
                <w:color w:val="000000"/>
                <w:kern w:val="0"/>
                <w:sz w:val="16"/>
                <w:szCs w:val="16"/>
                <w:highlight w:val="none"/>
                <w:lang w:bidi="ar"/>
              </w:rPr>
              <w:t>CMA、ilac-MRA、CNAS标识</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▲所投标洗碗机需提供商用洗碗机</w:t>
            </w:r>
            <w:r>
              <w:rPr>
                <w:rFonts w:ascii="宋体" w:hAnsi="宋体" w:cs="宋体"/>
                <w:color w:val="000000"/>
                <w:kern w:val="0"/>
                <w:sz w:val="16"/>
                <w:szCs w:val="16"/>
                <w:highlight w:val="none"/>
                <w:lang w:bidi="ar"/>
              </w:rPr>
              <w:t xml:space="preserve"> -不锈钢板的元素分析 </w:t>
            </w:r>
            <w:r>
              <w:rPr>
                <w:rFonts w:hint="eastAsia" w:ascii="宋体" w:hAnsi="宋体" w:cs="宋体"/>
                <w:color w:val="000000"/>
                <w:kern w:val="0"/>
                <w:sz w:val="16"/>
                <w:szCs w:val="16"/>
                <w:highlight w:val="none"/>
                <w:lang w:bidi="ar"/>
              </w:rPr>
              <w:t>，在环境条件：温度</w:t>
            </w:r>
            <w:r>
              <w:rPr>
                <w:rFonts w:ascii="宋体" w:hAnsi="宋体" w:cs="宋体"/>
                <w:color w:val="000000"/>
                <w:kern w:val="0"/>
                <w:sz w:val="16"/>
                <w:szCs w:val="16"/>
                <w:highlight w:val="none"/>
                <w:lang w:bidi="ar"/>
              </w:rPr>
              <w:t xml:space="preserve">23.4℃ , </w:t>
            </w:r>
            <w:r>
              <w:rPr>
                <w:rFonts w:hint="eastAsia" w:ascii="宋体" w:hAnsi="宋体" w:cs="宋体"/>
                <w:color w:val="000000"/>
                <w:kern w:val="0"/>
                <w:sz w:val="16"/>
                <w:szCs w:val="16"/>
                <w:highlight w:val="none"/>
                <w:lang w:bidi="ar"/>
              </w:rPr>
              <w:t>湿度：</w:t>
            </w:r>
            <w:r>
              <w:rPr>
                <w:rFonts w:ascii="宋体" w:hAnsi="宋体" w:cs="宋体"/>
                <w:color w:val="000000"/>
                <w:kern w:val="0"/>
                <w:sz w:val="16"/>
                <w:szCs w:val="16"/>
                <w:highlight w:val="none"/>
                <w:lang w:bidi="ar"/>
              </w:rPr>
              <w:t>51.2%RH，测试标准：GB/T</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11170-2008 ,GB/T20124-2006,测试结果为：C 0.04%，Si 0.39%，Mn 0.90%,P 0.044%，S 0.003%，Cr 18.0%,Ni</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 xml:space="preserve">8.01%,N 0.06%，报告具有CMA、ilac-MRA、CNAS标识                             </w:t>
            </w:r>
            <w:r>
              <w:rPr>
                <w:rFonts w:hint="eastAsia" w:ascii="宋体" w:hAnsi="宋体" w:cs="宋体"/>
                <w:color w:val="000000"/>
                <w:kern w:val="0"/>
                <w:sz w:val="16"/>
                <w:szCs w:val="16"/>
                <w:highlight w:val="none"/>
                <w:lang w:bidi="ar"/>
              </w:rPr>
              <w:t>▲所投标洗碗机需提供商用洗碗</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机水箱在环境条件</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：温度</w:t>
            </w:r>
            <w:r>
              <w:rPr>
                <w:rFonts w:ascii="宋体" w:hAnsi="宋体" w:cs="宋体"/>
                <w:color w:val="000000"/>
                <w:kern w:val="0"/>
                <w:sz w:val="16"/>
                <w:szCs w:val="16"/>
                <w:highlight w:val="none"/>
                <w:lang w:bidi="ar"/>
              </w:rPr>
              <w:t xml:space="preserve">23.3℃; </w:t>
            </w:r>
            <w:r>
              <w:rPr>
                <w:rFonts w:hint="eastAsia" w:ascii="宋体" w:hAnsi="宋体" w:cs="宋体"/>
                <w:color w:val="000000"/>
                <w:kern w:val="0"/>
                <w:sz w:val="16"/>
                <w:szCs w:val="16"/>
                <w:highlight w:val="none"/>
                <w:lang w:bidi="ar"/>
              </w:rPr>
              <w:t>湿度：</w:t>
            </w:r>
            <w:r>
              <w:rPr>
                <w:rFonts w:ascii="宋体" w:hAnsi="宋体" w:cs="宋体"/>
                <w:color w:val="000000"/>
                <w:kern w:val="0"/>
                <w:sz w:val="16"/>
                <w:szCs w:val="16"/>
                <w:highlight w:val="none"/>
                <w:lang w:bidi="ar"/>
              </w:rPr>
              <w:t xml:space="preserve">62%RH，依据测试标准：GB/T 26955-2011，测试条件：样品经金相制样腐蚀后，在显微镜下进行拍照，测试结果为：1、测试位置 </w:t>
            </w:r>
            <w:r>
              <w:rPr>
                <w:rFonts w:hint="eastAsia" w:ascii="宋体" w:hAnsi="宋体" w:cs="宋体"/>
                <w:color w:val="000000"/>
                <w:kern w:val="0"/>
                <w:sz w:val="16"/>
                <w:szCs w:val="16"/>
                <w:highlight w:val="none"/>
                <w:lang w:bidi="ar"/>
              </w:rPr>
              <w:t>母材测试结果：奥式体基体；焊缝测试结果：奥式体</w:t>
            </w:r>
            <w:r>
              <w:rPr>
                <w:rFonts w:ascii="宋体" w:hAnsi="宋体" w:cs="宋体"/>
                <w:color w:val="000000"/>
                <w:kern w:val="0"/>
                <w:sz w:val="16"/>
                <w:szCs w:val="16"/>
                <w:highlight w:val="none"/>
                <w:lang w:bidi="ar"/>
              </w:rPr>
              <w:t>+枝晶</w:t>
            </w:r>
            <w:r>
              <w:rPr>
                <w:rFonts w:hint="eastAsia" w:ascii="宋体" w:hAnsi="宋体" w:cs="宋体"/>
                <w:color w:val="000000"/>
                <w:kern w:val="0"/>
                <w:sz w:val="16"/>
                <w:szCs w:val="16"/>
                <w:highlight w:val="none"/>
                <w:lang w:bidi="ar"/>
              </w:rPr>
              <w:t>状铁</w:t>
            </w:r>
          </w:p>
        </w:tc>
        <w:tc>
          <w:tcPr>
            <w:tcW w:w="109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cs="Arial"/>
                <w:color w:val="000000"/>
                <w:sz w:val="22"/>
                <w:szCs w:val="22"/>
                <w:highlight w:val="none"/>
              </w:rPr>
            </w:pPr>
            <w:r>
              <w:rPr>
                <w:rFonts w:ascii="Arial" w:hAnsi="Arial" w:cs="Arial"/>
                <w:color w:val="000000"/>
                <w:kern w:val="0"/>
                <w:sz w:val="22"/>
                <w:szCs w:val="22"/>
                <w:highlight w:val="none"/>
                <w:bdr w:val="single" w:color="000000" w:sz="4" w:space="0"/>
              </w:rPr>
              <w:drawing>
                <wp:anchor distT="0" distB="0" distL="114300" distR="114300" simplePos="0" relativeHeight="251659264" behindDoc="0" locked="0" layoutInCell="1" allowOverlap="1">
                  <wp:simplePos x="0" y="0"/>
                  <wp:positionH relativeFrom="column">
                    <wp:posOffset>-57150</wp:posOffset>
                  </wp:positionH>
                  <wp:positionV relativeFrom="paragraph">
                    <wp:posOffset>1788795</wp:posOffset>
                  </wp:positionV>
                  <wp:extent cx="660400" cy="508000"/>
                  <wp:effectExtent l="0" t="0" r="6350" b="6350"/>
                  <wp:wrapNone/>
                  <wp:docPr id="8" name="image2"/>
                  <wp:cNvGraphicFramePr/>
                  <a:graphic xmlns:a="http://schemas.openxmlformats.org/drawingml/2006/main">
                    <a:graphicData uri="http://schemas.openxmlformats.org/drawingml/2006/picture">
                      <pic:pic xmlns:pic="http://schemas.openxmlformats.org/drawingml/2006/picture">
                        <pic:nvPicPr>
                          <pic:cNvPr id="8" name="image2"/>
                          <pic:cNvPicPr/>
                        </pic:nvPicPr>
                        <pic:blipFill>
                          <a:blip r:embed="rId7"/>
                          <a:stretch>
                            <a:fillRect/>
                          </a:stretch>
                        </pic:blipFill>
                        <pic:spPr>
                          <a:xfrm>
                            <a:off x="0" y="0"/>
                            <a:ext cx="660400" cy="5080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343"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Style w:val="43"/>
                <w:rFonts w:hint="eastAsia" w:ascii="宋体" w:hAnsi="宋体" w:eastAsia="宋体" w:cs="宋体"/>
                <w:sz w:val="22"/>
                <w:szCs w:val="22"/>
                <w:highlight w:val="none"/>
                <w:lang w:bidi="ar"/>
              </w:rPr>
              <w:t>商用电磁蒸柜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1000*900*1850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Style w:val="44"/>
                <w:sz w:val="22"/>
                <w:szCs w:val="22"/>
                <w:highlight w:val="none"/>
                <w:lang w:bidi="ar"/>
              </w:rPr>
              <w:t>SCOOKER/</w:t>
            </w:r>
            <w:r>
              <w:rPr>
                <w:rStyle w:val="44"/>
                <w:sz w:val="22"/>
                <w:szCs w:val="22"/>
                <w:highlight w:val="none"/>
                <w:lang w:bidi="ar"/>
              </w:rPr>
              <w:br w:type="textWrapping"/>
            </w:r>
            <w:r>
              <w:rPr>
                <w:rStyle w:val="44"/>
                <w:rFonts w:hint="eastAsia"/>
                <w:sz w:val="22"/>
                <w:szCs w:val="22"/>
                <w:highlight w:val="none"/>
                <w:lang w:bidi="ar"/>
              </w:rPr>
              <w:t>智厨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ascii="宋体" w:hAnsi="宋体" w:cs="宋体"/>
                <w:color w:val="000000"/>
                <w:kern w:val="0"/>
                <w:sz w:val="16"/>
                <w:szCs w:val="16"/>
                <w:highlight w:val="none"/>
                <w:lang w:bidi="ar"/>
              </w:rPr>
              <w:t>1、材质：面板采用优质SUS304不锈钢板，</w:t>
            </w:r>
            <w:r>
              <w:rPr>
                <w:rFonts w:hint="eastAsia" w:ascii="宋体" w:hAnsi="宋体" w:cs="宋体"/>
                <w:color w:val="000000"/>
                <w:kern w:val="0"/>
                <w:sz w:val="16"/>
                <w:szCs w:val="16"/>
                <w:highlight w:val="none"/>
                <w:lang w:bidi="ar"/>
              </w:rPr>
              <w:t>实厚</w:t>
            </w:r>
            <w:r>
              <w:rPr>
                <w:rFonts w:ascii="宋体" w:hAnsi="宋体" w:cs="宋体"/>
                <w:color w:val="000000"/>
                <w:kern w:val="0"/>
                <w:sz w:val="16"/>
                <w:szCs w:val="16"/>
                <w:highlight w:val="none"/>
                <w:lang w:bidi="ar"/>
              </w:rPr>
              <w:t>1.0，侧板304,</w:t>
            </w:r>
            <w:r>
              <w:rPr>
                <w:rFonts w:hint="eastAsia" w:ascii="宋体" w:hAnsi="宋体" w:cs="宋体"/>
                <w:color w:val="000000"/>
                <w:kern w:val="0"/>
                <w:sz w:val="16"/>
                <w:szCs w:val="16"/>
                <w:highlight w:val="none"/>
                <w:lang w:bidi="ar"/>
              </w:rPr>
              <w:t>实厚</w:t>
            </w:r>
            <w:r>
              <w:rPr>
                <w:rFonts w:ascii="宋体" w:hAnsi="宋体" w:cs="宋体"/>
                <w:color w:val="000000"/>
                <w:kern w:val="0"/>
                <w:sz w:val="16"/>
                <w:szCs w:val="16"/>
                <w:highlight w:val="none"/>
                <w:lang w:bidi="ar"/>
              </w:rPr>
              <w:t>0.8。</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2、规格（长*宽*高）：1000*900*1850</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3、功率/电压：25KW/380V</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4</w:t>
            </w:r>
            <w:r>
              <w:rPr>
                <w:rStyle w:val="45"/>
                <w:rFonts w:hint="eastAsia" w:ascii="宋体" w:hAnsi="宋体" w:eastAsia="宋体" w:cs="宋体"/>
                <w:sz w:val="16"/>
                <w:szCs w:val="16"/>
                <w:highlight w:val="none"/>
                <w:lang w:bidi="ar"/>
              </w:rPr>
              <w:t>、</w:t>
            </w:r>
            <w:r>
              <w:rPr>
                <w:rFonts w:hint="eastAsia" w:ascii="宋体" w:hAnsi="宋体" w:cs="宋体"/>
                <w:color w:val="000000"/>
                <w:kern w:val="0"/>
                <w:sz w:val="16"/>
                <w:szCs w:val="16"/>
                <w:highlight w:val="none"/>
                <w:lang w:bidi="ar"/>
              </w:rPr>
              <w:t>可通过触屏实现定时关功能</w:t>
            </w:r>
            <w:r>
              <w:rPr>
                <w:rFonts w:ascii="宋体" w:hAnsi="宋体" w:cs="宋体"/>
                <w:color w:val="000000"/>
                <w:kern w:val="0"/>
                <w:sz w:val="16"/>
                <w:szCs w:val="16"/>
                <w:highlight w:val="none"/>
                <w:lang w:bidi="ar"/>
              </w:rPr>
              <w:t xml:space="preserve"> ，并精确至秒。</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5</w:t>
            </w:r>
            <w:r>
              <w:rPr>
                <w:rStyle w:val="45"/>
                <w:rFonts w:hint="eastAsia" w:ascii="宋体" w:hAnsi="宋体" w:eastAsia="宋体" w:cs="宋体"/>
                <w:sz w:val="16"/>
                <w:szCs w:val="16"/>
                <w:highlight w:val="none"/>
                <w:lang w:bidi="ar"/>
              </w:rPr>
              <w:t>、</w:t>
            </w:r>
            <w:r>
              <w:rPr>
                <w:rFonts w:hint="eastAsia" w:ascii="宋体" w:hAnsi="宋体" w:cs="宋体"/>
                <w:color w:val="000000"/>
                <w:kern w:val="0"/>
                <w:sz w:val="16"/>
                <w:szCs w:val="16"/>
                <w:highlight w:val="none"/>
                <w:lang w:bidi="ar"/>
              </w:rPr>
              <w:t>可通过触屏实现变频定温功能</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，根据设定温度与实际温度的变化</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，动态调节火力</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，从而实现变</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频定温。</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6</w:t>
            </w:r>
            <w:r>
              <w:rPr>
                <w:rStyle w:val="45"/>
                <w:rFonts w:hint="eastAsia" w:ascii="宋体" w:hAnsi="宋体" w:eastAsia="宋体" w:cs="宋体"/>
                <w:sz w:val="16"/>
                <w:szCs w:val="16"/>
                <w:highlight w:val="none"/>
                <w:lang w:bidi="ar"/>
              </w:rPr>
              <w:t>、</w:t>
            </w:r>
            <w:r>
              <w:rPr>
                <w:rFonts w:hint="eastAsia" w:ascii="宋体" w:hAnsi="宋体" w:cs="宋体"/>
                <w:color w:val="000000"/>
                <w:kern w:val="0"/>
                <w:sz w:val="16"/>
                <w:szCs w:val="16"/>
                <w:highlight w:val="none"/>
                <w:lang w:bidi="ar"/>
              </w:rPr>
              <w:t>可通过触屏实现预约开功能</w:t>
            </w:r>
            <w:r>
              <w:rPr>
                <w:rFonts w:ascii="宋体" w:hAnsi="宋体" w:cs="宋体"/>
                <w:color w:val="000000"/>
                <w:kern w:val="0"/>
                <w:sz w:val="16"/>
                <w:szCs w:val="16"/>
                <w:highlight w:val="none"/>
                <w:lang w:bidi="ar"/>
              </w:rPr>
              <w:t xml:space="preserve"> ，并精确至秒。</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7</w:t>
            </w:r>
            <w:r>
              <w:rPr>
                <w:rStyle w:val="45"/>
                <w:rFonts w:hint="eastAsia" w:ascii="宋体" w:hAnsi="宋体" w:eastAsia="宋体" w:cs="宋体"/>
                <w:sz w:val="16"/>
                <w:szCs w:val="16"/>
                <w:highlight w:val="none"/>
                <w:lang w:bidi="ar"/>
              </w:rPr>
              <w:t>、</w:t>
            </w:r>
            <w:r>
              <w:rPr>
                <w:rFonts w:hint="eastAsia" w:ascii="宋体" w:hAnsi="宋体" w:cs="宋体"/>
                <w:color w:val="000000"/>
                <w:kern w:val="0"/>
                <w:sz w:val="16"/>
                <w:szCs w:val="16"/>
                <w:highlight w:val="none"/>
                <w:lang w:bidi="ar"/>
              </w:rPr>
              <w:t>可通过触屏实现编程烹饪功能</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，有五个菜单可以使用</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；用手机</w:t>
            </w:r>
            <w:r>
              <w:rPr>
                <w:rFonts w:ascii="宋体" w:hAnsi="宋体" w:cs="宋体"/>
                <w:color w:val="000000"/>
                <w:kern w:val="0"/>
                <w:sz w:val="16"/>
                <w:szCs w:val="16"/>
                <w:highlight w:val="none"/>
                <w:lang w:bidi="ar"/>
              </w:rPr>
              <w:t>APP编程时有无限个菜单可以使</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用。每个菜单定义三个变量</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，工作段，时间，火力，保存以后就是一个固定菜单</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，可以立即执行，</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也可以预约执行</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。大大节省人工</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，并确保菜品一致。</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8</w:t>
            </w:r>
            <w:r>
              <w:rPr>
                <w:rStyle w:val="45"/>
                <w:rFonts w:hint="eastAsia" w:ascii="宋体" w:hAnsi="宋体" w:eastAsia="宋体" w:cs="宋体"/>
                <w:sz w:val="16"/>
                <w:szCs w:val="16"/>
                <w:highlight w:val="none"/>
                <w:lang w:bidi="ar"/>
              </w:rPr>
              <w:t>、</w:t>
            </w:r>
            <w:r>
              <w:rPr>
                <w:rFonts w:hint="eastAsia" w:ascii="宋体" w:hAnsi="宋体" w:cs="宋体"/>
                <w:color w:val="000000"/>
                <w:kern w:val="0"/>
                <w:sz w:val="16"/>
                <w:szCs w:val="16"/>
                <w:highlight w:val="none"/>
                <w:lang w:bidi="ar"/>
              </w:rPr>
              <w:t>可以通过触屏单独调节火力大小</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。从而实现磁控火力调节器失效时</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，可以正常使用。</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9</w:t>
            </w:r>
            <w:r>
              <w:rPr>
                <w:rStyle w:val="45"/>
                <w:rFonts w:hint="eastAsia" w:ascii="宋体" w:hAnsi="宋体" w:eastAsia="宋体" w:cs="宋体"/>
                <w:sz w:val="16"/>
                <w:szCs w:val="16"/>
                <w:highlight w:val="none"/>
                <w:lang w:bidi="ar"/>
              </w:rPr>
              <w:t>、</w:t>
            </w:r>
            <w:r>
              <w:rPr>
                <w:rFonts w:hint="eastAsia" w:ascii="宋体" w:hAnsi="宋体" w:cs="宋体"/>
                <w:color w:val="000000"/>
                <w:kern w:val="0"/>
                <w:sz w:val="16"/>
                <w:szCs w:val="16"/>
                <w:highlight w:val="none"/>
                <w:lang w:bidi="ar"/>
              </w:rPr>
              <w:t>功率实时显示</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，方便火候掌控。</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10</w:t>
            </w:r>
            <w:r>
              <w:rPr>
                <w:rStyle w:val="45"/>
                <w:rFonts w:hint="eastAsia" w:ascii="宋体" w:hAnsi="宋体" w:eastAsia="宋体" w:cs="宋体"/>
                <w:sz w:val="16"/>
                <w:szCs w:val="16"/>
                <w:highlight w:val="none"/>
                <w:lang w:bidi="ar"/>
              </w:rPr>
              <w:t>、</w:t>
            </w:r>
            <w:r>
              <w:rPr>
                <w:rFonts w:hint="eastAsia" w:ascii="宋体" w:hAnsi="宋体" w:cs="宋体"/>
                <w:color w:val="000000"/>
                <w:kern w:val="0"/>
                <w:sz w:val="16"/>
                <w:szCs w:val="16"/>
                <w:highlight w:val="none"/>
                <w:lang w:bidi="ar"/>
              </w:rPr>
              <w:t>集成电压显示功能</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，可以显示当前实时电压。</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11</w:t>
            </w:r>
            <w:r>
              <w:rPr>
                <w:rStyle w:val="45"/>
                <w:rFonts w:hint="eastAsia" w:ascii="宋体" w:hAnsi="宋体" w:eastAsia="宋体" w:cs="宋体"/>
                <w:sz w:val="16"/>
                <w:szCs w:val="16"/>
                <w:highlight w:val="none"/>
                <w:lang w:bidi="ar"/>
              </w:rPr>
              <w:t>、</w:t>
            </w:r>
            <w:r>
              <w:rPr>
                <w:rFonts w:hint="eastAsia" w:ascii="宋体" w:hAnsi="宋体" w:cs="宋体"/>
                <w:color w:val="000000"/>
                <w:kern w:val="0"/>
                <w:sz w:val="16"/>
                <w:szCs w:val="16"/>
                <w:highlight w:val="none"/>
                <w:lang w:bidi="ar"/>
              </w:rPr>
              <w:t>集成数字电表功能</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，显示累计用电量</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，每天或每个月的能耗一</w:t>
            </w:r>
            <w:r>
              <w:rPr>
                <w:rFonts w:ascii="宋体" w:hAnsi="宋体" w:cs="宋体"/>
                <w:color w:val="000000"/>
                <w:kern w:val="0"/>
                <w:sz w:val="16"/>
                <w:szCs w:val="16"/>
                <w:highlight w:val="none"/>
                <w:lang w:bidi="ar"/>
              </w:rPr>
              <w:t xml:space="preserve"> 目了然 ；节能看得见。</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12</w:t>
            </w:r>
            <w:r>
              <w:rPr>
                <w:rStyle w:val="45"/>
                <w:rFonts w:hint="eastAsia" w:ascii="宋体" w:hAnsi="宋体" w:eastAsia="宋体" w:cs="宋体"/>
                <w:sz w:val="16"/>
                <w:szCs w:val="16"/>
                <w:highlight w:val="none"/>
                <w:lang w:bidi="ar"/>
              </w:rPr>
              <w:t>、</w:t>
            </w:r>
            <w:r>
              <w:rPr>
                <w:rFonts w:hint="eastAsia" w:ascii="宋体" w:hAnsi="宋体" w:cs="宋体"/>
                <w:color w:val="000000"/>
                <w:kern w:val="0"/>
                <w:sz w:val="16"/>
                <w:szCs w:val="16"/>
                <w:highlight w:val="none"/>
                <w:lang w:bidi="ar"/>
              </w:rPr>
              <w:t>故障中文显示</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，电磁灶发生故障时</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，相应的中文故障指示光标亮起</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。方便维修处理。</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注：投标人需提供能完全满足第</w:t>
            </w:r>
            <w:r>
              <w:rPr>
                <w:rFonts w:ascii="宋体" w:hAnsi="宋体" w:cs="宋体"/>
                <w:color w:val="000000"/>
                <w:kern w:val="0"/>
                <w:sz w:val="16"/>
                <w:szCs w:val="16"/>
                <w:highlight w:val="none"/>
                <w:lang w:bidi="ar"/>
              </w:rPr>
              <w:t xml:space="preserve"> 4-12条要求的检验报告 </w:t>
            </w:r>
            <w:r>
              <w:rPr>
                <w:rFonts w:hint="eastAsia" w:ascii="宋体" w:hAnsi="宋体" w:cs="宋体"/>
                <w:color w:val="000000"/>
                <w:kern w:val="0"/>
                <w:sz w:val="16"/>
                <w:szCs w:val="16"/>
                <w:highlight w:val="none"/>
                <w:lang w:bidi="ar"/>
              </w:rPr>
              <w:t>，提提供经国家认监委或省级质量技术监督</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部门认可的检验检测机构出具的有效检验检测报告复印件佐证</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cs="Arial"/>
                <w:color w:val="000000"/>
                <w:sz w:val="22"/>
                <w:szCs w:val="22"/>
                <w:highlight w:val="none"/>
              </w:rPr>
            </w:pPr>
            <w:r>
              <w:rPr>
                <w:rFonts w:ascii="Arial" w:hAnsi="Arial" w:cs="Arial"/>
                <w:color w:val="000000"/>
                <w:kern w:val="0"/>
                <w:sz w:val="22"/>
                <w:szCs w:val="22"/>
                <w:highlight w:val="none"/>
                <w:bdr w:val="single" w:color="000000" w:sz="4" w:space="0"/>
              </w:rPr>
              <w:drawing>
                <wp:anchor distT="0" distB="0" distL="114300" distR="114300" simplePos="0" relativeHeight="251660288" behindDoc="0" locked="0" layoutInCell="1" allowOverlap="1">
                  <wp:simplePos x="0" y="0"/>
                  <wp:positionH relativeFrom="column">
                    <wp:posOffset>-37465</wp:posOffset>
                  </wp:positionH>
                  <wp:positionV relativeFrom="paragraph">
                    <wp:posOffset>905510</wp:posOffset>
                  </wp:positionV>
                  <wp:extent cx="619125" cy="946785"/>
                  <wp:effectExtent l="0" t="0" r="9525" b="5715"/>
                  <wp:wrapNone/>
                  <wp:docPr id="7" name="image5"/>
                  <wp:cNvGraphicFramePr/>
                  <a:graphic xmlns:a="http://schemas.openxmlformats.org/drawingml/2006/main">
                    <a:graphicData uri="http://schemas.openxmlformats.org/drawingml/2006/picture">
                      <pic:pic xmlns:pic="http://schemas.openxmlformats.org/drawingml/2006/picture">
                        <pic:nvPicPr>
                          <pic:cNvPr id="7" name="image5"/>
                          <pic:cNvPicPr/>
                        </pic:nvPicPr>
                        <pic:blipFill>
                          <a:blip r:embed="rId8"/>
                          <a:stretch>
                            <a:fillRect/>
                          </a:stretch>
                        </pic:blipFill>
                        <pic:spPr>
                          <a:xfrm>
                            <a:off x="0" y="0"/>
                            <a:ext cx="619125" cy="94678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74"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双温四门高身雪柜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1200*760*1900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Panason</w:t>
            </w:r>
            <w:r>
              <w:rPr>
                <w:rFonts w:ascii="宋体" w:hAnsi="宋体" w:cs="宋体"/>
                <w:color w:val="000000"/>
                <w:kern w:val="0"/>
                <w:sz w:val="22"/>
                <w:szCs w:val="22"/>
                <w:highlight w:val="none"/>
                <w:lang w:bidi="ar"/>
              </w:rPr>
              <w:br w:type="textWrapping"/>
            </w:r>
            <w:r>
              <w:rPr>
                <w:rFonts w:ascii="宋体" w:hAnsi="宋体" w:cs="宋体"/>
                <w:color w:val="000000"/>
                <w:kern w:val="0"/>
                <w:sz w:val="22"/>
                <w:szCs w:val="22"/>
                <w:highlight w:val="none"/>
                <w:lang w:bidi="ar"/>
              </w:rPr>
              <w:t>ic/松下</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ascii="宋体" w:hAnsi="宋体" w:cs="宋体"/>
                <w:color w:val="000000"/>
                <w:kern w:val="0"/>
                <w:sz w:val="16"/>
                <w:szCs w:val="16"/>
                <w:highlight w:val="none"/>
                <w:lang w:bidi="ar"/>
              </w:rPr>
              <w:t>1200*760*1900</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1.满足食品接触产品安全（CQC认证）；</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2.符合CCC中国强制认证；</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 xml:space="preserve">3.环戊烷整体发泡剂 </w:t>
            </w:r>
            <w:r>
              <w:rPr>
                <w:rFonts w:hint="eastAsia" w:ascii="宋体" w:hAnsi="宋体" w:cs="宋体"/>
                <w:color w:val="000000"/>
                <w:kern w:val="0"/>
                <w:sz w:val="16"/>
                <w:szCs w:val="16"/>
                <w:highlight w:val="none"/>
                <w:lang w:bidi="ar"/>
              </w:rPr>
              <w:t>，环保，无拼接，不漏冷；</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 xml:space="preserve">4.冷藏实载温度范围+1℃~+8℃ , </w:t>
            </w:r>
            <w:r>
              <w:rPr>
                <w:rFonts w:hint="eastAsia" w:ascii="宋体" w:hAnsi="宋体" w:cs="宋体"/>
                <w:color w:val="000000"/>
                <w:kern w:val="0"/>
                <w:sz w:val="16"/>
                <w:szCs w:val="16"/>
                <w:highlight w:val="none"/>
                <w:lang w:bidi="ar"/>
              </w:rPr>
              <w:t>冷冻实载温度范围</w:t>
            </w:r>
            <w:r>
              <w:rPr>
                <w:rFonts w:ascii="宋体" w:hAnsi="宋体" w:cs="宋体"/>
                <w:color w:val="000000"/>
                <w:kern w:val="0"/>
                <w:sz w:val="16"/>
                <w:szCs w:val="16"/>
                <w:highlight w:val="none"/>
                <w:lang w:bidi="ar"/>
              </w:rPr>
              <w:t xml:space="preserve">-18℃~-7℃ </w:t>
            </w:r>
            <w:r>
              <w:rPr>
                <w:rFonts w:hint="eastAsia" w:ascii="宋体" w:hAnsi="宋体" w:cs="宋体"/>
                <w:color w:val="000000"/>
                <w:kern w:val="0"/>
                <w:sz w:val="16"/>
                <w:szCs w:val="16"/>
                <w:highlight w:val="none"/>
                <w:lang w:bidi="ar"/>
              </w:rPr>
              <w:t>。输入功率：</w:t>
            </w:r>
            <w:r>
              <w:rPr>
                <w:rFonts w:ascii="宋体" w:hAnsi="宋体" w:cs="宋体"/>
                <w:color w:val="000000"/>
                <w:kern w:val="0"/>
                <w:sz w:val="16"/>
                <w:szCs w:val="16"/>
                <w:highlight w:val="none"/>
                <w:lang w:bidi="ar"/>
              </w:rPr>
              <w:t>550W，制冷方式：强</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制风冷，外形尺寸：</w:t>
            </w:r>
            <w:r>
              <w:rPr>
                <w:rFonts w:ascii="宋体" w:hAnsi="宋体" w:cs="宋体"/>
                <w:color w:val="000000"/>
                <w:kern w:val="0"/>
                <w:sz w:val="16"/>
                <w:szCs w:val="16"/>
                <w:highlight w:val="none"/>
                <w:lang w:bidi="ar"/>
              </w:rPr>
              <w:t xml:space="preserve">W*D*H=1200*760*1900MM </w:t>
            </w:r>
            <w:r>
              <w:rPr>
                <w:rFonts w:hint="eastAsia" w:ascii="宋体" w:hAnsi="宋体" w:cs="宋体"/>
                <w:color w:val="000000"/>
                <w:kern w:val="0"/>
                <w:sz w:val="16"/>
                <w:szCs w:val="16"/>
                <w:highlight w:val="none"/>
                <w:lang w:bidi="ar"/>
              </w:rPr>
              <w:t>，有效内容积：约</w:t>
            </w:r>
            <w:r>
              <w:rPr>
                <w:rFonts w:ascii="宋体" w:hAnsi="宋体" w:cs="宋体"/>
                <w:color w:val="000000"/>
                <w:kern w:val="0"/>
                <w:sz w:val="16"/>
                <w:szCs w:val="16"/>
                <w:highlight w:val="none"/>
                <w:lang w:bidi="ar"/>
              </w:rPr>
              <w:t>900L,重量：约150KG；</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 xml:space="preserve">5.柜内弧形R8圆角，不留卫生死角 </w:t>
            </w:r>
            <w:r>
              <w:rPr>
                <w:rFonts w:hint="eastAsia" w:ascii="宋体" w:hAnsi="宋体" w:cs="宋体"/>
                <w:color w:val="000000"/>
                <w:kern w:val="0"/>
                <w:sz w:val="16"/>
                <w:szCs w:val="16"/>
                <w:highlight w:val="none"/>
                <w:lang w:bidi="ar"/>
              </w:rPr>
              <w:t>，</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内外食品级</w:t>
            </w:r>
            <w:r>
              <w:rPr>
                <w:rFonts w:ascii="宋体" w:hAnsi="宋体" w:cs="宋体"/>
                <w:color w:val="000000"/>
                <w:kern w:val="0"/>
                <w:sz w:val="16"/>
                <w:szCs w:val="16"/>
                <w:highlight w:val="none"/>
                <w:lang w:bidi="ar"/>
              </w:rPr>
              <w:t>SUS430不锈钢；</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6.机组散热：</w:t>
            </w:r>
            <w:r>
              <w:rPr>
                <w:rFonts w:hint="eastAsia" w:ascii="宋体" w:hAnsi="宋体" w:cs="宋体"/>
                <w:color w:val="000000"/>
                <w:kern w:val="0"/>
                <w:sz w:val="16"/>
                <w:szCs w:val="16"/>
                <w:highlight w:val="none"/>
                <w:lang w:bidi="ar"/>
              </w:rPr>
              <w:t>前吸前排同时后排（散热能力强）；</w:t>
            </w:r>
            <w:r>
              <w:rPr>
                <w:rFonts w:ascii="宋体" w:hAnsi="宋体" w:cs="宋体"/>
                <w:color w:val="000000"/>
                <w:kern w:val="0"/>
                <w:sz w:val="16"/>
                <w:szCs w:val="16"/>
                <w:highlight w:val="none"/>
                <w:lang w:bidi="ar"/>
              </w:rPr>
              <w:br w:type="textWrapping"/>
            </w:r>
            <w:r>
              <w:rPr>
                <w:rFonts w:ascii="宋体" w:hAnsi="宋体" w:cs="宋体"/>
                <w:color w:val="000000"/>
                <w:kern w:val="0"/>
                <w:sz w:val="16"/>
                <w:szCs w:val="16"/>
                <w:highlight w:val="none"/>
                <w:lang w:bidi="ar"/>
              </w:rPr>
              <w:t xml:space="preserve">7.智能化控制系统 </w:t>
            </w:r>
            <w:r>
              <w:rPr>
                <w:rFonts w:hint="eastAsia" w:ascii="宋体" w:hAnsi="宋体" w:cs="宋体"/>
                <w:color w:val="000000"/>
                <w:kern w:val="0"/>
                <w:sz w:val="16"/>
                <w:szCs w:val="16"/>
                <w:highlight w:val="none"/>
                <w:lang w:bidi="ar"/>
              </w:rPr>
              <w:t>，可根据客户需求</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，可实时监控柜内温度</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，设备报警等</w:t>
            </w:r>
            <w:r>
              <w:rPr>
                <w:rFonts w:ascii="宋体" w:hAnsi="宋体" w:cs="宋体"/>
                <w:color w:val="000000"/>
                <w:kern w:val="0"/>
                <w:sz w:val="16"/>
                <w:szCs w:val="16"/>
                <w:highlight w:val="none"/>
                <w:lang w:bidi="ar"/>
              </w:rPr>
              <w:t xml:space="preserve"> </w:t>
            </w:r>
            <w:r>
              <w:rPr>
                <w:rFonts w:hint="eastAsia" w:ascii="宋体" w:hAnsi="宋体" w:cs="宋体"/>
                <w:color w:val="000000"/>
                <w:kern w:val="0"/>
                <w:sz w:val="16"/>
                <w:szCs w:val="16"/>
                <w:highlight w:val="none"/>
                <w:lang w:bidi="ar"/>
              </w:rPr>
              <w:t>，标配</w:t>
            </w:r>
            <w:r>
              <w:rPr>
                <w:rFonts w:ascii="宋体" w:hAnsi="宋体" w:cs="宋体"/>
                <w:color w:val="000000"/>
                <w:kern w:val="0"/>
                <w:sz w:val="16"/>
                <w:szCs w:val="16"/>
                <w:highlight w:val="none"/>
                <w:lang w:bidi="ar"/>
              </w:rPr>
              <w:t>485通讯接口，可</w:t>
            </w:r>
            <w:r>
              <w:rPr>
                <w:rFonts w:ascii="宋体" w:hAnsi="宋体" w:cs="宋体"/>
                <w:color w:val="000000"/>
                <w:kern w:val="0"/>
                <w:sz w:val="16"/>
                <w:szCs w:val="16"/>
                <w:highlight w:val="none"/>
                <w:lang w:bidi="ar"/>
              </w:rPr>
              <w:br w:type="textWrapping"/>
            </w:r>
            <w:r>
              <w:rPr>
                <w:rFonts w:hint="eastAsia" w:ascii="宋体" w:hAnsi="宋体" w:cs="宋体"/>
                <w:color w:val="000000"/>
                <w:kern w:val="0"/>
                <w:sz w:val="16"/>
                <w:szCs w:val="16"/>
                <w:highlight w:val="none"/>
                <w:lang w:bidi="ar"/>
              </w:rPr>
              <w:t>连接</w:t>
            </w:r>
            <w:r>
              <w:rPr>
                <w:rFonts w:ascii="宋体" w:hAnsi="宋体" w:cs="宋体"/>
                <w:color w:val="000000"/>
                <w:kern w:val="0"/>
                <w:sz w:val="16"/>
                <w:szCs w:val="16"/>
                <w:highlight w:val="none"/>
                <w:lang w:bidi="ar"/>
              </w:rPr>
              <w:t xml:space="preserve">IOT通讯模块为其运营商提供数据支持 </w:t>
            </w:r>
            <w:r>
              <w:rPr>
                <w:rFonts w:hint="eastAsia" w:ascii="宋体" w:hAnsi="宋体" w:cs="宋体"/>
                <w:color w:val="000000"/>
                <w:kern w:val="0"/>
                <w:sz w:val="16"/>
                <w:szCs w:val="16"/>
                <w:highlight w:val="none"/>
                <w:lang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cs="Arial"/>
                <w:color w:val="000000"/>
                <w:sz w:val="22"/>
                <w:szCs w:val="22"/>
                <w:highlight w:val="none"/>
              </w:rPr>
            </w:pPr>
            <w:r>
              <w:rPr>
                <w:rFonts w:ascii="Arial" w:hAnsi="Arial" w:cs="Arial"/>
                <w:color w:val="000000"/>
                <w:kern w:val="0"/>
                <w:sz w:val="22"/>
                <w:szCs w:val="22"/>
                <w:highlight w:val="none"/>
                <w:bdr w:val="single" w:color="000000" w:sz="4" w:space="0"/>
              </w:rPr>
              <w:drawing>
                <wp:anchor distT="0" distB="0" distL="114300" distR="114300" simplePos="0" relativeHeight="251661312" behindDoc="0" locked="0" layoutInCell="1" allowOverlap="1">
                  <wp:simplePos x="0" y="0"/>
                  <wp:positionH relativeFrom="column">
                    <wp:posOffset>-53975</wp:posOffset>
                  </wp:positionH>
                  <wp:positionV relativeFrom="paragraph">
                    <wp:posOffset>309245</wp:posOffset>
                  </wp:positionV>
                  <wp:extent cx="624205" cy="906145"/>
                  <wp:effectExtent l="0" t="0" r="4445" b="8255"/>
                  <wp:wrapNone/>
                  <wp:docPr id="9" name="image4"/>
                  <wp:cNvGraphicFramePr/>
                  <a:graphic xmlns:a="http://schemas.openxmlformats.org/drawingml/2006/main">
                    <a:graphicData uri="http://schemas.openxmlformats.org/drawingml/2006/picture">
                      <pic:pic xmlns:pic="http://schemas.openxmlformats.org/drawingml/2006/picture">
                        <pic:nvPicPr>
                          <pic:cNvPr id="9" name="image4"/>
                          <pic:cNvPicPr/>
                        </pic:nvPicPr>
                        <pic:blipFill>
                          <a:blip r:embed="rId9"/>
                          <a:stretch>
                            <a:fillRect/>
                          </a:stretch>
                        </pic:blipFill>
                        <pic:spPr>
                          <a:xfrm>
                            <a:off x="0" y="0"/>
                            <a:ext cx="624205" cy="9061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14"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安装、拆卸费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cs="宋体"/>
                <w:color w:val="000000"/>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cs="宋体"/>
                <w:color w:val="000000"/>
                <w:sz w:val="22"/>
                <w:szCs w:val="22"/>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w:t>
            </w:r>
          </w:p>
        </w:tc>
        <w:tc>
          <w:tcPr>
            <w:tcW w:w="4905"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cs="宋体"/>
                <w:color w:val="000000"/>
                <w:sz w:val="16"/>
                <w:szCs w:val="16"/>
                <w:highlight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Arial" w:hAnsi="Arial" w:cs="Arial"/>
                <w:color w:val="000000"/>
                <w:sz w:val="22"/>
                <w:szCs w:val="22"/>
                <w:highlight w:val="none"/>
              </w:rPr>
            </w:pPr>
          </w:p>
        </w:tc>
      </w:tr>
    </w:tbl>
    <w:p>
      <w:pPr>
        <w:rPr>
          <w:highlight w:val="none"/>
        </w:rPr>
      </w:pPr>
    </w:p>
    <w:tbl>
      <w:tblPr>
        <w:tblStyle w:val="20"/>
        <w:tblW w:w="10078" w:type="dxa"/>
        <w:tblInd w:w="93" w:type="dxa"/>
        <w:tblLayout w:type="fixed"/>
        <w:tblCellMar>
          <w:top w:w="0" w:type="dxa"/>
          <w:left w:w="108" w:type="dxa"/>
          <w:bottom w:w="0" w:type="dxa"/>
          <w:right w:w="108" w:type="dxa"/>
        </w:tblCellMar>
      </w:tblPr>
      <w:tblGrid>
        <w:gridCol w:w="763"/>
        <w:gridCol w:w="1170"/>
        <w:gridCol w:w="900"/>
        <w:gridCol w:w="630"/>
        <w:gridCol w:w="615"/>
        <w:gridCol w:w="4890"/>
        <w:gridCol w:w="1110"/>
      </w:tblGrid>
      <w:tr>
        <w:tblPrEx>
          <w:tblCellMar>
            <w:top w:w="0" w:type="dxa"/>
            <w:left w:w="108" w:type="dxa"/>
            <w:bottom w:w="0" w:type="dxa"/>
            <w:right w:w="108" w:type="dxa"/>
          </w:tblCellMar>
        </w:tblPrEx>
        <w:trPr>
          <w:trHeight w:val="576" w:hRule="atLeast"/>
        </w:trPr>
        <w:tc>
          <w:tcPr>
            <w:tcW w:w="10078" w:type="dxa"/>
            <w:gridSpan w:val="7"/>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国贸中心食堂电磁蒸饭车采购</w:t>
            </w:r>
          </w:p>
        </w:tc>
      </w:tr>
      <w:tr>
        <w:tblPrEx>
          <w:tblCellMar>
            <w:top w:w="0" w:type="dxa"/>
            <w:left w:w="108" w:type="dxa"/>
            <w:bottom w:w="0" w:type="dxa"/>
            <w:right w:w="108" w:type="dxa"/>
          </w:tblCellMar>
        </w:tblPrEx>
        <w:trPr>
          <w:trHeight w:val="576" w:hRule="atLeast"/>
        </w:trPr>
        <w:tc>
          <w:tcPr>
            <w:tcW w:w="763"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名称</w:t>
            </w:r>
          </w:p>
        </w:tc>
        <w:tc>
          <w:tcPr>
            <w:tcW w:w="90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品牌</w:t>
            </w:r>
          </w:p>
        </w:tc>
        <w:tc>
          <w:tcPr>
            <w:tcW w:w="63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单位</w:t>
            </w:r>
          </w:p>
        </w:tc>
        <w:tc>
          <w:tcPr>
            <w:tcW w:w="489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技术参数要求</w:t>
            </w:r>
          </w:p>
        </w:tc>
        <w:tc>
          <w:tcPr>
            <w:tcW w:w="1110"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vAlign w:val="center"/>
          </w:tcPr>
          <w:p>
            <w:pPr>
              <w:widowControl/>
              <w:jc w:val="center"/>
              <w:textAlignment w:val="center"/>
              <w:rPr>
                <w:rFonts w:ascii="宋体" w:hAnsi="宋体" w:cs="宋体"/>
                <w:b/>
                <w:bCs/>
                <w:color w:val="000000"/>
                <w:kern w:val="0"/>
                <w:sz w:val="24"/>
                <w:highlight w:val="none"/>
                <w:lang w:bidi="ar"/>
              </w:rPr>
            </w:pPr>
            <w:r>
              <w:rPr>
                <w:rFonts w:ascii="宋体" w:hAnsi="宋体" w:cs="宋体"/>
                <w:b/>
                <w:bCs/>
                <w:color w:val="000000"/>
                <w:kern w:val="0"/>
                <w:sz w:val="24"/>
                <w:highlight w:val="none"/>
                <w:lang w:bidi="ar"/>
              </w:rPr>
              <w:t>参考图</w:t>
            </w:r>
          </w:p>
        </w:tc>
      </w:tr>
      <w:tr>
        <w:tblPrEx>
          <w:tblCellMar>
            <w:top w:w="0" w:type="dxa"/>
            <w:left w:w="108" w:type="dxa"/>
            <w:bottom w:w="0" w:type="dxa"/>
            <w:right w:w="108" w:type="dxa"/>
          </w:tblCellMar>
        </w:tblPrEx>
        <w:trPr>
          <w:trHeight w:val="334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30KW双门蒸饭柜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智厨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ascii="宋体" w:hAnsi="宋体" w:cs="宋体"/>
                <w:color w:val="000000"/>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22"/>
                <w:szCs w:val="22"/>
                <w:highlight w:val="none"/>
                <w:lang w:bidi="ar"/>
              </w:rPr>
              <w:t>台</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电压功率：</w:t>
            </w:r>
            <w:r>
              <w:rPr>
                <w:rFonts w:ascii="宋体" w:hAnsi="宋体" w:cs="宋体"/>
                <w:color w:val="000000"/>
                <w:sz w:val="18"/>
                <w:szCs w:val="18"/>
                <w:highlight w:val="none"/>
              </w:rPr>
              <w:t>380V  15KW*2</w:t>
            </w:r>
          </w:p>
          <w:p>
            <w:pPr>
              <w:pStyle w:val="27"/>
              <w:numPr>
                <w:ilvl w:val="0"/>
                <w:numId w:val="2"/>
              </w:numPr>
              <w:rPr>
                <w:rFonts w:ascii="宋体" w:hAnsi="宋体" w:eastAsia="宋体" w:cs="宋体"/>
                <w:sz w:val="18"/>
                <w:szCs w:val="18"/>
                <w:highlight w:val="none"/>
              </w:rPr>
            </w:pPr>
            <w:r>
              <w:rPr>
                <w:rFonts w:hint="eastAsia" w:ascii="宋体" w:hAnsi="宋体" w:eastAsia="宋体" w:cs="宋体"/>
                <w:sz w:val="18"/>
                <w:szCs w:val="18"/>
                <w:highlight w:val="none"/>
              </w:rPr>
              <w:t>整机尺寸（长</w:t>
            </w:r>
            <w:r>
              <w:rPr>
                <w:rFonts w:ascii="宋体" w:hAnsi="宋体" w:eastAsia="宋体" w:cs="宋体"/>
                <w:sz w:val="18"/>
                <w:szCs w:val="18"/>
                <w:highlight w:val="none"/>
              </w:rPr>
              <w:t>*宽*高）：1150*900*1850</w:t>
            </w:r>
          </w:p>
          <w:p>
            <w:pPr>
              <w:pStyle w:val="27"/>
              <w:numPr>
                <w:ilvl w:val="0"/>
                <w:numId w:val="2"/>
              </w:numPr>
              <w:rPr>
                <w:rFonts w:ascii="宋体" w:hAnsi="宋体" w:eastAsia="宋体" w:cs="宋体"/>
                <w:sz w:val="18"/>
                <w:szCs w:val="18"/>
                <w:highlight w:val="none"/>
              </w:rPr>
            </w:pPr>
            <w:r>
              <w:rPr>
                <w:rFonts w:hint="eastAsia" w:ascii="宋体" w:hAnsi="宋体" w:eastAsia="宋体" w:cs="宋体"/>
                <w:sz w:val="18"/>
                <w:szCs w:val="18"/>
                <w:highlight w:val="none"/>
              </w:rPr>
              <w:t>外壳材质</w:t>
            </w:r>
            <w:r>
              <w:rPr>
                <w:rFonts w:ascii="宋体" w:hAnsi="宋体" w:eastAsia="宋体" w:cs="宋体"/>
                <w:sz w:val="18"/>
                <w:szCs w:val="18"/>
                <w:highlight w:val="none"/>
              </w:rPr>
              <w:t>304材质，0.8mm厚</w:t>
            </w:r>
          </w:p>
          <w:p>
            <w:pPr>
              <w:pStyle w:val="27"/>
              <w:numPr>
                <w:ilvl w:val="0"/>
                <w:numId w:val="2"/>
              </w:numPr>
              <w:rPr>
                <w:rFonts w:ascii="宋体" w:hAnsi="宋体" w:eastAsia="宋体" w:cs="宋体"/>
                <w:sz w:val="18"/>
                <w:szCs w:val="18"/>
                <w:highlight w:val="none"/>
              </w:rPr>
            </w:pPr>
            <w:r>
              <w:rPr>
                <w:rFonts w:hint="eastAsia" w:ascii="宋体" w:hAnsi="宋体" w:eastAsia="宋体" w:cs="宋体"/>
                <w:sz w:val="18"/>
                <w:szCs w:val="18"/>
                <w:highlight w:val="none"/>
              </w:rPr>
              <w:t>加热水箱有低水位保护功能，减少干烧，延长设备寿命。</w:t>
            </w:r>
          </w:p>
          <w:p>
            <w:pPr>
              <w:pStyle w:val="27"/>
              <w:numPr>
                <w:ilvl w:val="0"/>
                <w:numId w:val="2"/>
              </w:numPr>
              <w:rPr>
                <w:rFonts w:ascii="宋体" w:hAnsi="宋体" w:eastAsia="宋体" w:cs="宋体"/>
                <w:sz w:val="18"/>
                <w:szCs w:val="18"/>
                <w:highlight w:val="none"/>
              </w:rPr>
            </w:pPr>
            <w:r>
              <w:rPr>
                <w:rFonts w:hint="eastAsia" w:ascii="宋体" w:hAnsi="宋体" w:eastAsia="宋体" w:cs="宋体"/>
                <w:sz w:val="18"/>
                <w:szCs w:val="18"/>
                <w:highlight w:val="none"/>
              </w:rPr>
              <w:t>加热水箱有高水位控制功能，减少溢水产生的安全风险。</w:t>
            </w:r>
          </w:p>
          <w:p>
            <w:pPr>
              <w:pStyle w:val="27"/>
              <w:numPr>
                <w:ilvl w:val="0"/>
                <w:numId w:val="2"/>
              </w:numPr>
              <w:rPr>
                <w:rFonts w:ascii="宋体" w:hAnsi="宋体" w:eastAsia="宋体" w:cs="宋体"/>
                <w:sz w:val="18"/>
                <w:szCs w:val="18"/>
                <w:highlight w:val="none"/>
              </w:rPr>
            </w:pPr>
            <w:r>
              <w:rPr>
                <w:rFonts w:hint="eastAsia" w:ascii="宋体" w:hAnsi="宋体" w:eastAsia="宋体" w:cs="宋体"/>
                <w:sz w:val="18"/>
                <w:szCs w:val="18"/>
                <w:highlight w:val="none"/>
              </w:rPr>
              <w:t>水箱采用超大开口式设计，便于水垢的清理。</w:t>
            </w:r>
          </w:p>
          <w:p>
            <w:pPr>
              <w:pStyle w:val="27"/>
              <w:numPr>
                <w:ilvl w:val="0"/>
                <w:numId w:val="2"/>
              </w:numPr>
              <w:rPr>
                <w:rFonts w:ascii="宋体" w:hAnsi="宋体" w:eastAsia="宋体" w:cs="宋体"/>
                <w:sz w:val="18"/>
                <w:szCs w:val="18"/>
                <w:highlight w:val="none"/>
              </w:rPr>
            </w:pPr>
            <w:r>
              <w:rPr>
                <w:rFonts w:hint="eastAsia" w:ascii="宋体" w:hAnsi="宋体" w:eastAsia="宋体" w:cs="宋体"/>
                <w:sz w:val="18"/>
                <w:szCs w:val="18"/>
                <w:highlight w:val="none"/>
              </w:rPr>
              <w:t>独立的手动</w:t>
            </w:r>
            <w:r>
              <w:rPr>
                <w:rFonts w:ascii="宋体" w:hAnsi="宋体" w:eastAsia="宋体" w:cs="宋体"/>
                <w:sz w:val="18"/>
                <w:szCs w:val="18"/>
                <w:highlight w:val="none"/>
              </w:rPr>
              <w:t>5</w:t>
            </w:r>
            <w:r>
              <w:rPr>
                <w:rFonts w:hint="eastAsia" w:ascii="宋体" w:hAnsi="宋体" w:eastAsia="宋体" w:cs="宋体"/>
                <w:sz w:val="18"/>
                <w:szCs w:val="18"/>
                <w:highlight w:val="none"/>
              </w:rPr>
              <w:t>档直滑式火力开关，方便耐用。</w:t>
            </w:r>
          </w:p>
          <w:p>
            <w:pPr>
              <w:pStyle w:val="27"/>
              <w:numPr>
                <w:ilvl w:val="0"/>
                <w:numId w:val="2"/>
              </w:numPr>
              <w:rPr>
                <w:rFonts w:ascii="宋体" w:hAnsi="宋体" w:eastAsia="宋体" w:cs="宋体"/>
                <w:sz w:val="18"/>
                <w:szCs w:val="18"/>
                <w:highlight w:val="none"/>
              </w:rPr>
            </w:pPr>
            <w:r>
              <w:rPr>
                <w:rFonts w:hint="eastAsia" w:ascii="宋体" w:hAnsi="宋体" w:eastAsia="宋体" w:cs="宋体"/>
                <w:sz w:val="18"/>
                <w:szCs w:val="18"/>
                <w:highlight w:val="none"/>
              </w:rPr>
              <w:t>功率实时显示，方便火候掌控。</w:t>
            </w:r>
          </w:p>
          <w:p>
            <w:pPr>
              <w:pStyle w:val="27"/>
              <w:numPr>
                <w:ilvl w:val="0"/>
                <w:numId w:val="2"/>
              </w:numPr>
              <w:rPr>
                <w:rFonts w:ascii="宋体" w:hAnsi="宋体" w:eastAsia="宋体" w:cs="宋体"/>
                <w:sz w:val="18"/>
                <w:szCs w:val="18"/>
                <w:highlight w:val="none"/>
              </w:rPr>
            </w:pPr>
            <w:r>
              <w:rPr>
                <w:rFonts w:hint="eastAsia" w:ascii="宋体" w:hAnsi="宋体" w:eastAsia="宋体" w:cs="宋体"/>
                <w:sz w:val="18"/>
                <w:szCs w:val="18"/>
                <w:highlight w:val="none"/>
              </w:rPr>
              <w:t>集成数字电表功能，显示累计用电量，每天或每月的能耗一目了然，节能看得见。</w:t>
            </w:r>
          </w:p>
          <w:p>
            <w:pPr>
              <w:pStyle w:val="27"/>
              <w:numPr>
                <w:ilvl w:val="0"/>
                <w:numId w:val="2"/>
              </w:numPr>
              <w:rPr>
                <w:rFonts w:ascii="宋体" w:hAnsi="宋体" w:eastAsia="宋体" w:cs="宋体"/>
                <w:sz w:val="18"/>
                <w:szCs w:val="18"/>
                <w:highlight w:val="none"/>
              </w:rPr>
            </w:pPr>
            <w:r>
              <w:rPr>
                <w:rFonts w:hint="eastAsia" w:ascii="宋体" w:hAnsi="宋体" w:eastAsia="宋体" w:cs="宋体"/>
                <w:sz w:val="18"/>
                <w:szCs w:val="18"/>
                <w:highlight w:val="none"/>
              </w:rPr>
              <w:t>故障中文显示，电磁灶发生故障时，相应的中文故障指示光标亮起，方便维修处理。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Arial" w:hAnsi="Arial" w:cs="Arial"/>
                <w:color w:val="000000"/>
                <w:sz w:val="22"/>
                <w:szCs w:val="22"/>
                <w:highlight w:val="none"/>
              </w:rPr>
            </w:pPr>
            <w:r>
              <w:rPr>
                <w:highlight w:val="none"/>
              </w:rPr>
              <w:drawing>
                <wp:anchor distT="0" distB="0" distL="114300" distR="114300" simplePos="0" relativeHeight="251662336" behindDoc="1" locked="0" layoutInCell="1" allowOverlap="1">
                  <wp:simplePos x="0" y="0"/>
                  <wp:positionH relativeFrom="column">
                    <wp:posOffset>-19050</wp:posOffset>
                  </wp:positionH>
                  <wp:positionV relativeFrom="paragraph">
                    <wp:posOffset>381000</wp:posOffset>
                  </wp:positionV>
                  <wp:extent cx="558800" cy="868045"/>
                  <wp:effectExtent l="0" t="0" r="12700" b="8255"/>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0"/>
                          <a:stretch>
                            <a:fillRect/>
                          </a:stretch>
                        </pic:blipFill>
                        <pic:spPr>
                          <a:xfrm>
                            <a:off x="0" y="0"/>
                            <a:ext cx="558800" cy="868045"/>
                          </a:xfrm>
                          <a:prstGeom prst="rect">
                            <a:avLst/>
                          </a:prstGeom>
                          <a:noFill/>
                          <a:ln>
                            <a:noFill/>
                          </a:ln>
                        </pic:spPr>
                      </pic:pic>
                    </a:graphicData>
                  </a:graphic>
                </wp:anchor>
              </w:drawing>
            </w:r>
          </w:p>
        </w:tc>
      </w:tr>
    </w:tbl>
    <w:p>
      <w:pPr>
        <w:pStyle w:val="27"/>
      </w:pP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numPr>
          <w:ilvl w:val="0"/>
          <w:numId w:val="3"/>
        </w:num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招标文件中若有列明具体设备或材料型号、产地或品牌的，并非限制只能投用该型号或产地或品牌，而仅作为招标产品及技术指标的说明，投标人可以在满足招标文件相关具体选型技术与使用等要求的基础上，自行合理投报同等档次或以上的产品并详细说明产品的实际型号（规格、技术参数）、产地及品牌等技术参数。</w:t>
      </w:r>
    </w:p>
    <w:p>
      <w:pPr>
        <w:spacing w:line="500" w:lineRule="exact"/>
        <w:ind w:right="28"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招标人将提供以下文件对该项目进行介绍（详见附件）：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2.1</w:t>
      </w:r>
      <w:r>
        <w:rPr>
          <w:rFonts w:hint="eastAsia" w:ascii="仿宋" w:hAnsi="仿宋" w:eastAsia="仿宋"/>
          <w:color w:val="000000" w:themeColor="text1"/>
          <w:sz w:val="32"/>
          <w:szCs w:val="32"/>
          <w14:textFill>
            <w14:solidFill>
              <w14:schemeClr w14:val="tx1"/>
            </w14:solidFill>
          </w14:textFill>
        </w:rPr>
        <w:t>国贸中心餐厨设备维修报价清单</w:t>
      </w:r>
    </w:p>
    <w:p>
      <w:pPr>
        <w:spacing w:line="500" w:lineRule="exact"/>
        <w:ind w:firstLine="640" w:firstLineChars="200"/>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lang w:val="zh-CN"/>
          <w14:textFill>
            <w14:solidFill>
              <w14:schemeClr w14:val="tx1"/>
            </w14:solidFill>
          </w14:textFill>
        </w:rPr>
        <w:t>国贸中心餐厨必要性设备采购报价清单</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2.3</w:t>
      </w:r>
      <w:r>
        <w:rPr>
          <w:rFonts w:hint="eastAsia" w:ascii="仿宋" w:hAnsi="仿宋" w:eastAsia="仿宋"/>
          <w:color w:val="000000" w:themeColor="text1"/>
          <w:sz w:val="32"/>
          <w:szCs w:val="32"/>
          <w14:textFill>
            <w14:solidFill>
              <w14:schemeClr w14:val="tx1"/>
            </w14:solidFill>
          </w14:textFill>
        </w:rPr>
        <w:t>国贸中心食堂电磁蒸饭车采购报价清单</w:t>
      </w:r>
    </w:p>
    <w:p>
      <w:pPr>
        <w:numPr>
          <w:ilvl w:val="255"/>
          <w:numId w:val="0"/>
        </w:numPr>
        <w:spacing w:line="500" w:lineRule="exact"/>
        <w:ind w:right="28" w:firstLine="640" w:firstLineChars="200"/>
      </w:pPr>
      <w:r>
        <w:rPr>
          <w:rFonts w:hint="eastAsia" w:ascii="仿宋" w:hAnsi="仿宋" w:eastAsia="仿宋" w:cs="仿宋"/>
          <w:sz w:val="32"/>
          <w:szCs w:val="32"/>
        </w:rPr>
        <w:t>投标时需要附报价清单及报价文件电子版（电子版请另存U盘密封提交)。</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、交货期</w:t>
      </w:r>
      <w:r>
        <w:rPr>
          <w:rFonts w:hint="eastAsia" w:ascii="仿宋" w:hAnsi="仿宋" w:eastAsia="仿宋" w:cs="仿宋"/>
          <w:color w:val="auto"/>
          <w:kern w:val="0"/>
          <w:sz w:val="32"/>
          <w:szCs w:val="32"/>
        </w:rPr>
        <w:t>：60</w:t>
      </w:r>
      <w:r>
        <w:rPr>
          <w:rFonts w:hint="eastAsia" w:ascii="仿宋" w:hAnsi="仿宋" w:eastAsia="仿宋" w:cs="宋体"/>
          <w:color w:val="auto"/>
          <w:sz w:val="32"/>
          <w:szCs w:val="32"/>
        </w:rPr>
        <w:t>日历日</w:t>
      </w:r>
      <w:r>
        <w:rPr>
          <w:rFonts w:ascii="仿宋" w:hAnsi="仿宋" w:eastAsia="仿宋" w:cs="宋体"/>
          <w:color w:val="auto"/>
          <w:sz w:val="32"/>
          <w:szCs w:val="32"/>
        </w:rPr>
        <w:t>(</w:t>
      </w:r>
      <w:r>
        <w:rPr>
          <w:rFonts w:hint="eastAsia" w:ascii="仿宋" w:hAnsi="仿宋" w:eastAsia="仿宋" w:cs="宋体"/>
          <w:sz w:val="32"/>
          <w:szCs w:val="32"/>
        </w:rPr>
        <w:t>交货</w:t>
      </w:r>
      <w:r>
        <w:rPr>
          <w:rFonts w:ascii="仿宋" w:hAnsi="仿宋" w:eastAsia="仿宋" w:cs="宋体"/>
          <w:sz w:val="32"/>
          <w:szCs w:val="32"/>
        </w:rPr>
        <w:t>时间以招标人通知为准)</w:t>
      </w:r>
      <w:r>
        <w:rPr>
          <w:rFonts w:hint="eastAsia" w:ascii="仿宋" w:hAnsi="仿宋" w:eastAsia="仿宋" w:cs="仿宋"/>
          <w:kern w:val="0"/>
          <w:sz w:val="32"/>
          <w:szCs w:val="32"/>
        </w:rPr>
        <w:t>，完成全部服务并通过验收可投入使用</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14:textFill>
            <w14:solidFill>
              <w14:schemeClr w14:val="tx1"/>
            </w14:solidFill>
          </w14:textFill>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、供货地点：厦门市仙岳路4688号国贸中心我司指定位置</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pStyle w:val="3"/>
        <w:spacing w:after="120" w:afterLines="50"/>
        <w:rPr>
          <w:rFonts w:ascii="仿宋" w:hAnsi="仿宋" w:eastAsia="仿宋" w:cs="仿宋"/>
          <w:b w:val="0"/>
          <w:bCs w:val="0"/>
          <w:kern w:val="0"/>
          <w:szCs w:val="32"/>
        </w:rPr>
      </w:pPr>
      <w:r>
        <w:rPr>
          <w:rFonts w:ascii="仿宋" w:hAnsi="仿宋" w:eastAsia="仿宋" w:cs="仿宋"/>
          <w:kern w:val="0"/>
          <w:sz w:val="28"/>
          <w:szCs w:val="28"/>
        </w:rPr>
        <w:br w:type="page"/>
      </w:r>
      <w:bookmarkStart w:id="17" w:name="_Toc20804"/>
      <w:bookmarkStart w:id="18" w:name="_Toc10032"/>
      <w:bookmarkStart w:id="19" w:name="_Toc12216"/>
      <w:r>
        <w:rPr>
          <w:rFonts w:hint="eastAsia" w:ascii="仿宋" w:hAnsi="仿宋" w:eastAsia="仿宋" w:cs="仿宋"/>
          <w:kern w:val="0"/>
          <w:szCs w:val="32"/>
        </w:rPr>
        <w:t>第二章　投标人须知</w:t>
      </w:r>
      <w:bookmarkEnd w:id="17"/>
      <w:bookmarkEnd w:id="18"/>
      <w:bookmarkEnd w:id="19"/>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20"/>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sz w:val="28"/>
                <w:szCs w:val="28"/>
                <w:lang w:val="zh-CN"/>
              </w:rPr>
            </w:pPr>
            <w:r>
              <w:rPr>
                <w:rFonts w:hint="eastAsia" w:ascii="仿宋" w:hAnsi="仿宋" w:eastAsia="仿宋"/>
                <w:sz w:val="28"/>
                <w:szCs w:val="28"/>
              </w:rPr>
              <w:t>项目名称：</w:t>
            </w:r>
            <w:r>
              <w:rPr>
                <w:rFonts w:hint="eastAsia" w:ascii="仿宋" w:hAnsi="仿宋" w:eastAsia="仿宋"/>
                <w:sz w:val="28"/>
                <w:szCs w:val="28"/>
                <w:lang w:val="zh-CN"/>
              </w:rPr>
              <w:t>国贸中心餐厨设备维修更换工程</w:t>
            </w:r>
          </w:p>
          <w:p>
            <w:pPr>
              <w:spacing w:line="400" w:lineRule="exact"/>
              <w:rPr>
                <w:rFonts w:ascii="仿宋" w:hAnsi="仿宋" w:eastAsia="仿宋"/>
                <w:sz w:val="28"/>
                <w:szCs w:val="28"/>
              </w:rPr>
            </w:pPr>
            <w:r>
              <w:rPr>
                <w:rFonts w:hint="eastAsia" w:ascii="仿宋" w:hAnsi="仿宋" w:eastAsia="仿宋"/>
                <w:sz w:val="28"/>
                <w:szCs w:val="28"/>
              </w:rPr>
              <w:t>采 购 人：厦门国贸城市服务集团股份有限公司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ascii="仿宋" w:hAnsi="仿宋" w:eastAsia="仿宋"/>
                <w:color w:val="000000" w:themeColor="text1"/>
                <w:sz w:val="28"/>
                <w:szCs w:val="28"/>
                <w14:textFill>
                  <w14:solidFill>
                    <w14:schemeClr w14:val="tx1"/>
                  </w14:solidFill>
                </w14:textFill>
              </w:rPr>
              <w:t>GMFW-202</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color w:val="0070C0"/>
                <w:sz w:val="28"/>
                <w:szCs w:val="28"/>
              </w:rPr>
              <w:t>：</w:t>
            </w:r>
            <w:r>
              <w:rPr>
                <w:rFonts w:hint="eastAsia" w:ascii="仿宋" w:hAnsi="仿宋" w:eastAsia="仿宋"/>
                <w:b/>
                <w:color w:val="auto"/>
                <w:sz w:val="28"/>
                <w:szCs w:val="28"/>
                <w:lang w:val="en-US" w:eastAsia="zh-CN"/>
              </w:rPr>
              <w:t>伍仟元整</w:t>
            </w:r>
            <w:r>
              <w:rPr>
                <w:rFonts w:hint="eastAsia" w:ascii="仿宋" w:hAnsi="仿宋" w:eastAsia="仿宋"/>
                <w:b/>
                <w:color w:val="auto"/>
                <w:sz w:val="28"/>
                <w:szCs w:val="28"/>
              </w:rPr>
              <w:t>。</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b/>
                <w:color w:val="000000" w:themeColor="text1"/>
                <w:sz w:val="28"/>
                <w:szCs w:val="28"/>
                <w14:textFill>
                  <w14:solidFill>
                    <w14:schemeClr w14:val="tx1"/>
                  </w14:solidFill>
                </w14:textFill>
              </w:rPr>
              <w:t>理。投标文件中应体现投标保证金的缴交凭证。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宋体" w:hAnsi="宋体"/>
                <w:sz w:val="24"/>
              </w:rPr>
              <w:t>①</w:t>
            </w:r>
            <w:r>
              <w:rPr>
                <w:rFonts w:hint="eastAsia" w:ascii="仿宋" w:hAnsi="仿宋" w:eastAsia="仿宋"/>
                <w:color w:val="000000" w:themeColor="text1"/>
                <w:sz w:val="28"/>
                <w:szCs w:val="28"/>
                <w14:textFill>
                  <w14:solidFill>
                    <w14:schemeClr w14:val="tx1"/>
                  </w14:solidFill>
                </w14:textFill>
              </w:rPr>
              <w:t>招标人将在《中标通知书》发出之日起30个工作日内予以原额无息退还未中标人的投标保证金。</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ascii="仿宋" w:hAnsi="仿宋" w:eastAsia="仿宋"/>
                <w:color w:val="000000" w:themeColor="text1"/>
                <w:sz w:val="28"/>
                <w:szCs w:val="28"/>
                <w14:textFill>
                  <w14:solidFill>
                    <w14:schemeClr w14:val="tx1"/>
                  </w14:solidFill>
                </w14:textFill>
              </w:rPr>
              <w:t>在中标人签定合同后20个工作日内，中标人凭合同原件或者合同复印件（加盖中标人公章）退还投标保证金。投标保证金退还系原额无息退返。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中标供应商在签订</w:t>
            </w:r>
            <w:r>
              <w:rPr>
                <w:rFonts w:hint="eastAsia" w:ascii="仿宋" w:hAnsi="仿宋" w:eastAsia="仿宋"/>
                <w:color w:val="auto"/>
                <w:sz w:val="28"/>
                <w:szCs w:val="28"/>
              </w:rPr>
              <w:t>合同前，应向招标人缴纳</w:t>
            </w:r>
            <w:r>
              <w:rPr>
                <w:rFonts w:hint="eastAsia" w:ascii="仿宋" w:hAnsi="仿宋" w:eastAsia="仿宋"/>
                <w:color w:val="auto"/>
                <w:sz w:val="28"/>
                <w:szCs w:val="28"/>
                <w:lang w:val="en-US" w:eastAsia="zh-CN"/>
              </w:rPr>
              <w:t>伍仟</w:t>
            </w:r>
            <w:r>
              <w:rPr>
                <w:rFonts w:hint="eastAsia" w:ascii="仿宋" w:hAnsi="仿宋" w:eastAsia="仿宋"/>
                <w:b/>
                <w:color w:val="auto"/>
                <w:sz w:val="28"/>
                <w:szCs w:val="28"/>
              </w:rPr>
              <w:t>元</w:t>
            </w:r>
            <w:r>
              <w:rPr>
                <w:rFonts w:hint="eastAsia" w:ascii="仿宋" w:hAnsi="仿宋" w:eastAsia="仿宋"/>
                <w:color w:val="auto"/>
                <w:sz w:val="28"/>
                <w:szCs w:val="28"/>
              </w:rPr>
              <w:t>履约保证金。</w:t>
            </w:r>
          </w:p>
          <w:p>
            <w:pPr>
              <w:spacing w:line="400" w:lineRule="exact"/>
              <w:rPr>
                <w:rFonts w:ascii="仿宋" w:hAnsi="仿宋" w:eastAsia="仿宋"/>
                <w:color w:val="auto"/>
                <w:sz w:val="28"/>
                <w:szCs w:val="28"/>
              </w:rPr>
            </w:pPr>
            <w:r>
              <w:rPr>
                <w:rFonts w:ascii="仿宋" w:hAnsi="仿宋" w:eastAsia="仿宋"/>
                <w:color w:val="auto"/>
                <w:sz w:val="28"/>
                <w:szCs w:val="28"/>
              </w:rPr>
              <w:t>1.履约保证金数额：</w:t>
            </w:r>
            <w:r>
              <w:rPr>
                <w:rFonts w:hint="eastAsia" w:ascii="仿宋" w:hAnsi="仿宋" w:eastAsia="仿宋"/>
                <w:b/>
                <w:color w:val="auto"/>
                <w:sz w:val="28"/>
                <w:szCs w:val="28"/>
                <w:lang w:val="en-US" w:eastAsia="zh-CN"/>
              </w:rPr>
              <w:t>伍仟</w:t>
            </w:r>
            <w:r>
              <w:rPr>
                <w:rFonts w:hint="eastAsia" w:ascii="仿宋" w:hAnsi="仿宋" w:eastAsia="仿宋"/>
                <w:b/>
                <w:color w:val="auto"/>
                <w:sz w:val="28"/>
                <w:szCs w:val="28"/>
              </w:rPr>
              <w:t>元</w:t>
            </w:r>
            <w:r>
              <w:rPr>
                <w:rFonts w:hint="eastAsia" w:ascii="仿宋" w:hAnsi="仿宋" w:eastAsia="仿宋"/>
                <w:color w:val="auto"/>
                <w:sz w:val="28"/>
                <w:szCs w:val="28"/>
              </w:rPr>
              <w:t>（指人民币，下同）。</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2.履约保证金形式：转账。</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4.中标人如在服务期限内不能完成招投标文件和采购合同约定，招标人有权解除合同，履约保证金不予退还。</w:t>
            </w:r>
            <w:r>
              <w:rPr>
                <w:rFonts w:hint="eastAsia" w:ascii="仿宋" w:hAnsi="仿宋" w:eastAsia="仿宋"/>
                <w:color w:val="0070C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招标预算价（即最高控制价）为</w:t>
            </w:r>
            <w:r>
              <w:rPr>
                <w:rFonts w:hint="eastAsia" w:ascii="仿宋" w:hAnsi="仿宋" w:eastAsia="仿宋"/>
                <w:color w:val="auto"/>
                <w:sz w:val="28"/>
                <w:szCs w:val="28"/>
              </w:rPr>
              <w:t>：</w:t>
            </w:r>
            <w:r>
              <w:rPr>
                <w:rFonts w:hint="eastAsia" w:ascii="仿宋" w:hAnsi="仿宋" w:eastAsia="仿宋"/>
                <w:b/>
                <w:color w:val="auto"/>
                <w:sz w:val="28"/>
                <w:szCs w:val="28"/>
                <w:lang w:eastAsia="zh-CN"/>
              </w:rPr>
              <w:t>贰拾玖</w:t>
            </w:r>
            <w:r>
              <w:rPr>
                <w:rFonts w:hint="eastAsia" w:ascii="仿宋" w:hAnsi="仿宋" w:eastAsia="仿宋" w:cs="宋体"/>
                <w:b/>
                <w:color w:val="auto"/>
                <w:kern w:val="0"/>
                <w:sz w:val="28"/>
                <w:szCs w:val="28"/>
              </w:rPr>
              <w:t>万元</w:t>
            </w:r>
            <w:r>
              <w:rPr>
                <w:rFonts w:hint="eastAsia" w:ascii="仿宋" w:hAnsi="仿宋" w:eastAsia="仿宋" w:cs="宋体"/>
                <w:b/>
                <w:color w:val="000000" w:themeColor="text1"/>
                <w:kern w:val="0"/>
                <w:sz w:val="28"/>
                <w:szCs w:val="28"/>
                <w14:textFill>
                  <w14:solidFill>
                    <w14:schemeClr w14:val="tx1"/>
                  </w14:solidFill>
                </w14:textFill>
              </w:rPr>
              <w:t>。</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w:t>
            </w:r>
            <w:r>
              <w:rPr>
                <w:rFonts w:hint="eastAsia" w:ascii="仿宋" w:hAnsi="仿宋" w:eastAsia="仿宋"/>
                <w:color w:val="000000" w:themeColor="text1"/>
                <w:sz w:val="28"/>
                <w:szCs w:val="28"/>
                <w14:textFill>
                  <w14:solidFill>
                    <w14:schemeClr w14:val="tx1"/>
                  </w14:solidFill>
                </w14:textFill>
              </w:rPr>
              <w:t>本次招标采用</w:t>
            </w:r>
            <w:r>
              <w:rPr>
                <w:rFonts w:hint="eastAsia" w:ascii="仿宋" w:hAnsi="仿宋" w:eastAsia="仿宋"/>
                <w:b/>
                <w:color w:val="000000" w:themeColor="text1"/>
                <w:sz w:val="28"/>
                <w:szCs w:val="28"/>
                <w14:textFill>
                  <w14:solidFill>
                    <w14:schemeClr w14:val="tx1"/>
                  </w14:solidFill>
                </w14:textFill>
              </w:rPr>
              <w:t>最低投标价法评标</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4、本文件第五章的投标文件格式中要求投标人盖章、投标代表签字的均应按要求盖章、签字。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2"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p>
        </w:tc>
        <w:tc>
          <w:tcPr>
            <w:tcW w:w="9071" w:type="dxa"/>
            <w:vAlign w:val="center"/>
          </w:tcPr>
          <w:p>
            <w:pPr>
              <w:pStyle w:val="27"/>
              <w:rPr>
                <w:rFonts w:ascii="仿宋" w:hAnsi="仿宋" w:eastAsia="仿宋"/>
                <w:b/>
                <w:sz w:val="28"/>
                <w:szCs w:val="28"/>
              </w:rPr>
            </w:pPr>
            <w:r>
              <w:rPr>
                <w:rFonts w:hint="eastAsia" w:ascii="仿宋" w:hAnsi="仿宋" w:eastAsia="仿宋"/>
                <w:b/>
                <w:sz w:val="28"/>
                <w:szCs w:val="28"/>
              </w:rPr>
              <w:t>投标资格要求与投标资格证明文件</w:t>
            </w:r>
          </w:p>
          <w:p>
            <w:pPr>
              <w:pStyle w:val="27"/>
              <w:rPr>
                <w:rFonts w:ascii="仿宋" w:hAnsi="仿宋" w:eastAsia="仿宋"/>
                <w:b/>
                <w:sz w:val="28"/>
                <w:szCs w:val="28"/>
              </w:rPr>
            </w:pPr>
            <w:r>
              <w:rPr>
                <w:rFonts w:hint="eastAsia" w:ascii="仿宋" w:hAnsi="仿宋" w:eastAsia="仿宋"/>
                <w:b/>
                <w:sz w:val="28"/>
                <w:szCs w:val="28"/>
              </w:rPr>
              <w:t>1、★投标人具有独立承担民事责任的能力，并具备参加招投标、政府采购活动的合法条件。投标人必须提供企业法人营业执照（副本）的有效复印件。</w:t>
            </w:r>
          </w:p>
          <w:p>
            <w:pPr>
              <w:pStyle w:val="27"/>
              <w:rPr>
                <w:rFonts w:ascii="仿宋" w:hAnsi="仿宋" w:eastAsia="仿宋"/>
                <w:b/>
                <w:sz w:val="28"/>
                <w:szCs w:val="28"/>
              </w:rPr>
            </w:pPr>
            <w:r>
              <w:rPr>
                <w:rFonts w:hint="eastAsia" w:ascii="仿宋" w:hAnsi="仿宋" w:eastAsia="仿宋"/>
                <w:b/>
                <w:sz w:val="28"/>
                <w:szCs w:val="28"/>
              </w:rPr>
              <w:t>2、★投标人代表不是法定代表人的，应提供法定代表人授权书原件，以及投标人代表的身份证复印件。</w:t>
            </w:r>
          </w:p>
          <w:p>
            <w:pPr>
              <w:pStyle w:val="27"/>
              <w:rPr>
                <w:rFonts w:ascii="仿宋" w:hAnsi="仿宋" w:eastAsia="仿宋"/>
                <w:b/>
                <w:sz w:val="28"/>
                <w:szCs w:val="28"/>
              </w:rPr>
            </w:pPr>
            <w:r>
              <w:rPr>
                <w:rFonts w:hint="eastAsia" w:ascii="仿宋" w:hAnsi="仿宋" w:eastAsia="仿宋"/>
                <w:b/>
                <w:sz w:val="28"/>
                <w:szCs w:val="28"/>
              </w:rPr>
              <w:t>3、★投标人须书面承诺所投产品必须是全新产品，如提供的产品是以旧翻新，按该产品全新的市场价10倍赔偿并承担由此给投标人造成的经济损失，其它投标人有权监督和检举。</w:t>
            </w:r>
          </w:p>
          <w:p>
            <w:pPr>
              <w:pStyle w:val="27"/>
              <w:spacing w:line="400" w:lineRule="exact"/>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4、投标人提供其公司的基本情况、经营财务</w:t>
            </w:r>
            <w:r>
              <w:rPr>
                <w:rFonts w:hint="eastAsia" w:ascii="仿宋" w:hAnsi="仿宋" w:eastAsia="仿宋"/>
                <w:b/>
                <w:color w:val="000000"/>
                <w:sz w:val="28"/>
                <w:szCs w:val="28"/>
                <w:highlight w:val="none"/>
                <w:lang w:eastAsia="zh"/>
              </w:rPr>
              <w:t>损益表</w:t>
            </w:r>
            <w:r>
              <w:rPr>
                <w:rFonts w:hint="eastAsia" w:ascii="仿宋" w:hAnsi="仿宋" w:eastAsia="仿宋"/>
                <w:b/>
                <w:color w:val="000000"/>
                <w:sz w:val="28"/>
                <w:szCs w:val="28"/>
                <w:highlight w:val="none"/>
              </w:rPr>
              <w:t>、</w:t>
            </w:r>
            <w:r>
              <w:rPr>
                <w:rFonts w:hint="eastAsia" w:ascii="仿宋" w:hAnsi="仿宋" w:eastAsia="仿宋"/>
                <w:b/>
                <w:color w:val="000000"/>
                <w:sz w:val="28"/>
                <w:szCs w:val="28"/>
                <w:highlight w:val="none"/>
                <w:lang w:eastAsia="zh"/>
              </w:rPr>
              <w:t>合同等</w:t>
            </w:r>
            <w:r>
              <w:rPr>
                <w:rFonts w:hint="eastAsia" w:ascii="仿宋" w:hAnsi="仿宋" w:eastAsia="仿宋"/>
                <w:b/>
                <w:color w:val="000000"/>
                <w:sz w:val="28"/>
                <w:szCs w:val="28"/>
                <w:highlight w:val="none"/>
              </w:rPr>
              <w:t>材料(包括公司专业人员的构成、数量、经营能力等)。</w:t>
            </w:r>
          </w:p>
          <w:p>
            <w:pPr>
              <w:pStyle w:val="27"/>
              <w:spacing w:line="400" w:lineRule="exact"/>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5、投标人必须具有完善的售后</w:t>
            </w:r>
            <w:r>
              <w:rPr>
                <w:rFonts w:hint="eastAsia" w:ascii="仿宋" w:hAnsi="仿宋" w:eastAsia="仿宋"/>
                <w:b/>
                <w:color w:val="000000"/>
                <w:sz w:val="28"/>
                <w:szCs w:val="28"/>
                <w:highlight w:val="none"/>
                <w:lang w:eastAsia="zh"/>
              </w:rPr>
              <w:t>服务承诺函</w:t>
            </w:r>
            <w:r>
              <w:rPr>
                <w:rFonts w:hint="eastAsia" w:ascii="仿宋" w:hAnsi="仿宋" w:eastAsia="仿宋"/>
                <w:b/>
                <w:color w:val="000000"/>
                <w:sz w:val="28"/>
                <w:szCs w:val="28"/>
                <w:highlight w:val="none"/>
              </w:rPr>
              <w:t>。福建地区以外的投标人，在厦门应有能够提供售后服务</w:t>
            </w:r>
            <w:r>
              <w:rPr>
                <w:rFonts w:hint="eastAsia" w:ascii="仿宋" w:hAnsi="仿宋" w:eastAsia="仿宋"/>
                <w:b/>
                <w:color w:val="000000"/>
                <w:sz w:val="28"/>
                <w:szCs w:val="28"/>
                <w:highlight w:val="none"/>
                <w:lang w:eastAsia="zh"/>
              </w:rPr>
              <w:t>点</w:t>
            </w:r>
            <w:r>
              <w:rPr>
                <w:rFonts w:hint="eastAsia" w:ascii="仿宋" w:hAnsi="仿宋" w:eastAsia="仿宋"/>
                <w:b/>
                <w:color w:val="000000"/>
                <w:sz w:val="28"/>
                <w:szCs w:val="28"/>
                <w:highlight w:val="none"/>
              </w:rPr>
              <w:t>，能提供本地化技术服务（包含并不局限于地址、人员、联系方式等信息）。</w:t>
            </w:r>
          </w:p>
          <w:p>
            <w:pPr>
              <w:pStyle w:val="27"/>
              <w:spacing w:line="40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highlight w:val="none"/>
              </w:rPr>
              <w:t>6、</w:t>
            </w:r>
            <w:r>
              <w:rPr>
                <w:rFonts w:hint="eastAsia" w:ascii="仿宋" w:hAnsi="仿宋" w:eastAsia="仿宋"/>
                <w:b/>
                <w:color w:val="000000"/>
                <w:sz w:val="28"/>
                <w:szCs w:val="28"/>
              </w:rPr>
              <w:t>中标人必须凭中标通知书的原件与招标人签订合同。</w:t>
            </w:r>
          </w:p>
          <w:p>
            <w:pPr>
              <w:pStyle w:val="27"/>
              <w:spacing w:line="50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lang w:eastAsia="zh"/>
              </w:rPr>
              <w:t>7</w:t>
            </w:r>
            <w:r>
              <w:rPr>
                <w:rFonts w:hint="eastAsia" w:ascii="仿宋" w:hAnsi="仿宋" w:eastAsia="仿宋"/>
                <w:b/>
                <w:color w:val="000000"/>
                <w:sz w:val="28"/>
                <w:szCs w:val="28"/>
              </w:rPr>
              <w:t>、中标人必须于中标通知书发出之日起，10日内领取中标通知书原件，未按规定领取中标通知书原件的，视为中标人放弃中标资格。</w:t>
            </w:r>
          </w:p>
          <w:p>
            <w:pPr>
              <w:pStyle w:val="27"/>
              <w:spacing w:line="400" w:lineRule="exact"/>
              <w:rPr>
                <w:b/>
              </w:rPr>
            </w:pPr>
            <w:r>
              <w:rPr>
                <w:rFonts w:hint="eastAsia" w:ascii="仿宋" w:hAnsi="仿宋" w:eastAsia="仿宋"/>
                <w:b/>
                <w:sz w:val="28"/>
                <w:szCs w:val="28"/>
              </w:rPr>
              <w:t>以上资格证明文件均应加盖投标人公章，原件备查。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11</w:t>
            </w:r>
          </w:p>
        </w:tc>
        <w:tc>
          <w:tcPr>
            <w:tcW w:w="9071"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现场踏勘时间为工作日08：00-12：00，14：00-17：30</w:t>
            </w:r>
          </w:p>
          <w:p>
            <w:pPr>
              <w:spacing w:line="400" w:lineRule="exact"/>
              <w:rPr>
                <w:rFonts w:hint="eastAsia" w:ascii="仿宋" w:hAnsi="仿宋" w:eastAsia="仿宋"/>
                <w:sz w:val="28"/>
                <w:szCs w:val="28"/>
              </w:rPr>
            </w:pPr>
            <w:r>
              <w:rPr>
                <w:rFonts w:hint="eastAsia" w:ascii="仿宋" w:hAnsi="仿宋" w:eastAsia="仿宋"/>
                <w:sz w:val="28"/>
                <w:szCs w:val="28"/>
              </w:rPr>
              <w:t>联系人：吴万忠</w:t>
            </w:r>
          </w:p>
          <w:p>
            <w:pPr>
              <w:spacing w:line="400" w:lineRule="exact"/>
              <w:rPr>
                <w:rFonts w:ascii="仿宋" w:hAnsi="仿宋" w:eastAsia="仿宋"/>
                <w:b/>
                <w:sz w:val="28"/>
                <w:szCs w:val="28"/>
              </w:rPr>
            </w:pPr>
            <w:r>
              <w:rPr>
                <w:rFonts w:hint="eastAsia" w:ascii="仿宋" w:hAnsi="仿宋" w:eastAsia="仿宋"/>
                <w:sz w:val="28"/>
                <w:szCs w:val="28"/>
              </w:rPr>
              <w:t>联系电话：13606903098</w:t>
            </w:r>
          </w:p>
        </w:tc>
      </w:tr>
    </w:tbl>
    <w:p/>
    <w:p/>
    <w:p/>
    <w:p/>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
      <w:pPr>
        <w:pStyle w:val="4"/>
        <w:keepNext w:val="0"/>
        <w:keepLines w:val="0"/>
        <w:spacing w:before="0" w:after="0" w:line="500" w:lineRule="exact"/>
        <w:rPr>
          <w:rFonts w:ascii="仿宋" w:hAnsi="仿宋" w:eastAsia="仿宋"/>
          <w:sz w:val="32"/>
        </w:rPr>
      </w:pPr>
      <w:bookmarkStart w:id="20" w:name="_Toc28162"/>
      <w:bookmarkStart w:id="21" w:name="_Toc324"/>
      <w:bookmarkStart w:id="22" w:name="_Toc15344"/>
      <w:r>
        <w:rPr>
          <w:rFonts w:hint="eastAsia" w:ascii="仿宋" w:hAnsi="仿宋" w:eastAsia="仿宋"/>
          <w:sz w:val="32"/>
        </w:rPr>
        <w:t>第一节  说  明</w:t>
      </w:r>
      <w:bookmarkEnd w:id="20"/>
      <w:bookmarkEnd w:id="21"/>
      <w:bookmarkEnd w:id="22"/>
    </w:p>
    <w:p>
      <w:pPr>
        <w:pStyle w:val="6"/>
        <w:keepNext w:val="0"/>
        <w:keepLines w:val="0"/>
        <w:spacing w:before="0" w:after="0" w:line="500" w:lineRule="exact"/>
        <w:ind w:firstLine="643" w:firstLineChars="200"/>
        <w:rPr>
          <w:rFonts w:ascii="仿宋" w:hAnsi="仿宋" w:eastAsia="仿宋"/>
          <w:sz w:val="32"/>
        </w:rPr>
      </w:pPr>
      <w:bookmarkStart w:id="23" w:name="_Toc191892300"/>
      <w:bookmarkStart w:id="24" w:name="_Toc192925648"/>
      <w:bookmarkStart w:id="25" w:name="_Toc28739"/>
      <w:bookmarkStart w:id="26" w:name="_Toc24090"/>
      <w:bookmarkStart w:id="27" w:name="_Toc12267"/>
      <w:r>
        <w:rPr>
          <w:rFonts w:ascii="仿宋" w:hAnsi="仿宋" w:eastAsia="仿宋"/>
          <w:sz w:val="32"/>
        </w:rPr>
        <w:t xml:space="preserve">1. </w:t>
      </w:r>
      <w:r>
        <w:rPr>
          <w:rFonts w:hint="eastAsia" w:ascii="仿宋" w:hAnsi="仿宋" w:eastAsia="仿宋"/>
          <w:sz w:val="32"/>
        </w:rPr>
        <w:t>适用范围</w:t>
      </w:r>
      <w:bookmarkEnd w:id="23"/>
      <w:bookmarkEnd w:id="24"/>
      <w:bookmarkEnd w:id="25"/>
      <w:bookmarkEnd w:id="26"/>
      <w:bookmarkEnd w:id="27"/>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s="仿宋"/>
          <w:color w:val="auto"/>
          <w:kern w:val="0"/>
          <w:sz w:val="32"/>
          <w:szCs w:val="32"/>
          <w:u w:val="single"/>
          <w:lang w:val="zh-CN"/>
        </w:rPr>
        <w:t>国贸中心餐厨设备维修更换工程</w:t>
      </w:r>
      <w:r>
        <w:rPr>
          <w:rFonts w:hint="eastAsia" w:ascii="仿宋" w:hAnsi="仿宋" w:eastAsia="仿宋"/>
          <w:color w:val="auto"/>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pStyle w:val="6"/>
        <w:keepNext w:val="0"/>
        <w:keepLines w:val="0"/>
        <w:spacing w:before="0" w:after="0" w:line="500" w:lineRule="exact"/>
        <w:ind w:firstLine="643" w:firstLineChars="200"/>
        <w:rPr>
          <w:rFonts w:ascii="仿宋" w:hAnsi="仿宋" w:eastAsia="仿宋"/>
          <w:sz w:val="32"/>
        </w:rPr>
      </w:pPr>
      <w:bookmarkStart w:id="28" w:name="_Toc688"/>
      <w:bookmarkStart w:id="29" w:name="_Toc8969"/>
      <w:bookmarkStart w:id="30" w:name="_Toc20822"/>
      <w:bookmarkStart w:id="31" w:name="_Toc191892301"/>
      <w:bookmarkStart w:id="32" w:name="_Toc192925649"/>
      <w:r>
        <w:rPr>
          <w:rFonts w:ascii="仿宋" w:hAnsi="仿宋" w:eastAsia="仿宋"/>
          <w:sz w:val="32"/>
        </w:rPr>
        <w:t xml:space="preserve">2. </w:t>
      </w:r>
      <w:r>
        <w:rPr>
          <w:rFonts w:hint="eastAsia" w:ascii="仿宋" w:hAnsi="仿宋" w:eastAsia="仿宋"/>
          <w:sz w:val="32"/>
        </w:rPr>
        <w:t>定义</w:t>
      </w:r>
      <w:bookmarkEnd w:id="28"/>
      <w:bookmarkEnd w:id="29"/>
      <w:bookmarkEnd w:id="30"/>
      <w:bookmarkEnd w:id="31"/>
      <w:bookmarkEnd w:id="32"/>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.3 “货物”系指卖方按招标文件规定向招标人提供的一切设备、机械、仪器仪表、备品备件、工具、手册及其它有关技术资料和材料。</w:t>
      </w:r>
    </w:p>
    <w:p>
      <w:pPr>
        <w:pStyle w:val="6"/>
        <w:keepNext w:val="0"/>
        <w:keepLines w:val="0"/>
        <w:spacing w:before="0" w:after="0" w:line="500" w:lineRule="exact"/>
        <w:ind w:firstLine="643" w:firstLineChars="200"/>
        <w:rPr>
          <w:rFonts w:ascii="仿宋" w:hAnsi="仿宋" w:eastAsia="仿宋"/>
          <w:sz w:val="32"/>
        </w:rPr>
      </w:pPr>
      <w:bookmarkStart w:id="33" w:name="_Toc192925650"/>
      <w:bookmarkStart w:id="34" w:name="_Toc16579"/>
      <w:bookmarkStart w:id="35" w:name="_Toc191892302"/>
      <w:bookmarkStart w:id="36" w:name="_Toc11234"/>
      <w:bookmarkStart w:id="37" w:name="_Toc22795"/>
      <w:r>
        <w:rPr>
          <w:rFonts w:ascii="仿宋" w:hAnsi="仿宋" w:eastAsia="仿宋"/>
          <w:sz w:val="32"/>
        </w:rPr>
        <w:t xml:space="preserve">3. </w:t>
      </w:r>
      <w:r>
        <w:rPr>
          <w:rFonts w:hint="eastAsia" w:ascii="仿宋" w:hAnsi="仿宋" w:eastAsia="仿宋"/>
          <w:sz w:val="32"/>
        </w:rPr>
        <w:t>合格的投标人</w:t>
      </w:r>
      <w:bookmarkEnd w:id="33"/>
      <w:bookmarkEnd w:id="34"/>
      <w:bookmarkEnd w:id="35"/>
      <w:bookmarkEnd w:id="36"/>
      <w:bookmarkEnd w:id="37"/>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pPr>
      <w:r>
        <w:rPr>
          <w:rFonts w:hint="eastAsia" w:ascii="仿宋" w:hAnsi="仿宋" w:eastAsia="仿宋"/>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6"/>
        <w:keepNext w:val="0"/>
        <w:keepLines w:val="0"/>
        <w:spacing w:before="0" w:after="0" w:line="500" w:lineRule="exact"/>
        <w:ind w:firstLine="643" w:firstLineChars="200"/>
        <w:rPr>
          <w:rFonts w:ascii="仿宋" w:hAnsi="仿宋" w:eastAsia="仿宋"/>
          <w:sz w:val="32"/>
        </w:rPr>
      </w:pPr>
      <w:bookmarkStart w:id="38" w:name="_Toc192925651"/>
      <w:bookmarkStart w:id="39" w:name="_Toc10606"/>
      <w:bookmarkStart w:id="40" w:name="_Toc191892303"/>
      <w:bookmarkStart w:id="41" w:name="_Toc15507"/>
      <w:bookmarkStart w:id="42" w:name="_Toc2299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38"/>
      <w:bookmarkEnd w:id="39"/>
      <w:bookmarkEnd w:id="40"/>
      <w:bookmarkEnd w:id="41"/>
      <w:bookmarkEnd w:id="4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43" w:name="_Toc191892304"/>
      <w:bookmarkStart w:id="44" w:name="_Toc192925652"/>
    </w:p>
    <w:p>
      <w:pPr>
        <w:pStyle w:val="4"/>
        <w:keepNext w:val="0"/>
        <w:keepLines w:val="0"/>
        <w:spacing w:before="0" w:after="0" w:line="500" w:lineRule="exact"/>
        <w:rPr>
          <w:rFonts w:ascii="仿宋" w:hAnsi="仿宋" w:eastAsia="仿宋"/>
          <w:sz w:val="32"/>
        </w:rPr>
      </w:pPr>
      <w:bookmarkStart w:id="45" w:name="_Toc1472"/>
      <w:bookmarkStart w:id="46" w:name="_Toc12138"/>
      <w:bookmarkStart w:id="47" w:name="_Toc12862"/>
      <w:r>
        <w:rPr>
          <w:rFonts w:hint="eastAsia" w:ascii="仿宋" w:hAnsi="仿宋" w:eastAsia="仿宋"/>
          <w:sz w:val="32"/>
        </w:rPr>
        <w:t>第二节  招标文件说明</w:t>
      </w:r>
      <w:bookmarkEnd w:id="43"/>
      <w:bookmarkEnd w:id="44"/>
      <w:bookmarkEnd w:id="45"/>
      <w:bookmarkEnd w:id="46"/>
      <w:bookmarkEnd w:id="47"/>
    </w:p>
    <w:p>
      <w:pPr>
        <w:pStyle w:val="6"/>
        <w:keepNext w:val="0"/>
        <w:keepLines w:val="0"/>
        <w:spacing w:before="0" w:after="0" w:line="500" w:lineRule="exact"/>
        <w:ind w:firstLine="643" w:firstLineChars="200"/>
        <w:rPr>
          <w:rFonts w:ascii="仿宋" w:hAnsi="仿宋" w:eastAsia="仿宋"/>
          <w:sz w:val="32"/>
        </w:rPr>
      </w:pPr>
      <w:bookmarkStart w:id="48" w:name="_Toc191892305"/>
      <w:bookmarkStart w:id="49" w:name="_Toc192925653"/>
      <w:bookmarkStart w:id="50" w:name="_Toc7605"/>
      <w:bookmarkStart w:id="51" w:name="_Toc21853"/>
      <w:bookmarkStart w:id="52" w:name="_Toc18542"/>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48"/>
      <w:bookmarkEnd w:id="49"/>
      <w:bookmarkEnd w:id="50"/>
      <w:bookmarkEnd w:id="51"/>
      <w:bookmarkEnd w:id="52"/>
    </w:p>
    <w:p>
      <w:pPr>
        <w:ind w:firstLine="640" w:firstLineChars="200"/>
        <w:rPr>
          <w:rFonts w:ascii="仿宋" w:hAnsi="仿宋" w:eastAsia="仿宋"/>
          <w:sz w:val="32"/>
        </w:rPr>
      </w:pPr>
      <w:bookmarkStart w:id="53" w:name="_Toc523325149"/>
      <w:bookmarkStart w:id="54" w:name="_Toc523325329"/>
      <w:r>
        <w:rPr>
          <w:rFonts w:hint="eastAsia" w:ascii="仿宋" w:hAnsi="仿宋" w:eastAsia="仿宋"/>
          <w:sz w:val="32"/>
        </w:rPr>
        <w:t>5.1招标文件用以阐明所需货物及服务招标程序和合同主要条款。招标文件由下述主要部分组成：</w:t>
      </w:r>
      <w:bookmarkEnd w:id="53"/>
      <w:bookmarkEnd w:id="54"/>
    </w:p>
    <w:p>
      <w:pPr>
        <w:ind w:firstLine="640" w:firstLineChars="200"/>
        <w:rPr>
          <w:rFonts w:hint="eastAsia" w:ascii="仿宋" w:hAnsi="仿宋" w:eastAsia="仿宋"/>
          <w:sz w:val="32"/>
        </w:rPr>
      </w:pPr>
      <w:bookmarkStart w:id="55" w:name="_Toc523325330"/>
      <w:bookmarkStart w:id="56" w:name="_Toc523325150"/>
      <w:r>
        <w:rPr>
          <w:rFonts w:hint="eastAsia" w:ascii="仿宋" w:hAnsi="仿宋" w:eastAsia="仿宋"/>
          <w:sz w:val="32"/>
        </w:rPr>
        <w:t>⑴</w:t>
      </w:r>
      <w:r>
        <w:rPr>
          <w:rFonts w:hint="eastAsia" w:ascii="仿宋" w:hAnsi="仿宋" w:eastAsia="仿宋"/>
          <w:sz w:val="32"/>
          <w:lang w:val="en-US" w:eastAsia="zh-CN"/>
        </w:rPr>
        <w:t xml:space="preserve"> </w:t>
      </w:r>
      <w:r>
        <w:rPr>
          <w:rFonts w:hint="eastAsia" w:ascii="仿宋" w:hAnsi="仿宋" w:eastAsia="仿宋"/>
          <w:sz w:val="32"/>
        </w:rPr>
        <w:t>招标公告</w:t>
      </w:r>
    </w:p>
    <w:bookmarkEnd w:id="55"/>
    <w:bookmarkEnd w:id="56"/>
    <w:p>
      <w:pPr>
        <w:ind w:firstLine="640" w:firstLineChars="200"/>
        <w:rPr>
          <w:rFonts w:ascii="仿宋" w:hAnsi="仿宋" w:eastAsia="仿宋"/>
          <w:sz w:val="32"/>
        </w:rPr>
      </w:pPr>
      <w:bookmarkStart w:id="57" w:name="_Toc523325331"/>
      <w:bookmarkStart w:id="58" w:name="_Toc523325151"/>
      <w:r>
        <w:rPr>
          <w:rFonts w:hint="eastAsia" w:ascii="仿宋" w:hAnsi="仿宋" w:eastAsia="仿宋"/>
          <w:sz w:val="32"/>
        </w:rPr>
        <w:t>⑵ 投标人须知</w:t>
      </w:r>
      <w:bookmarkEnd w:id="57"/>
      <w:bookmarkEnd w:id="58"/>
    </w:p>
    <w:p>
      <w:pPr>
        <w:ind w:firstLine="640" w:firstLineChars="200"/>
        <w:rPr>
          <w:rFonts w:ascii="仿宋" w:hAnsi="仿宋" w:eastAsia="仿宋"/>
          <w:sz w:val="32"/>
        </w:rPr>
      </w:pPr>
      <w:bookmarkStart w:id="59" w:name="_Toc523325152"/>
      <w:bookmarkStart w:id="60" w:name="_Toc523325332"/>
      <w:r>
        <w:rPr>
          <w:rFonts w:hint="eastAsia" w:ascii="仿宋" w:hAnsi="仿宋" w:eastAsia="仿宋"/>
          <w:sz w:val="32"/>
        </w:rPr>
        <w:t>⑶ 招标内容及要求</w:t>
      </w:r>
      <w:bookmarkEnd w:id="59"/>
      <w:bookmarkEnd w:id="60"/>
    </w:p>
    <w:p>
      <w:pPr>
        <w:ind w:firstLine="640" w:firstLineChars="200"/>
        <w:rPr>
          <w:rFonts w:ascii="仿宋" w:hAnsi="仿宋" w:eastAsia="仿宋"/>
          <w:sz w:val="32"/>
        </w:rPr>
      </w:pPr>
      <w:bookmarkStart w:id="61" w:name="_Toc523325153"/>
      <w:bookmarkStart w:id="62" w:name="_Toc523325333"/>
      <w:r>
        <w:rPr>
          <w:rFonts w:hint="eastAsia" w:ascii="仿宋" w:hAnsi="仿宋" w:eastAsia="仿宋"/>
          <w:sz w:val="32"/>
        </w:rPr>
        <w:t>⑷ 投标文件格式</w:t>
      </w:r>
      <w:bookmarkEnd w:id="61"/>
      <w:bookmarkEnd w:id="62"/>
      <w:bookmarkStart w:id="63" w:name="_Toc430422413"/>
      <w:bookmarkStart w:id="64" w:name="_Toc430488644"/>
      <w:bookmarkStart w:id="65" w:name="_Toc430490612"/>
      <w:bookmarkStart w:id="66" w:name="_Toc430492126"/>
      <w:bookmarkStart w:id="67" w:name="_Toc415567497"/>
      <w:bookmarkStart w:id="68" w:name="_Toc430489119"/>
      <w:bookmarkStart w:id="69" w:name="_Toc430488851"/>
      <w:bookmarkStart w:id="70" w:name="_Toc192925654"/>
      <w:bookmarkStart w:id="71" w:name="_Toc191892306"/>
    </w:p>
    <w:p>
      <w:pPr>
        <w:pStyle w:val="6"/>
        <w:keepNext w:val="0"/>
        <w:keepLines w:val="0"/>
        <w:spacing w:before="0" w:after="0" w:line="500" w:lineRule="exact"/>
        <w:ind w:firstLine="643" w:firstLineChars="200"/>
        <w:rPr>
          <w:rFonts w:ascii="仿宋" w:hAnsi="仿宋" w:eastAsia="仿宋"/>
          <w:sz w:val="32"/>
        </w:rPr>
      </w:pPr>
      <w:bookmarkStart w:id="72" w:name="_Toc27353"/>
      <w:bookmarkStart w:id="73" w:name="_Toc31663"/>
      <w:bookmarkStart w:id="74" w:name="_Toc4535"/>
      <w:r>
        <w:rPr>
          <w:rFonts w:ascii="仿宋" w:hAnsi="仿宋" w:eastAsia="仿宋"/>
          <w:sz w:val="32"/>
        </w:rPr>
        <w:t>6.</w:t>
      </w:r>
      <w:bookmarkEnd w:id="63"/>
      <w:bookmarkEnd w:id="64"/>
      <w:bookmarkEnd w:id="65"/>
      <w:bookmarkEnd w:id="66"/>
      <w:bookmarkEnd w:id="67"/>
      <w:bookmarkEnd w:id="68"/>
      <w:bookmarkEnd w:id="69"/>
      <w:r>
        <w:rPr>
          <w:rFonts w:ascii="仿宋" w:hAnsi="仿宋" w:eastAsia="仿宋"/>
          <w:sz w:val="32"/>
        </w:rPr>
        <w:t xml:space="preserve"> 招标文件的澄清</w:t>
      </w:r>
      <w:bookmarkEnd w:id="70"/>
      <w:bookmarkEnd w:id="71"/>
      <w:bookmarkEnd w:id="72"/>
      <w:bookmarkEnd w:id="73"/>
      <w:bookmarkEnd w:id="74"/>
    </w:p>
    <w:p>
      <w:pPr>
        <w:ind w:firstLine="640" w:firstLineChars="200"/>
        <w:rPr>
          <w:rFonts w:ascii="仿宋" w:hAnsi="仿宋" w:eastAsia="仿宋"/>
          <w:sz w:val="32"/>
        </w:rPr>
      </w:pPr>
      <w:bookmarkStart w:id="75" w:name="_Toc523325155"/>
      <w:bookmarkStart w:id="76" w:name="_Toc523325335"/>
      <w:r>
        <w:rPr>
          <w:rFonts w:hint="eastAsia" w:ascii="仿宋" w:hAnsi="仿宋" w:eastAsia="仿宋"/>
          <w:sz w:val="32"/>
        </w:rPr>
        <w:t>6.1投标人对招标文件如有疑问，可要求澄清。要求澄清应按</w:t>
      </w:r>
      <w:r>
        <w:rPr>
          <w:rFonts w:hint="eastAsia" w:ascii="仿宋" w:hAnsi="仿宋" w:eastAsia="仿宋"/>
          <w:sz w:val="32"/>
          <w:lang w:val="en-US" w:eastAsia="zh-CN"/>
        </w:rPr>
        <w:t>公开招标</w:t>
      </w:r>
      <w:r>
        <w:rPr>
          <w:rFonts w:hint="eastAsia" w:ascii="仿宋" w:hAnsi="仿宋" w:eastAsia="仿宋"/>
          <w:sz w:val="32"/>
        </w:rPr>
        <w:t>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75"/>
      <w:bookmarkEnd w:id="76"/>
      <w:bookmarkStart w:id="77" w:name="_Toc415567498"/>
      <w:bookmarkStart w:id="78" w:name="_Toc430422414"/>
      <w:bookmarkStart w:id="79" w:name="_Toc192925655"/>
      <w:bookmarkStart w:id="80" w:name="_Toc430488852"/>
      <w:bookmarkStart w:id="81" w:name="_Toc430488645"/>
      <w:bookmarkStart w:id="82" w:name="_Toc191892307"/>
      <w:bookmarkStart w:id="83" w:name="_Toc430490613"/>
      <w:bookmarkStart w:id="84" w:name="_Toc430492127"/>
      <w:bookmarkStart w:id="85" w:name="_Toc430489120"/>
    </w:p>
    <w:p>
      <w:pPr>
        <w:pStyle w:val="6"/>
        <w:keepNext w:val="0"/>
        <w:keepLines w:val="0"/>
        <w:spacing w:before="0" w:after="0" w:line="500" w:lineRule="exact"/>
        <w:ind w:firstLine="643" w:firstLineChars="200"/>
        <w:rPr>
          <w:rFonts w:ascii="仿宋" w:hAnsi="仿宋" w:eastAsia="仿宋"/>
          <w:sz w:val="32"/>
        </w:rPr>
      </w:pPr>
      <w:bookmarkStart w:id="86" w:name="_Toc10953"/>
      <w:bookmarkStart w:id="87" w:name="_Toc13833"/>
      <w:bookmarkStart w:id="88" w:name="_Toc10609"/>
      <w:r>
        <w:rPr>
          <w:rFonts w:ascii="仿宋" w:hAnsi="仿宋" w:eastAsia="仿宋"/>
          <w:sz w:val="32"/>
        </w:rPr>
        <w:t xml:space="preserve">7. </w:t>
      </w:r>
      <w:r>
        <w:rPr>
          <w:rFonts w:hint="eastAsia" w:ascii="仿宋" w:hAnsi="仿宋" w:eastAsia="仿宋"/>
          <w:sz w:val="32"/>
        </w:rPr>
        <w:t>招标文件的修改</w:t>
      </w:r>
      <w:bookmarkEnd w:id="77"/>
      <w:bookmarkEnd w:id="78"/>
      <w:bookmarkEnd w:id="79"/>
      <w:bookmarkEnd w:id="80"/>
      <w:bookmarkEnd w:id="81"/>
      <w:bookmarkEnd w:id="82"/>
      <w:bookmarkEnd w:id="83"/>
      <w:bookmarkEnd w:id="84"/>
      <w:bookmarkEnd w:id="85"/>
      <w:bookmarkEnd w:id="86"/>
      <w:bookmarkEnd w:id="87"/>
      <w:bookmarkEnd w:id="88"/>
    </w:p>
    <w:p>
      <w:pPr>
        <w:ind w:firstLine="640" w:firstLineChars="200"/>
        <w:rPr>
          <w:rFonts w:ascii="仿宋" w:hAnsi="仿宋" w:eastAsia="仿宋"/>
          <w:sz w:val="32"/>
        </w:rPr>
      </w:pPr>
      <w:bookmarkStart w:id="89" w:name="_Toc523325157"/>
      <w:bookmarkStart w:id="90" w:name="_Toc523325337"/>
      <w:r>
        <w:rPr>
          <w:rFonts w:hint="eastAsia" w:ascii="仿宋" w:hAnsi="仿宋" w:eastAsia="仿宋"/>
          <w:sz w:val="32"/>
        </w:rPr>
        <w:t>7.1至投标截止日期前5个日历日（如至原定截止时间不足5个日历日，则需延长开标时间），招标人可根据需要或依投标人要求澄清的问题而修改招标文件，在发布招标公告的网站上发布更正公告，并通知所有投标人，投标人在收到该通知后应立即相同形式予以确认。该修改内容为招标文件的组成部分，对投标人具有约束力。但本招标文件第7.2条规定的推迟投标截止时间和开标时间情形不受本条约束。</w:t>
      </w:r>
      <w:bookmarkEnd w:id="89"/>
      <w:bookmarkEnd w:id="90"/>
    </w:p>
    <w:p>
      <w:pPr>
        <w:ind w:firstLine="640" w:firstLineChars="200"/>
        <w:rPr>
          <w:rFonts w:ascii="仿宋" w:hAnsi="仿宋" w:eastAsia="仿宋"/>
          <w:sz w:val="32"/>
        </w:rPr>
      </w:pPr>
      <w:bookmarkStart w:id="91" w:name="_Toc523325338"/>
      <w:bookmarkStart w:id="92" w:name="_Toc523325158"/>
      <w:r>
        <w:rPr>
          <w:rFonts w:hint="eastAsia" w:ascii="仿宋" w:hAnsi="仿宋" w:eastAsia="仿宋"/>
          <w:sz w:val="32"/>
        </w:rPr>
        <w:t>7.2 为使投标人在准备投标文件时有合理的时间考虑招标文件的修改，招标人可酌情推迟投标截止时间和开标时间，但应当将变更时间通知所有</w:t>
      </w:r>
      <w:r>
        <w:rPr>
          <w:rFonts w:hint="eastAsia" w:ascii="仿宋" w:hAnsi="仿宋" w:eastAsia="仿宋"/>
          <w:sz w:val="32"/>
          <w:lang w:val="en-US" w:eastAsia="zh-CN"/>
        </w:rPr>
        <w:t>潜在</w:t>
      </w:r>
      <w:r>
        <w:rPr>
          <w:rFonts w:hint="eastAsia" w:ascii="仿宋" w:hAnsi="仿宋" w:eastAsia="仿宋"/>
          <w:sz w:val="32"/>
        </w:rPr>
        <w:t>投标人，并在发布招标公告的网站上发布更正公告。该修改内容为招标文件的组成部分。在此情况下，招标人和投标人受投标截止期制约的所有权利和义务均应延长至新的截止日期。</w:t>
      </w:r>
      <w:bookmarkEnd w:id="91"/>
      <w:bookmarkEnd w:id="92"/>
      <w:bookmarkStart w:id="93" w:name="_Toc191892308"/>
      <w:bookmarkStart w:id="94" w:name="_Toc192925656"/>
    </w:p>
    <w:p>
      <w:pPr>
        <w:spacing w:line="500" w:lineRule="exact"/>
        <w:rPr>
          <w:rFonts w:ascii="仿宋" w:hAnsi="仿宋" w:eastAsia="仿宋"/>
          <w:sz w:val="32"/>
          <w:szCs w:val="32"/>
        </w:rPr>
      </w:pPr>
    </w:p>
    <w:p>
      <w:pPr>
        <w:pStyle w:val="27"/>
        <w:rPr>
          <w:rFonts w:ascii="仿宋" w:hAnsi="仿宋" w:eastAsia="仿宋"/>
          <w:sz w:val="32"/>
          <w:szCs w:val="32"/>
        </w:rPr>
      </w:pPr>
    </w:p>
    <w:p>
      <w:pPr>
        <w:pStyle w:val="27"/>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95" w:name="_Toc16968"/>
      <w:bookmarkStart w:id="96" w:name="_Toc17955"/>
      <w:bookmarkStart w:id="97" w:name="_Toc22802"/>
      <w:r>
        <w:rPr>
          <w:rFonts w:hint="eastAsia" w:ascii="仿宋" w:hAnsi="仿宋" w:eastAsia="仿宋"/>
          <w:sz w:val="32"/>
        </w:rPr>
        <w:t>第三节  投标文件的编写</w:t>
      </w:r>
      <w:bookmarkEnd w:id="93"/>
      <w:bookmarkEnd w:id="94"/>
      <w:bookmarkEnd w:id="95"/>
      <w:bookmarkEnd w:id="96"/>
      <w:bookmarkEnd w:id="97"/>
    </w:p>
    <w:p>
      <w:pPr>
        <w:pStyle w:val="6"/>
        <w:keepNext w:val="0"/>
        <w:keepLines w:val="0"/>
        <w:spacing w:before="0" w:after="0" w:line="500" w:lineRule="exact"/>
        <w:ind w:firstLine="643" w:firstLineChars="200"/>
        <w:rPr>
          <w:rFonts w:ascii="仿宋" w:hAnsi="仿宋" w:eastAsia="仿宋"/>
          <w:sz w:val="32"/>
        </w:rPr>
      </w:pPr>
      <w:bookmarkStart w:id="98" w:name="_Toc3472"/>
      <w:bookmarkStart w:id="99" w:name="_Toc26462"/>
      <w:bookmarkStart w:id="100" w:name="_Toc191892309"/>
      <w:bookmarkStart w:id="101" w:name="_Toc19671"/>
      <w:bookmarkStart w:id="102" w:name="_Toc192925657"/>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98"/>
      <w:bookmarkEnd w:id="99"/>
      <w:bookmarkEnd w:id="100"/>
      <w:bookmarkEnd w:id="101"/>
      <w:bookmarkEnd w:id="102"/>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6"/>
        <w:keepNext w:val="0"/>
        <w:keepLines w:val="0"/>
        <w:spacing w:before="0" w:after="0" w:line="500" w:lineRule="exact"/>
        <w:ind w:firstLine="643" w:firstLineChars="200"/>
        <w:rPr>
          <w:rFonts w:ascii="仿宋" w:hAnsi="仿宋" w:eastAsia="仿宋"/>
          <w:sz w:val="32"/>
        </w:rPr>
      </w:pPr>
      <w:bookmarkStart w:id="103" w:name="_Toc192925658"/>
      <w:bookmarkStart w:id="104" w:name="_Toc23259"/>
      <w:bookmarkStart w:id="105" w:name="_Toc26495"/>
      <w:bookmarkStart w:id="106" w:name="_Toc191892310"/>
      <w:bookmarkStart w:id="107" w:name="_Toc17223"/>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03"/>
      <w:bookmarkEnd w:id="104"/>
      <w:bookmarkEnd w:id="105"/>
      <w:bookmarkEnd w:id="106"/>
      <w:bookmarkEnd w:id="107"/>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6"/>
        <w:keepNext w:val="0"/>
        <w:keepLines w:val="0"/>
        <w:spacing w:before="0" w:after="0" w:line="500" w:lineRule="exact"/>
        <w:ind w:firstLine="643" w:firstLineChars="200"/>
        <w:rPr>
          <w:rFonts w:ascii="仿宋" w:hAnsi="仿宋" w:eastAsia="仿宋"/>
          <w:sz w:val="32"/>
        </w:rPr>
      </w:pPr>
      <w:bookmarkStart w:id="108" w:name="_Toc13530"/>
      <w:bookmarkStart w:id="109" w:name="_Toc192925659"/>
      <w:bookmarkStart w:id="110" w:name="_Toc13576"/>
      <w:bookmarkStart w:id="111" w:name="_Toc7780"/>
      <w:bookmarkStart w:id="112" w:name="_Toc191892311"/>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108"/>
      <w:bookmarkEnd w:id="109"/>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w:t>
      </w:r>
      <w:r>
        <w:rPr>
          <w:rFonts w:hint="eastAsia" w:ascii="仿宋" w:hAnsi="仿宋" w:eastAsia="仿宋"/>
          <w:color w:val="000000" w:themeColor="text1"/>
          <w:sz w:val="32"/>
          <w:szCs w:val="32"/>
          <w:lang w:eastAsia="zh"/>
          <w14:textFill>
            <w14:solidFill>
              <w14:schemeClr w14:val="tx1"/>
            </w14:solidFill>
          </w14:textFill>
        </w:rPr>
        <w:t>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lang w:eastAsia="zh"/>
          <w14:textFill>
            <w14:solidFill>
              <w14:schemeClr w14:val="tx1"/>
            </w14:solidFill>
          </w14:textFill>
        </w:rPr>
        <w:t>其他</w:t>
      </w:r>
      <w:r>
        <w:rPr>
          <w:rFonts w:hint="eastAsia" w:ascii="仿宋" w:hAnsi="仿宋" w:eastAsia="仿宋"/>
          <w:color w:val="000000" w:themeColor="text1"/>
          <w:sz w:val="32"/>
          <w:szCs w:val="32"/>
          <w14:textFill>
            <w14:solidFill>
              <w14:schemeClr w14:val="tx1"/>
            </w14:solidFill>
          </w14:textFill>
        </w:rPr>
        <w:t>技术和商务偏离表</w:t>
      </w:r>
    </w:p>
    <w:p>
      <w:pPr>
        <w:pStyle w:val="6"/>
        <w:keepNext w:val="0"/>
        <w:keepLines w:val="0"/>
        <w:spacing w:before="0" w:after="0" w:line="500" w:lineRule="exact"/>
        <w:ind w:firstLine="643" w:firstLineChars="200"/>
        <w:rPr>
          <w:rFonts w:ascii="仿宋" w:hAnsi="仿宋" w:eastAsia="仿宋"/>
          <w:sz w:val="32"/>
        </w:rPr>
      </w:pPr>
      <w:bookmarkStart w:id="113" w:name="_Toc6470"/>
      <w:bookmarkStart w:id="114" w:name="_Toc17390"/>
      <w:bookmarkStart w:id="115" w:name="_Toc908"/>
      <w:bookmarkStart w:id="116" w:name="_Toc191892312"/>
      <w:bookmarkStart w:id="117" w:name="_Toc192925660"/>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13"/>
      <w:bookmarkEnd w:id="114"/>
      <w:bookmarkEnd w:id="115"/>
      <w:bookmarkEnd w:id="116"/>
      <w:bookmarkEnd w:id="117"/>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6"/>
        <w:keepNext w:val="0"/>
        <w:keepLines w:val="0"/>
        <w:spacing w:before="0" w:after="0" w:line="500" w:lineRule="exact"/>
        <w:ind w:firstLine="643" w:firstLineChars="200"/>
        <w:rPr>
          <w:rFonts w:ascii="仿宋" w:hAnsi="仿宋" w:eastAsia="仿宋"/>
          <w:sz w:val="32"/>
        </w:rPr>
      </w:pPr>
      <w:bookmarkStart w:id="118" w:name="_Toc192925661"/>
      <w:bookmarkStart w:id="119" w:name="_Toc21996"/>
      <w:bookmarkStart w:id="120" w:name="_Toc26494"/>
      <w:bookmarkStart w:id="121" w:name="_Toc191892313"/>
      <w:bookmarkStart w:id="122" w:name="_Toc22394"/>
      <w:r>
        <w:rPr>
          <w:rFonts w:hint="eastAsia" w:ascii="仿宋" w:hAnsi="仿宋" w:eastAsia="仿宋"/>
          <w:sz w:val="32"/>
        </w:rPr>
        <w:t>12. 投标保证金</w:t>
      </w:r>
      <w:bookmarkEnd w:id="118"/>
      <w:bookmarkEnd w:id="119"/>
      <w:bookmarkEnd w:id="120"/>
      <w:bookmarkEnd w:id="121"/>
      <w:bookmarkEnd w:id="122"/>
    </w:p>
    <w:p>
      <w:pPr>
        <w:spacing w:line="500" w:lineRule="exact"/>
        <w:ind w:firstLine="640" w:firstLineChars="200"/>
        <w:rPr>
          <w:rFonts w:ascii="仿宋" w:hAnsi="仿宋" w:eastAsia="仿宋"/>
          <w:sz w:val="32"/>
          <w:szCs w:val="32"/>
        </w:rPr>
      </w:pPr>
      <w:r>
        <w:rPr>
          <w:rFonts w:hint="eastAsia" w:ascii="仿宋" w:hAnsi="仿宋" w:eastAsia="仿宋"/>
          <w:sz w:val="32"/>
          <w:szCs w:val="32"/>
        </w:rPr>
        <w:t>12.1投标保证金为投标文件的组成部分之一。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6"/>
        <w:keepNext w:val="0"/>
        <w:keepLines w:val="0"/>
        <w:spacing w:before="0" w:after="0" w:line="500" w:lineRule="exact"/>
        <w:ind w:firstLine="643" w:firstLineChars="200"/>
        <w:rPr>
          <w:rFonts w:ascii="仿宋" w:hAnsi="仿宋" w:eastAsia="仿宋"/>
          <w:sz w:val="32"/>
        </w:rPr>
      </w:pPr>
      <w:bookmarkStart w:id="123" w:name="_Toc21997"/>
      <w:bookmarkStart w:id="124" w:name="_Toc24260"/>
      <w:bookmarkStart w:id="125" w:name="_Toc192925662"/>
      <w:bookmarkStart w:id="126" w:name="_Toc11931"/>
      <w:bookmarkStart w:id="127" w:name="_Toc191892314"/>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23"/>
      <w:bookmarkEnd w:id="124"/>
      <w:bookmarkEnd w:id="125"/>
      <w:bookmarkEnd w:id="126"/>
      <w:bookmarkEnd w:id="127"/>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128" w:name="_Toc191892315"/>
      <w:bookmarkStart w:id="129" w:name="_Toc22287"/>
      <w:bookmarkStart w:id="130" w:name="_Toc14553"/>
      <w:bookmarkStart w:id="131" w:name="_Toc192925663"/>
      <w:bookmarkStart w:id="132" w:name="_Toc31997"/>
      <w:r>
        <w:rPr>
          <w:rFonts w:hint="eastAsia" w:ascii="仿宋" w:hAnsi="仿宋" w:eastAsia="仿宋"/>
          <w:sz w:val="32"/>
        </w:rPr>
        <w:t>第四节  投标文件的提交</w:t>
      </w:r>
      <w:bookmarkEnd w:id="128"/>
      <w:bookmarkEnd w:id="129"/>
      <w:bookmarkEnd w:id="130"/>
      <w:bookmarkEnd w:id="131"/>
      <w:bookmarkEnd w:id="132"/>
    </w:p>
    <w:p>
      <w:pPr>
        <w:pStyle w:val="6"/>
        <w:keepNext w:val="0"/>
        <w:keepLines w:val="0"/>
        <w:spacing w:before="0" w:after="0" w:line="500" w:lineRule="exact"/>
        <w:ind w:firstLine="643" w:firstLineChars="200"/>
        <w:rPr>
          <w:rFonts w:ascii="仿宋" w:hAnsi="仿宋" w:eastAsia="仿宋"/>
          <w:sz w:val="32"/>
        </w:rPr>
      </w:pPr>
      <w:bookmarkStart w:id="133" w:name="_Toc192925664"/>
      <w:bookmarkStart w:id="134" w:name="_Toc191892316"/>
      <w:bookmarkStart w:id="135" w:name="_Toc4621"/>
      <w:bookmarkStart w:id="136" w:name="_Toc30595"/>
      <w:bookmarkStart w:id="137" w:name="_Toc2087"/>
      <w:r>
        <w:rPr>
          <w:rFonts w:hint="eastAsia" w:ascii="仿宋" w:hAnsi="仿宋" w:eastAsia="仿宋"/>
          <w:sz w:val="32"/>
        </w:rPr>
        <w:t>14. 投标文件的密封、标记和递交</w:t>
      </w:r>
      <w:bookmarkEnd w:id="133"/>
      <w:bookmarkEnd w:id="134"/>
      <w:bookmarkEnd w:id="135"/>
      <w:bookmarkEnd w:id="136"/>
      <w:bookmarkEnd w:id="137"/>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w:t>
      </w:r>
      <w:r>
        <w:rPr>
          <w:rFonts w:hint="eastAsia" w:ascii="仿宋" w:hAnsi="仿宋" w:eastAsia="仿宋"/>
          <w:sz w:val="32"/>
          <w:szCs w:val="32"/>
          <w:lang w:val="en-US" w:eastAsia="zh-CN"/>
        </w:rPr>
        <w:t>招标公示</w:t>
      </w:r>
      <w:r>
        <w:rPr>
          <w:rFonts w:hint="eastAsia" w:ascii="仿宋" w:hAnsi="仿宋" w:eastAsia="仿宋"/>
          <w:sz w:val="32"/>
          <w:szCs w:val="32"/>
        </w:rPr>
        <w:t>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38" w:name="_Toc191892317"/>
      <w:bookmarkStart w:id="139" w:name="_Toc192925665"/>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140" w:name="_Toc29696"/>
      <w:bookmarkStart w:id="141" w:name="_Toc6808"/>
      <w:bookmarkStart w:id="142" w:name="_Toc28576"/>
      <w:r>
        <w:rPr>
          <w:rFonts w:hint="eastAsia" w:ascii="仿宋" w:hAnsi="仿宋" w:eastAsia="仿宋"/>
          <w:sz w:val="32"/>
        </w:rPr>
        <w:t>第五节投标文件的评估和比较</w:t>
      </w:r>
      <w:bookmarkEnd w:id="138"/>
      <w:bookmarkEnd w:id="139"/>
      <w:bookmarkEnd w:id="140"/>
      <w:bookmarkEnd w:id="141"/>
      <w:bookmarkEnd w:id="142"/>
    </w:p>
    <w:p>
      <w:pPr>
        <w:pStyle w:val="6"/>
        <w:keepNext w:val="0"/>
        <w:keepLines w:val="0"/>
        <w:spacing w:before="0" w:after="0" w:line="500" w:lineRule="exact"/>
        <w:ind w:firstLine="643" w:firstLineChars="200"/>
        <w:rPr>
          <w:rFonts w:ascii="仿宋" w:hAnsi="仿宋" w:eastAsia="仿宋"/>
          <w:sz w:val="32"/>
        </w:rPr>
      </w:pPr>
      <w:bookmarkStart w:id="143" w:name="_Toc4278"/>
      <w:bookmarkStart w:id="144" w:name="_Toc12003"/>
      <w:bookmarkStart w:id="145" w:name="_Toc192925666"/>
      <w:bookmarkStart w:id="146" w:name="_Toc18631"/>
      <w:bookmarkStart w:id="147" w:name="_Toc191892318"/>
      <w:r>
        <w:rPr>
          <w:rFonts w:hint="eastAsia" w:ascii="仿宋" w:hAnsi="仿宋" w:eastAsia="仿宋"/>
          <w:sz w:val="32"/>
        </w:rPr>
        <w:t>15．开标、评标时间</w:t>
      </w:r>
      <w:bookmarkEnd w:id="143"/>
      <w:bookmarkEnd w:id="144"/>
      <w:bookmarkEnd w:id="145"/>
      <w:bookmarkEnd w:id="146"/>
      <w:bookmarkEnd w:id="147"/>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sz w:val="32"/>
          <w:szCs w:val="32"/>
        </w:rPr>
        <w:t>最低投标价法</w:t>
      </w:r>
      <w:r>
        <w:rPr>
          <w:rFonts w:hint="eastAsia" w:ascii="仿宋" w:hAnsi="仿宋" w:eastAsia="仿宋"/>
          <w:color w:val="000000" w:themeColor="text1"/>
          <w:sz w:val="32"/>
          <w:szCs w:val="32"/>
          <w14:textFill>
            <w14:solidFill>
              <w14:schemeClr w14:val="tx1"/>
            </w14:solidFill>
          </w14:textFill>
        </w:rPr>
        <w:t>评选方法评定，招标人监察人员进行监督。</w:t>
      </w:r>
    </w:p>
    <w:p>
      <w:pPr>
        <w:spacing w:line="500" w:lineRule="exact"/>
        <w:ind w:firstLine="643" w:firstLineChars="200"/>
        <w:rPr>
          <w:rFonts w:ascii="仿宋" w:hAnsi="仿宋" w:eastAsia="仿宋"/>
          <w:b/>
          <w:sz w:val="32"/>
        </w:rPr>
      </w:pPr>
      <w:bookmarkStart w:id="148" w:name="_Toc192925667"/>
      <w:bookmarkStart w:id="149" w:name="_Toc191892319"/>
      <w:r>
        <w:rPr>
          <w:rFonts w:hint="eastAsia" w:ascii="仿宋" w:hAnsi="仿宋" w:eastAsia="仿宋"/>
          <w:b/>
          <w:sz w:val="32"/>
        </w:rPr>
        <w:t>16．评标委员会</w:t>
      </w:r>
      <w:bookmarkEnd w:id="148"/>
      <w:bookmarkEnd w:id="149"/>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6"/>
        <w:keepNext w:val="0"/>
        <w:keepLines w:val="0"/>
        <w:spacing w:before="0" w:after="0" w:line="500" w:lineRule="exact"/>
        <w:ind w:firstLine="643" w:firstLineChars="200"/>
        <w:rPr>
          <w:rFonts w:ascii="仿宋" w:hAnsi="仿宋" w:eastAsia="仿宋"/>
          <w:sz w:val="32"/>
        </w:rPr>
      </w:pPr>
      <w:bookmarkStart w:id="150" w:name="_Toc191892320"/>
      <w:bookmarkStart w:id="151" w:name="_Toc105"/>
      <w:bookmarkStart w:id="152" w:name="_Toc192925668"/>
      <w:bookmarkStart w:id="153" w:name="_Toc7746"/>
      <w:bookmarkStart w:id="154" w:name="_Toc2318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50"/>
      <w:bookmarkEnd w:id="151"/>
      <w:bookmarkEnd w:id="152"/>
      <w:bookmarkEnd w:id="153"/>
      <w:bookmarkEnd w:id="154"/>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凡有下列情况之一者，投标文件也将被视为未实质性响应招标文件要求：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sz w:val="32"/>
        </w:rPr>
      </w:pPr>
      <w:bookmarkStart w:id="155" w:name="_Toc24097"/>
      <w:bookmarkStart w:id="156" w:name="_Toc9772"/>
      <w:bookmarkStart w:id="157" w:name="_Toc14732"/>
      <w:r>
        <w:rPr>
          <w:rFonts w:hint="eastAsia" w:ascii="仿宋" w:hAnsi="仿宋" w:eastAsia="仿宋"/>
          <w:sz w:val="32"/>
        </w:rPr>
        <w:t>18.评标办法</w:t>
      </w:r>
      <w:bookmarkEnd w:id="155"/>
      <w:bookmarkEnd w:id="156"/>
      <w:bookmarkEnd w:id="157"/>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本次招标采用最低投标价法评标。</w:t>
      </w:r>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18.1.评标办法</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sz w:val="32"/>
        </w:rPr>
      </w:pPr>
      <w:r>
        <w:rPr>
          <w:rFonts w:hint="eastAsia" w:ascii="仿宋" w:hAnsi="仿宋" w:eastAsia="仿宋"/>
          <w:b/>
          <w:sz w:val="32"/>
        </w:rPr>
        <w:t>18.2.推荐中标候选人原则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ascii="仿宋" w:hAnsi="仿宋" w:eastAsia="仿宋" w:cs="华文细黑"/>
          <w:sz w:val="32"/>
          <w:szCs w:val="32"/>
        </w:rPr>
      </w:pPr>
      <w:r>
        <w:rPr>
          <w:rFonts w:hint="eastAsia" w:ascii="仿宋" w:hAnsi="仿宋" w:eastAsia="仿宋"/>
          <w:sz w:val="32"/>
          <w:szCs w:val="32"/>
        </w:rPr>
        <w:t>投标报价相同的，</w:t>
      </w:r>
      <w:r>
        <w:rPr>
          <w:rFonts w:hint="eastAsia" w:ascii="仿宋" w:hAnsi="仿宋" w:eastAsia="仿宋" w:cs="华文细黑"/>
          <w:sz w:val="32"/>
          <w:szCs w:val="32"/>
        </w:rPr>
        <w:t>按技术指标优劣（公司合格供方优先）顺序排列。</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6"/>
        <w:keepNext w:val="0"/>
        <w:keepLines w:val="0"/>
        <w:spacing w:before="0" w:after="0" w:line="500" w:lineRule="exact"/>
        <w:ind w:firstLine="643" w:firstLineChars="200"/>
        <w:rPr>
          <w:rFonts w:ascii="仿宋" w:hAnsi="仿宋" w:eastAsia="仿宋"/>
          <w:sz w:val="32"/>
        </w:rPr>
      </w:pPr>
      <w:bookmarkStart w:id="158" w:name="_Toc191892321"/>
      <w:bookmarkStart w:id="159" w:name="_Toc29760"/>
      <w:bookmarkStart w:id="160" w:name="_Toc32471"/>
      <w:bookmarkStart w:id="161" w:name="_Toc10297"/>
      <w:bookmarkStart w:id="162" w:name="_Toc192925669"/>
      <w:r>
        <w:rPr>
          <w:rFonts w:hint="eastAsia" w:ascii="仿宋" w:hAnsi="仿宋" w:eastAsia="仿宋"/>
          <w:sz w:val="32"/>
        </w:rPr>
        <w:t>19. 投标文件的澄清</w:t>
      </w:r>
      <w:bookmarkEnd w:id="158"/>
      <w:bookmarkEnd w:id="159"/>
      <w:bookmarkEnd w:id="160"/>
      <w:bookmarkEnd w:id="161"/>
      <w:bookmarkEnd w:id="162"/>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6"/>
        <w:keepNext w:val="0"/>
        <w:keepLines w:val="0"/>
        <w:spacing w:before="0" w:after="0" w:line="500" w:lineRule="exact"/>
        <w:ind w:firstLine="643" w:firstLineChars="200"/>
        <w:rPr>
          <w:rFonts w:ascii="仿宋" w:hAnsi="仿宋" w:eastAsia="仿宋"/>
          <w:sz w:val="32"/>
        </w:rPr>
      </w:pPr>
      <w:bookmarkStart w:id="163" w:name="_Toc23902"/>
      <w:bookmarkStart w:id="164" w:name="_Toc8034"/>
      <w:bookmarkStart w:id="165" w:name="_Toc29089"/>
      <w:bookmarkStart w:id="166" w:name="_Toc191892322"/>
      <w:bookmarkStart w:id="167" w:name="_Toc192925670"/>
      <w:r>
        <w:rPr>
          <w:rFonts w:hint="eastAsia" w:ascii="仿宋" w:hAnsi="仿宋" w:eastAsia="仿宋"/>
          <w:sz w:val="32"/>
        </w:rPr>
        <w:t>20. 比较与评价</w:t>
      </w:r>
      <w:bookmarkEnd w:id="163"/>
      <w:bookmarkEnd w:id="164"/>
      <w:bookmarkEnd w:id="165"/>
      <w:bookmarkEnd w:id="166"/>
      <w:bookmarkEnd w:id="167"/>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27"/>
      </w:pPr>
    </w:p>
    <w:p>
      <w:pPr>
        <w:pStyle w:val="4"/>
        <w:keepNext w:val="0"/>
        <w:keepLines w:val="0"/>
        <w:spacing w:before="0" w:after="0" w:line="500" w:lineRule="exact"/>
        <w:rPr>
          <w:rFonts w:ascii="仿宋" w:hAnsi="仿宋" w:eastAsia="仿宋"/>
          <w:sz w:val="32"/>
        </w:rPr>
      </w:pPr>
      <w:bookmarkStart w:id="168" w:name="_Toc31754"/>
      <w:bookmarkStart w:id="169" w:name="_Toc14197"/>
      <w:bookmarkStart w:id="170" w:name="_Toc30368"/>
      <w:bookmarkStart w:id="171" w:name="_Toc191892323"/>
      <w:bookmarkStart w:id="172" w:name="_Toc192925671"/>
      <w:r>
        <w:rPr>
          <w:rFonts w:hint="eastAsia" w:ascii="仿宋" w:hAnsi="仿宋" w:eastAsia="仿宋"/>
          <w:sz w:val="32"/>
        </w:rPr>
        <w:t>第六节定标与签订合同</w:t>
      </w:r>
      <w:bookmarkEnd w:id="168"/>
      <w:bookmarkEnd w:id="169"/>
      <w:bookmarkEnd w:id="170"/>
      <w:bookmarkEnd w:id="171"/>
      <w:bookmarkEnd w:id="172"/>
    </w:p>
    <w:p>
      <w:pPr>
        <w:pStyle w:val="6"/>
        <w:keepNext w:val="0"/>
        <w:keepLines w:val="0"/>
        <w:spacing w:before="0" w:after="0" w:line="500" w:lineRule="exact"/>
        <w:ind w:firstLine="643" w:firstLineChars="200"/>
        <w:rPr>
          <w:rFonts w:ascii="仿宋" w:hAnsi="仿宋" w:eastAsia="仿宋"/>
          <w:sz w:val="32"/>
        </w:rPr>
      </w:pPr>
      <w:bookmarkStart w:id="173" w:name="_Toc266"/>
      <w:bookmarkStart w:id="174" w:name="_Toc15514"/>
      <w:bookmarkStart w:id="175" w:name="_Toc192925672"/>
      <w:bookmarkStart w:id="176" w:name="_Toc191892324"/>
      <w:bookmarkStart w:id="177" w:name="_Toc29826"/>
      <w:r>
        <w:rPr>
          <w:rFonts w:hint="eastAsia" w:ascii="仿宋" w:hAnsi="仿宋" w:eastAsia="仿宋"/>
          <w:sz w:val="32"/>
        </w:rPr>
        <w:t>20</w:t>
      </w:r>
      <w:r>
        <w:rPr>
          <w:rFonts w:ascii="仿宋" w:hAnsi="仿宋" w:eastAsia="仿宋"/>
          <w:sz w:val="32"/>
        </w:rPr>
        <w:t>.</w:t>
      </w:r>
      <w:r>
        <w:rPr>
          <w:rFonts w:hint="eastAsia" w:ascii="仿宋" w:hAnsi="仿宋" w:eastAsia="仿宋"/>
          <w:sz w:val="32"/>
        </w:rPr>
        <w:t xml:space="preserve"> 定标准则</w:t>
      </w:r>
      <w:bookmarkEnd w:id="173"/>
      <w:bookmarkEnd w:id="174"/>
      <w:bookmarkEnd w:id="175"/>
      <w:bookmarkEnd w:id="176"/>
      <w:bookmarkEnd w:id="177"/>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6"/>
        <w:keepNext w:val="0"/>
        <w:keepLines w:val="0"/>
        <w:spacing w:before="0" w:after="0" w:line="500" w:lineRule="exact"/>
        <w:ind w:firstLine="643" w:firstLineChars="200"/>
        <w:rPr>
          <w:rFonts w:ascii="仿宋" w:hAnsi="仿宋" w:eastAsia="仿宋"/>
          <w:sz w:val="32"/>
        </w:rPr>
      </w:pPr>
      <w:bookmarkStart w:id="178" w:name="_Toc191892325"/>
      <w:bookmarkStart w:id="179" w:name="_Toc24704"/>
      <w:bookmarkStart w:id="180" w:name="_Toc30830"/>
      <w:bookmarkStart w:id="181" w:name="_Toc16685"/>
      <w:bookmarkStart w:id="182" w:name="_Toc192925673"/>
      <w:r>
        <w:rPr>
          <w:rFonts w:hint="eastAsia" w:ascii="仿宋" w:hAnsi="仿宋" w:eastAsia="仿宋"/>
          <w:sz w:val="32"/>
        </w:rPr>
        <w:t>21</w:t>
      </w:r>
      <w:r>
        <w:rPr>
          <w:rFonts w:ascii="仿宋" w:hAnsi="仿宋" w:eastAsia="仿宋"/>
          <w:sz w:val="32"/>
        </w:rPr>
        <w:t xml:space="preserve">. </w:t>
      </w:r>
      <w:r>
        <w:rPr>
          <w:rFonts w:hint="eastAsia" w:ascii="仿宋" w:hAnsi="仿宋" w:eastAsia="仿宋"/>
          <w:sz w:val="32"/>
        </w:rPr>
        <w:t>中标通知</w:t>
      </w:r>
      <w:bookmarkEnd w:id="178"/>
      <w:bookmarkEnd w:id="179"/>
      <w:bookmarkEnd w:id="180"/>
      <w:bookmarkEnd w:id="181"/>
      <w:bookmarkEnd w:id="182"/>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6"/>
        <w:keepNext w:val="0"/>
        <w:keepLines w:val="0"/>
        <w:spacing w:before="0" w:after="0" w:line="500" w:lineRule="exact"/>
        <w:ind w:firstLine="643" w:firstLineChars="200"/>
        <w:rPr>
          <w:rFonts w:ascii="仿宋" w:hAnsi="仿宋" w:eastAsia="仿宋"/>
          <w:sz w:val="32"/>
        </w:rPr>
      </w:pPr>
      <w:bookmarkStart w:id="183" w:name="_Toc18275"/>
      <w:bookmarkStart w:id="184" w:name="_Toc191892326"/>
      <w:bookmarkStart w:id="185" w:name="_Toc192925674"/>
      <w:bookmarkStart w:id="186" w:name="_Toc18557"/>
      <w:bookmarkStart w:id="187" w:name="_Toc31953"/>
      <w:r>
        <w:rPr>
          <w:rFonts w:hint="eastAsia" w:ascii="仿宋" w:hAnsi="仿宋" w:eastAsia="仿宋"/>
          <w:sz w:val="32"/>
        </w:rPr>
        <w:t>22. 签订合同</w:t>
      </w:r>
      <w:bookmarkEnd w:id="183"/>
      <w:bookmarkEnd w:id="184"/>
      <w:bookmarkEnd w:id="185"/>
      <w:bookmarkEnd w:id="186"/>
      <w:bookmarkEnd w:id="187"/>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1中标人在《中标通知书》发出之日起10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 中标人未能按招标人的要求，随时提供投标文件中出具的相关证明材料的原件，招标人有权认定投标人存在弄虚作假、骗取中标的行为。</w:t>
      </w:r>
    </w:p>
    <w:p>
      <w:pPr>
        <w:pStyle w:val="3"/>
        <w:keepNext w:val="0"/>
        <w:keepLines w:val="0"/>
        <w:spacing w:before="120" w:after="240" w:line="360" w:lineRule="auto"/>
        <w:rPr>
          <w:rFonts w:ascii="仿宋" w:hAnsi="仿宋" w:eastAsia="仿宋"/>
          <w:szCs w:val="32"/>
        </w:rPr>
      </w:pPr>
      <w:r>
        <w:rPr>
          <w:rFonts w:ascii="仿宋" w:hAnsi="仿宋" w:eastAsia="仿宋"/>
        </w:rPr>
        <w:br w:type="page"/>
      </w:r>
      <w:r>
        <w:rPr>
          <w:rFonts w:hint="eastAsia" w:ascii="仿宋" w:hAnsi="仿宋" w:eastAsia="仿宋"/>
        </w:rPr>
        <w:t xml:space="preserve">                  </w:t>
      </w:r>
      <w:bookmarkStart w:id="188" w:name="_Toc18219"/>
      <w:bookmarkStart w:id="189" w:name="_Toc26247"/>
      <w:bookmarkStart w:id="190" w:name="_Toc18479"/>
      <w:r>
        <w:rPr>
          <w:rFonts w:hint="eastAsia" w:ascii="仿宋" w:hAnsi="仿宋" w:eastAsia="仿宋"/>
          <w:szCs w:val="32"/>
        </w:rPr>
        <w:t>第三章　招标内容及要求</w:t>
      </w:r>
      <w:bookmarkEnd w:id="188"/>
      <w:bookmarkEnd w:id="189"/>
      <w:bookmarkEnd w:id="190"/>
    </w:p>
    <w:p>
      <w:pPr>
        <w:rPr>
          <w:sz w:val="32"/>
          <w:szCs w:val="32"/>
        </w:rPr>
      </w:pPr>
    </w:p>
    <w:p>
      <w:pPr>
        <w:pStyle w:val="4"/>
        <w:keepNext w:val="0"/>
        <w:keepLines w:val="0"/>
        <w:spacing w:before="0" w:after="0" w:line="360" w:lineRule="auto"/>
        <w:jc w:val="center"/>
        <w:rPr>
          <w:rFonts w:ascii="仿宋" w:hAnsi="仿宋" w:eastAsia="仿宋"/>
          <w:sz w:val="32"/>
        </w:rPr>
      </w:pPr>
      <w:bookmarkStart w:id="191" w:name="_Toc20608"/>
      <w:bookmarkStart w:id="192" w:name="_Toc18956"/>
      <w:bookmarkStart w:id="193" w:name="_Toc23544"/>
      <w:r>
        <w:rPr>
          <w:rFonts w:hint="eastAsia" w:ascii="仿宋" w:hAnsi="仿宋" w:eastAsia="仿宋"/>
          <w:sz w:val="32"/>
        </w:rPr>
        <w:t>第一节 项目需求</w:t>
      </w:r>
      <w:bookmarkEnd w:id="191"/>
      <w:bookmarkEnd w:id="192"/>
      <w:bookmarkEnd w:id="193"/>
    </w:p>
    <w:p>
      <w:pPr>
        <w:spacing w:before="60" w:after="60" w:line="500" w:lineRule="exact"/>
        <w:rPr>
          <w:rFonts w:ascii="仿宋" w:hAnsi="仿宋" w:eastAsia="仿宋"/>
          <w:b/>
          <w:sz w:val="32"/>
          <w:szCs w:val="32"/>
        </w:rPr>
      </w:pPr>
      <w:r>
        <w:rPr>
          <w:rFonts w:hint="eastAsia" w:ascii="仿宋" w:hAnsi="仿宋" w:eastAsia="仿宋"/>
          <w:b/>
          <w:sz w:val="32"/>
          <w:szCs w:val="32"/>
        </w:rPr>
        <w:t>一、项目需求：</w:t>
      </w:r>
      <w:bookmarkStart w:id="194" w:name="_bookmark18"/>
      <w:bookmarkEnd w:id="194"/>
    </w:p>
    <w:p>
      <w:pPr>
        <w:spacing w:line="500" w:lineRule="exact"/>
        <w:ind w:right="28" w:firstLine="640" w:firstLineChars="200"/>
        <w:rPr>
          <w:rFonts w:ascii="仿宋" w:hAnsi="仿宋" w:eastAsia="仿宋" w:cs="仿宋"/>
          <w:sz w:val="32"/>
          <w:szCs w:val="32"/>
        </w:rPr>
      </w:pPr>
      <w:r>
        <w:rPr>
          <w:rFonts w:hint="eastAsia" w:ascii="仿宋" w:hAnsi="仿宋" w:eastAsia="仿宋" w:cs="仿宋"/>
          <w:sz w:val="32"/>
          <w:szCs w:val="32"/>
        </w:rPr>
        <w:t>招标人将提供以下文件对该项目进行介绍（详见附件）：</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1、国贸中心餐厨设备维修报价清单</w:t>
      </w:r>
    </w:p>
    <w:p>
      <w:pPr>
        <w:spacing w:line="500" w:lineRule="exact"/>
        <w:ind w:firstLine="640" w:firstLineChars="200"/>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zh-CN"/>
          <w14:textFill>
            <w14:solidFill>
              <w14:schemeClr w14:val="tx1"/>
            </w14:solidFill>
          </w14:textFill>
        </w:rPr>
        <w:t>国贸中心餐厨必要性设备采购报价清单</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3、国贸中心食堂电磁蒸饭车采购报价清单</w:t>
      </w:r>
    </w:p>
    <w:p>
      <w:pPr>
        <w:numPr>
          <w:ilvl w:val="255"/>
          <w:numId w:val="0"/>
        </w:numPr>
        <w:spacing w:line="500" w:lineRule="exact"/>
        <w:ind w:right="28" w:firstLine="640" w:firstLineChars="200"/>
        <w:rPr>
          <w:rFonts w:ascii="仿宋" w:hAnsi="仿宋" w:eastAsia="仿宋" w:cs="仿宋"/>
          <w:sz w:val="32"/>
          <w:szCs w:val="32"/>
        </w:rPr>
      </w:pPr>
      <w:r>
        <w:rPr>
          <w:rFonts w:hint="eastAsia" w:ascii="仿宋" w:hAnsi="仿宋" w:eastAsia="仿宋" w:cs="仿宋"/>
          <w:sz w:val="32"/>
          <w:szCs w:val="32"/>
        </w:rPr>
        <w:t>投标时需要附报价清单及报价文件电子版（电子版请另存U盘密封提交)。</w:t>
      </w:r>
    </w:p>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二、其他要求：</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投标人应按照本</w:t>
      </w:r>
      <w:r>
        <w:rPr>
          <w:rFonts w:hint="eastAsia" w:ascii="仿宋" w:hAnsi="仿宋" w:eastAsia="仿宋"/>
          <w:color w:val="000000" w:themeColor="text1"/>
          <w:sz w:val="32"/>
          <w:szCs w:val="32"/>
          <w14:textFill>
            <w14:solidFill>
              <w14:schemeClr w14:val="tx1"/>
            </w14:solidFill>
          </w14:textFill>
        </w:rPr>
        <w:t>招标项目特点提</w:t>
      </w:r>
      <w:r>
        <w:rPr>
          <w:rFonts w:hint="eastAsia" w:ascii="仿宋" w:hAnsi="仿宋" w:eastAsia="仿宋"/>
          <w:color w:val="auto"/>
          <w:sz w:val="32"/>
          <w:szCs w:val="32"/>
        </w:rPr>
        <w:t>供长期</w:t>
      </w:r>
      <w:r>
        <w:rPr>
          <w:rFonts w:hint="eastAsia" w:ascii="仿宋" w:hAnsi="仿宋" w:eastAsia="仿宋"/>
          <w:color w:val="000000" w:themeColor="text1"/>
          <w:sz w:val="32"/>
          <w:szCs w:val="32"/>
          <w14:textFill>
            <w14:solidFill>
              <w14:schemeClr w14:val="tx1"/>
            </w14:solidFill>
          </w14:textFill>
        </w:rPr>
        <w:t>良好的售后服务，并在投标文件中提供详细具体的售后服务承诺条款及保证</w:t>
      </w:r>
      <w:r>
        <w:rPr>
          <w:rFonts w:ascii="仿宋" w:hAnsi="仿宋" w:eastAsia="仿宋"/>
          <w:color w:val="000000" w:themeColor="text1"/>
          <w:sz w:val="32"/>
          <w:szCs w:val="32"/>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中标人负责组织专业技术人员进行</w:t>
      </w:r>
      <w:r>
        <w:rPr>
          <w:rFonts w:hint="eastAsia" w:ascii="仿宋" w:hAnsi="仿宋" w:eastAsia="仿宋"/>
          <w:color w:val="000000" w:themeColor="text1"/>
          <w:sz w:val="32"/>
          <w:szCs w:val="32"/>
          <w14:textFill>
            <w14:solidFill>
              <w14:schemeClr w14:val="tx1"/>
            </w14:solidFill>
          </w14:textFill>
        </w:rPr>
        <w:t>设备</w:t>
      </w:r>
      <w:r>
        <w:rPr>
          <w:rFonts w:ascii="仿宋" w:hAnsi="仿宋" w:eastAsia="仿宋"/>
          <w:color w:val="000000" w:themeColor="text1"/>
          <w:sz w:val="32"/>
          <w:szCs w:val="32"/>
          <w14:textFill>
            <w14:solidFill>
              <w14:schemeClr w14:val="tx1"/>
            </w14:solidFill>
          </w14:textFill>
        </w:rPr>
        <w:t>安装调试，</w:t>
      </w:r>
      <w:r>
        <w:rPr>
          <w:rFonts w:hint="eastAsia" w:ascii="仿宋" w:hAnsi="仿宋" w:eastAsia="仿宋"/>
          <w:color w:val="000000" w:themeColor="text1"/>
          <w:sz w:val="32"/>
          <w:szCs w:val="32"/>
          <w14:textFill>
            <w14:solidFill>
              <w14:schemeClr w14:val="tx1"/>
            </w14:solidFill>
          </w14:textFill>
        </w:rPr>
        <w:t>招标人应提供必须的基本条件和专人配合，保证各项设备安装</w:t>
      </w:r>
      <w:r>
        <w:rPr>
          <w:rFonts w:ascii="仿宋" w:hAnsi="仿宋" w:eastAsia="仿宋"/>
          <w:color w:val="000000" w:themeColor="text1"/>
          <w:sz w:val="32"/>
          <w:szCs w:val="32"/>
          <w14:textFill>
            <w14:solidFill>
              <w14:schemeClr w14:val="tx1"/>
            </w14:solidFill>
          </w14:textFill>
        </w:rPr>
        <w:t>调试</w:t>
      </w:r>
      <w:r>
        <w:rPr>
          <w:rFonts w:hint="eastAsia" w:ascii="仿宋" w:hAnsi="仿宋" w:eastAsia="仿宋"/>
          <w:color w:val="000000" w:themeColor="text1"/>
          <w:sz w:val="32"/>
          <w:szCs w:val="32"/>
          <w14:textFill>
            <w14:solidFill>
              <w14:schemeClr w14:val="tx1"/>
            </w14:solidFill>
          </w14:textFill>
        </w:rPr>
        <w:t>工作顺利进行。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3、设备</w:t>
      </w:r>
      <w:r>
        <w:rPr>
          <w:rFonts w:ascii="仿宋" w:hAnsi="仿宋" w:eastAsia="仿宋"/>
          <w:color w:val="000000" w:themeColor="text1"/>
          <w:sz w:val="32"/>
          <w:szCs w:val="32"/>
          <w14:textFill>
            <w14:solidFill>
              <w14:schemeClr w14:val="tx1"/>
            </w14:solidFill>
          </w14:textFill>
        </w:rPr>
        <w:t>安装调试到位后由中标人及</w:t>
      </w:r>
      <w:r>
        <w:rPr>
          <w:rFonts w:hint="eastAsia" w:ascii="仿宋" w:hAnsi="仿宋" w:eastAsia="仿宋"/>
          <w:color w:val="000000" w:themeColor="text1"/>
          <w:sz w:val="32"/>
          <w:szCs w:val="32"/>
          <w14:textFill>
            <w14:solidFill>
              <w14:schemeClr w14:val="tx1"/>
            </w14:solidFill>
          </w14:textFill>
        </w:rPr>
        <w:t>招标人共同进行质量验收签字。</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4、设备</w:t>
      </w:r>
      <w:r>
        <w:rPr>
          <w:rFonts w:ascii="仿宋" w:hAnsi="仿宋" w:eastAsia="仿宋"/>
          <w:color w:val="000000" w:themeColor="text1"/>
          <w:sz w:val="32"/>
          <w:szCs w:val="32"/>
          <w14:textFill>
            <w14:solidFill>
              <w14:schemeClr w14:val="tx1"/>
            </w14:solidFill>
          </w14:textFill>
        </w:rPr>
        <w:t>验收前，中标人须提供完整的资料（包括产品说明书、材料合格证、出厂明细表或装箱单及其他相关文件资料）以及实际维护操作手册。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中标人应在安装调试后配合</w:t>
      </w:r>
      <w:r>
        <w:rPr>
          <w:rFonts w:hint="eastAsia" w:ascii="仿宋" w:hAnsi="仿宋" w:eastAsia="仿宋"/>
          <w:color w:val="000000" w:themeColor="text1"/>
          <w:sz w:val="32"/>
          <w:szCs w:val="32"/>
          <w14:textFill>
            <w14:solidFill>
              <w14:schemeClr w14:val="tx1"/>
            </w14:solidFill>
          </w14:textFill>
        </w:rPr>
        <w:t>招标人免费进行一次</w:t>
      </w:r>
      <w:r>
        <w:rPr>
          <w:rFonts w:ascii="仿宋" w:hAnsi="仿宋" w:eastAsia="仿宋"/>
          <w:color w:val="000000" w:themeColor="text1"/>
          <w:sz w:val="32"/>
          <w:szCs w:val="32"/>
          <w14:textFill>
            <w14:solidFill>
              <w14:schemeClr w14:val="tx1"/>
            </w14:solidFill>
          </w14:textFill>
        </w:rPr>
        <w:t>实际维护操作</w:t>
      </w:r>
      <w:r>
        <w:rPr>
          <w:rFonts w:hint="eastAsia" w:ascii="仿宋" w:hAnsi="仿宋" w:eastAsia="仿宋"/>
          <w:color w:val="000000" w:themeColor="text1"/>
          <w:sz w:val="32"/>
          <w:szCs w:val="32"/>
          <w14:textFill>
            <w14:solidFill>
              <w14:schemeClr w14:val="tx1"/>
            </w14:solidFill>
          </w14:textFill>
        </w:rPr>
        <w:t>培训。</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6、交货</w:t>
      </w:r>
      <w:r>
        <w:rPr>
          <w:rFonts w:ascii="仿宋" w:hAnsi="仿宋" w:eastAsia="仿宋"/>
          <w:color w:val="000000" w:themeColor="text1"/>
          <w:sz w:val="32"/>
          <w:szCs w:val="32"/>
          <w14:textFill>
            <w14:solidFill>
              <w14:schemeClr w14:val="tx1"/>
            </w14:solidFill>
          </w14:textFill>
        </w:rPr>
        <w:t>期要求：</w:t>
      </w:r>
      <w:r>
        <w:rPr>
          <w:rFonts w:hint="eastAsia" w:ascii="仿宋" w:hAnsi="仿宋" w:eastAsia="仿宋"/>
          <w:color w:val="000000" w:themeColor="text1"/>
          <w:sz w:val="32"/>
          <w:szCs w:val="32"/>
          <w14:textFill>
            <w14:solidFill>
              <w14:schemeClr w14:val="tx1"/>
            </w14:solidFill>
          </w14:textFill>
        </w:rPr>
        <w:t>自招标人书面通知之</w:t>
      </w:r>
      <w:r>
        <w:rPr>
          <w:rFonts w:hint="eastAsia" w:ascii="仿宋" w:hAnsi="仿宋" w:eastAsia="仿宋"/>
          <w:color w:val="auto"/>
          <w:sz w:val="32"/>
          <w:szCs w:val="32"/>
        </w:rPr>
        <w:t>日起60日历日内到</w:t>
      </w:r>
      <w:r>
        <w:rPr>
          <w:rFonts w:hint="eastAsia" w:ascii="仿宋" w:hAnsi="仿宋" w:eastAsia="仿宋"/>
          <w:color w:val="000000" w:themeColor="text1"/>
          <w:sz w:val="32"/>
          <w:szCs w:val="32"/>
          <w14:textFill>
            <w14:solidFill>
              <w14:schemeClr w14:val="tx1"/>
            </w14:solidFill>
          </w14:textFill>
        </w:rPr>
        <w:t>货并安装调试完成。</w:t>
      </w:r>
    </w:p>
    <w:p>
      <w:pPr>
        <w:spacing w:line="500" w:lineRule="exact"/>
        <w:rPr>
          <w:rFonts w:ascii="仿宋" w:hAnsi="仿宋" w:eastAsia="仿宋"/>
          <w:b/>
          <w:sz w:val="32"/>
          <w:szCs w:val="32"/>
        </w:rPr>
      </w:pPr>
      <w:r>
        <w:rPr>
          <w:rFonts w:hint="eastAsia" w:ascii="仿宋" w:hAnsi="仿宋" w:eastAsia="仿宋"/>
          <w:b/>
          <w:sz w:val="32"/>
          <w:szCs w:val="32"/>
        </w:rPr>
        <w:t>三、投标方资质要求：</w:t>
      </w:r>
    </w:p>
    <w:p>
      <w:pPr>
        <w:pStyle w:val="27"/>
        <w:ind w:firstLine="640" w:firstLineChars="200"/>
        <w:rPr>
          <w:rFonts w:ascii="仿宋" w:hAnsi="仿宋" w:eastAsia="仿宋" w:cs="Times New Roman"/>
          <w:color w:val="000000" w:themeColor="text1"/>
          <w:kern w:val="2"/>
          <w:sz w:val="32"/>
          <w:szCs w:val="32"/>
          <w14:textFill>
            <w14:solidFill>
              <w14:schemeClr w14:val="tx1"/>
            </w14:solidFill>
          </w14:textFill>
        </w:rPr>
      </w:pPr>
      <w:r>
        <w:rPr>
          <w:rFonts w:hint="eastAsia" w:ascii="仿宋" w:hAnsi="仿宋" w:eastAsia="仿宋" w:cs="Times New Roman"/>
          <w:color w:val="000000" w:themeColor="text1"/>
          <w:kern w:val="2"/>
          <w:sz w:val="32"/>
          <w:szCs w:val="32"/>
          <w14:textFill>
            <w14:solidFill>
              <w14:schemeClr w14:val="tx1"/>
            </w14:solidFill>
          </w14:textFill>
        </w:rPr>
        <w:t>1、★投标人具有独立承担民事责任的能力，并具备参加招投标、政府采购活动的合法条件。投标人必须提供经年检合格的企业法人营业执照（副本）的有效复印件。</w:t>
      </w:r>
    </w:p>
    <w:p>
      <w:pPr>
        <w:pStyle w:val="27"/>
        <w:ind w:firstLine="640" w:firstLineChars="200"/>
        <w:rPr>
          <w:rFonts w:ascii="仿宋" w:hAnsi="仿宋" w:eastAsia="仿宋" w:cs="Times New Roman"/>
          <w:color w:val="000000" w:themeColor="text1"/>
          <w:kern w:val="2"/>
          <w:sz w:val="32"/>
          <w:szCs w:val="32"/>
          <w14:textFill>
            <w14:solidFill>
              <w14:schemeClr w14:val="tx1"/>
            </w14:solidFill>
          </w14:textFill>
        </w:rPr>
      </w:pPr>
      <w:r>
        <w:rPr>
          <w:rFonts w:hint="eastAsia" w:ascii="仿宋" w:hAnsi="仿宋" w:eastAsia="仿宋" w:cs="Times New Roman"/>
          <w:color w:val="000000" w:themeColor="text1"/>
          <w:kern w:val="2"/>
          <w:sz w:val="32"/>
          <w:szCs w:val="32"/>
          <w14:textFill>
            <w14:solidFill>
              <w14:schemeClr w14:val="tx1"/>
            </w14:solidFill>
          </w14:textFill>
        </w:rPr>
        <w:t>2、★投标人代表不是法定代表人的，应提供法定代表人授权书原件，以及投标人代表的身份证复印件。</w:t>
      </w:r>
    </w:p>
    <w:p>
      <w:pPr>
        <w:pStyle w:val="27"/>
        <w:ind w:firstLine="640" w:firstLineChars="200"/>
        <w:rPr>
          <w:rFonts w:ascii="仿宋" w:hAnsi="仿宋" w:eastAsia="仿宋" w:cs="Times New Roman"/>
          <w:color w:val="000000" w:themeColor="text1"/>
          <w:kern w:val="2"/>
          <w:sz w:val="32"/>
          <w:szCs w:val="32"/>
          <w14:textFill>
            <w14:solidFill>
              <w14:schemeClr w14:val="tx1"/>
            </w14:solidFill>
          </w14:textFill>
        </w:rPr>
      </w:pPr>
      <w:r>
        <w:rPr>
          <w:rFonts w:hint="eastAsia" w:ascii="仿宋" w:hAnsi="仿宋" w:eastAsia="仿宋" w:cs="Times New Roman"/>
          <w:color w:val="000000" w:themeColor="text1"/>
          <w:kern w:val="2"/>
          <w:sz w:val="32"/>
          <w:szCs w:val="32"/>
          <w14:textFill>
            <w14:solidFill>
              <w14:schemeClr w14:val="tx1"/>
            </w14:solidFill>
          </w14:textFill>
        </w:rPr>
        <w:t>3、★投标人须书面承诺所投产品必须是全新产品，如提供的产品是以旧翻新，按该产品全新的市场价10倍赔偿并承担由此给投标人造成的经济损失，其它投标人有权监督和检举。</w:t>
      </w:r>
    </w:p>
    <w:p>
      <w:pPr>
        <w:spacing w:line="4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4、投标人提供其公司的基本情况、经营财务</w:t>
      </w:r>
      <w:r>
        <w:rPr>
          <w:rFonts w:hint="eastAsia" w:ascii="仿宋" w:hAnsi="仿宋" w:eastAsia="仿宋"/>
          <w:color w:val="auto"/>
          <w:sz w:val="32"/>
          <w:szCs w:val="32"/>
          <w:highlight w:val="none"/>
          <w:lang w:eastAsia="zh"/>
        </w:rPr>
        <w:t>损益表</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
        </w:rPr>
        <w:t>合同等</w:t>
      </w:r>
      <w:r>
        <w:rPr>
          <w:rFonts w:hint="eastAsia" w:ascii="仿宋" w:hAnsi="仿宋" w:eastAsia="仿宋"/>
          <w:color w:val="auto"/>
          <w:sz w:val="32"/>
          <w:szCs w:val="32"/>
          <w:highlight w:val="none"/>
        </w:rPr>
        <w:t>材料(包括公司专业人员的构成、数量、经营能力等)。</w:t>
      </w:r>
    </w:p>
    <w:p>
      <w:pPr>
        <w:spacing w:line="4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w:t>
      </w:r>
      <w:r>
        <w:rPr>
          <w:rFonts w:hint="eastAsia" w:ascii="仿宋" w:hAnsi="仿宋" w:eastAsia="仿宋"/>
          <w:b w:val="0"/>
          <w:color w:val="auto"/>
          <w:sz w:val="32"/>
          <w:szCs w:val="32"/>
          <w:highlight w:val="none"/>
        </w:rPr>
        <w:t>投标人必须具有完善的售后</w:t>
      </w:r>
      <w:r>
        <w:rPr>
          <w:rFonts w:hint="eastAsia" w:ascii="仿宋" w:hAnsi="仿宋" w:eastAsia="仿宋"/>
          <w:b w:val="0"/>
          <w:color w:val="auto"/>
          <w:sz w:val="32"/>
          <w:szCs w:val="32"/>
          <w:highlight w:val="none"/>
          <w:lang w:eastAsia="zh"/>
        </w:rPr>
        <w:t>服务承诺函</w:t>
      </w:r>
      <w:r>
        <w:rPr>
          <w:rFonts w:hint="eastAsia" w:ascii="仿宋" w:hAnsi="仿宋" w:eastAsia="仿宋"/>
          <w:b w:val="0"/>
          <w:color w:val="auto"/>
          <w:sz w:val="32"/>
          <w:szCs w:val="32"/>
          <w:highlight w:val="none"/>
        </w:rPr>
        <w:t>。福建地区以外的投标人，在厦门应有能够提供售后服务</w:t>
      </w:r>
      <w:r>
        <w:rPr>
          <w:rFonts w:hint="eastAsia" w:ascii="仿宋" w:hAnsi="仿宋" w:eastAsia="仿宋"/>
          <w:b w:val="0"/>
          <w:color w:val="auto"/>
          <w:sz w:val="32"/>
          <w:szCs w:val="32"/>
          <w:highlight w:val="none"/>
          <w:lang w:eastAsia="zh"/>
        </w:rPr>
        <w:t>点</w:t>
      </w:r>
      <w:r>
        <w:rPr>
          <w:rFonts w:hint="eastAsia" w:ascii="仿宋" w:hAnsi="仿宋" w:eastAsia="仿宋"/>
          <w:b w:val="0"/>
          <w:color w:val="auto"/>
          <w:sz w:val="32"/>
          <w:szCs w:val="32"/>
          <w:highlight w:val="none"/>
        </w:rPr>
        <w:t>，能提供本地化技术服务（包含并不局限于地址、人员、联系方式等信息）</w:t>
      </w:r>
      <w:r>
        <w:rPr>
          <w:rFonts w:hint="eastAsia" w:ascii="仿宋" w:hAnsi="仿宋" w:eastAsia="仿宋"/>
          <w:color w:val="auto"/>
          <w:sz w:val="32"/>
          <w:szCs w:val="32"/>
          <w:highlight w:val="none"/>
        </w:rPr>
        <w:t>。</w:t>
      </w:r>
    </w:p>
    <w:p>
      <w:pPr>
        <w:spacing w:line="4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highlight w:val="none"/>
        </w:rPr>
        <w:t>6、中标人</w:t>
      </w:r>
      <w:r>
        <w:rPr>
          <w:rFonts w:hint="eastAsia" w:ascii="仿宋" w:hAnsi="仿宋" w:eastAsia="仿宋"/>
          <w:color w:val="000000" w:themeColor="text1"/>
          <w:sz w:val="32"/>
          <w:szCs w:val="32"/>
          <w14:textFill>
            <w14:solidFill>
              <w14:schemeClr w14:val="tx1"/>
            </w14:solidFill>
          </w14:textFill>
        </w:rPr>
        <w:t>必须凭中标通知书的原件与招标人签订合同。</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、中标人必须于中标通知书发出之日起，10日内领取中标通知书原件，未按规定领取中标通知书原件的，视为中标人放弃中标资格。</w:t>
      </w:r>
    </w:p>
    <w:p>
      <w:pPr>
        <w:spacing w:line="500" w:lineRule="exact"/>
        <w:ind w:firstLine="640" w:firstLineChars="200"/>
      </w:pPr>
      <w:r>
        <w:rPr>
          <w:rFonts w:hint="eastAsia" w:ascii="仿宋" w:hAnsi="仿宋" w:eastAsia="仿宋"/>
          <w:color w:val="000000" w:themeColor="text1"/>
          <w:sz w:val="32"/>
          <w:szCs w:val="32"/>
          <w14:textFill>
            <w14:solidFill>
              <w14:schemeClr w14:val="tx1"/>
            </w14:solidFill>
          </w14:textFill>
        </w:rPr>
        <w:t>以上资格证明文件均应加盖投标人公章，原件备查。</w:t>
      </w:r>
    </w:p>
    <w:p>
      <w:pPr>
        <w:spacing w:line="500" w:lineRule="exact"/>
        <w:rPr>
          <w:rFonts w:ascii="仿宋" w:hAnsi="仿宋" w:eastAsia="仿宋"/>
          <w:b/>
          <w:sz w:val="32"/>
          <w:szCs w:val="32"/>
        </w:rPr>
      </w:pPr>
      <w:r>
        <w:rPr>
          <w:rFonts w:hint="eastAsia" w:ascii="仿宋" w:hAnsi="仿宋" w:eastAsia="仿宋"/>
          <w:b/>
          <w:sz w:val="32"/>
          <w:szCs w:val="32"/>
        </w:rPr>
        <w:t>四、材料设备供应：</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如招标方依据本合同之规定向投标方提供材料设备的，投</w:t>
      </w:r>
      <w:r>
        <w:rPr>
          <w:rFonts w:hint="eastAsia" w:ascii="仿宋" w:hAnsi="仿宋" w:eastAsia="仿宋"/>
          <w:sz w:val="32"/>
          <w:szCs w:val="32"/>
        </w:rPr>
        <w:t>标方应进行验收，如有质量异议的应在招标方提供后十日内提出。投标方验收后应妥善保管，如本合同无相反规定的，则招标方不另外支付保管费。投标方接收后，如发生损坏丢失或其他风险的，概由投标方负责赔偿。</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如投标方依据本合同采购本工程所需的材料、设备的，则投标方应严格按照合同中规定的品牌和价格等级进行采购，如无规定品牌，投标方应向招标方提出书面报告，经招标方确认后可采用同等价位的其它品牌。投标方采购的所有材料、设备均应符合国家规定的相关产品质量要求，应有出厂合格证书、采购正规发票、设备或设施使用说明书。</w:t>
      </w:r>
    </w:p>
    <w:p>
      <w:pPr>
        <w:spacing w:line="500" w:lineRule="exact"/>
        <w:rPr>
          <w:rFonts w:ascii="仿宋" w:hAnsi="仿宋" w:eastAsia="仿宋"/>
          <w:b/>
          <w:sz w:val="32"/>
          <w:szCs w:val="32"/>
        </w:rPr>
      </w:pPr>
      <w:r>
        <w:rPr>
          <w:rFonts w:hint="eastAsia" w:ascii="仿宋" w:hAnsi="仿宋" w:eastAsia="仿宋"/>
          <w:b/>
          <w:sz w:val="32"/>
          <w:szCs w:val="32"/>
        </w:rPr>
        <w:t>五、设备交货及安装要求</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本项目为</w:t>
      </w:r>
      <w:r>
        <w:rPr>
          <w:rFonts w:hint="default" w:ascii="仿宋" w:hAnsi="仿宋" w:eastAsia="仿宋"/>
          <w:b w:val="0"/>
          <w:bCs w:val="0"/>
          <w:color w:val="auto"/>
          <w:sz w:val="32"/>
          <w:szCs w:val="32"/>
          <w:u w:val="single"/>
          <w:lang w:val="zh-CN"/>
        </w:rPr>
        <w:t>国贸中心餐厨设备维修更换工程</w:t>
      </w:r>
      <w:r>
        <w:rPr>
          <w:rFonts w:ascii="仿宋" w:hAnsi="仿宋" w:eastAsia="仿宋"/>
          <w:sz w:val="32"/>
          <w:szCs w:val="32"/>
          <w:u w:val="single"/>
        </w:rPr>
        <w:t>。</w:t>
      </w:r>
      <w:r>
        <w:rPr>
          <w:rFonts w:ascii="仿宋" w:hAnsi="仿宋" w:eastAsia="仿宋"/>
          <w:sz w:val="32"/>
          <w:szCs w:val="32"/>
        </w:rPr>
        <w:t xml:space="preserve"> </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 xml:space="preserve">投标人的投标货物须符合国家有关标准,设备及其元件、配件必须原厂原装、未经拆封，不能是自行拆装。 </w:t>
      </w:r>
    </w:p>
    <w:p>
      <w:pPr>
        <w:spacing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 xml:space="preserve">投标人须提供投标货物的品牌、型号、详细配置及主要技术参数、性能说明和功能介绍，同时还应提供各主要部件的生产厂家及型号。 </w:t>
      </w:r>
    </w:p>
    <w:p>
      <w:pPr>
        <w:spacing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 xml:space="preserve">投标人应明确报价货物和项目要求存在正负偏离情况。 </w:t>
      </w:r>
    </w:p>
    <w:p>
      <w:pPr>
        <w:spacing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 xml:space="preserve">投标人应在投标文件中附上谈判主要货物原厂商印制的技术说明书（中文版，若无中文版，应同时提供中文的翻译材料并对翻译的准确性负责）。 </w:t>
      </w:r>
    </w:p>
    <w:p>
      <w:pPr>
        <w:spacing w:line="500" w:lineRule="exact"/>
        <w:ind w:firstLine="640" w:firstLineChars="200"/>
        <w:rPr>
          <w:rFonts w:ascii="仿宋" w:hAnsi="仿宋" w:eastAsia="仿宋"/>
          <w:color w:val="FF0000"/>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投标人必须具有完善的售后服务机构和售后服务体系。福建地区以外的投标人，在</w:t>
      </w:r>
      <w:r>
        <w:rPr>
          <w:rFonts w:hint="eastAsia" w:ascii="仿宋" w:hAnsi="仿宋" w:eastAsia="仿宋"/>
          <w:color w:val="000000" w:themeColor="text1"/>
          <w:sz w:val="32"/>
          <w:szCs w:val="32"/>
          <w14:textFill>
            <w14:solidFill>
              <w14:schemeClr w14:val="tx1"/>
            </w14:solidFill>
          </w14:textFill>
        </w:rPr>
        <w:t>厦门</w:t>
      </w:r>
      <w:r>
        <w:rPr>
          <w:rFonts w:ascii="仿宋" w:hAnsi="仿宋" w:eastAsia="仿宋"/>
          <w:color w:val="000000" w:themeColor="text1"/>
          <w:sz w:val="32"/>
          <w:szCs w:val="32"/>
          <w14:textFill>
            <w14:solidFill>
              <w14:schemeClr w14:val="tx1"/>
            </w14:solidFill>
          </w14:textFill>
        </w:rPr>
        <w:t>应有能够提供售后服务的</w:t>
      </w:r>
      <w:r>
        <w:rPr>
          <w:rFonts w:hint="eastAsia" w:ascii="仿宋" w:hAnsi="仿宋" w:eastAsia="仿宋"/>
          <w:color w:val="000000" w:themeColor="text1"/>
          <w:sz w:val="32"/>
          <w:szCs w:val="32"/>
          <w14:textFill>
            <w14:solidFill>
              <w14:schemeClr w14:val="tx1"/>
            </w14:solidFill>
          </w14:textFill>
        </w:rPr>
        <w:t>办事机构</w:t>
      </w:r>
      <w:r>
        <w:rPr>
          <w:rFonts w:ascii="仿宋" w:hAnsi="仿宋" w:eastAsia="仿宋"/>
          <w:color w:val="000000" w:themeColor="text1"/>
          <w:sz w:val="32"/>
          <w:szCs w:val="32"/>
          <w14:textFill>
            <w14:solidFill>
              <w14:schemeClr w14:val="tx1"/>
            </w14:solidFill>
          </w14:textFill>
        </w:rPr>
        <w:t>，能提供本地化技术服务，投标人应提供相关的证明材料</w:t>
      </w:r>
      <w:r>
        <w:rPr>
          <w:rFonts w:hint="eastAsia" w:ascii="仿宋" w:hAnsi="仿宋" w:eastAsia="仿宋"/>
          <w:color w:val="000000" w:themeColor="text1"/>
          <w:sz w:val="32"/>
          <w:szCs w:val="32"/>
          <w14:textFill>
            <w14:solidFill>
              <w14:schemeClr w14:val="tx1"/>
            </w14:solidFill>
          </w14:textFill>
        </w:rPr>
        <w:t>（包含并不局限于地址、人员、联系方式等信息）</w:t>
      </w:r>
      <w:r>
        <w:rPr>
          <w:rFonts w:ascii="仿宋" w:hAnsi="仿宋" w:eastAsia="仿宋"/>
          <w:color w:val="000000" w:themeColor="text1"/>
          <w:sz w:val="32"/>
          <w:szCs w:val="32"/>
          <w14:textFill>
            <w14:solidFill>
              <w14:schemeClr w14:val="tx1"/>
            </w14:solidFill>
          </w14:textFill>
        </w:rPr>
        <w:t>。</w:t>
      </w:r>
      <w:r>
        <w:rPr>
          <w:rFonts w:ascii="仿宋" w:hAnsi="仿宋" w:eastAsia="仿宋"/>
          <w:color w:val="FF0000"/>
          <w:sz w:val="32"/>
          <w:szCs w:val="32"/>
        </w:rPr>
        <w:t xml:space="preserve"> </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w:t>
      </w:r>
      <w:r>
        <w:rPr>
          <w:rFonts w:ascii="仿宋" w:hAnsi="仿宋" w:eastAsia="仿宋"/>
          <w:b/>
          <w:sz w:val="32"/>
          <w:szCs w:val="32"/>
        </w:rPr>
        <w:t>投标人须书面承诺所投产品必须是全新产品，如提供的产品是以旧翻新，按该产品全新的市场价10倍赔偿并承担由此给</w:t>
      </w:r>
      <w:r>
        <w:rPr>
          <w:rFonts w:hint="eastAsia" w:ascii="仿宋" w:hAnsi="仿宋" w:eastAsia="仿宋"/>
          <w:b/>
          <w:sz w:val="32"/>
          <w:szCs w:val="32"/>
        </w:rPr>
        <w:t>投标人造成的经济损失，其它投标人有权监督和检举。</w:t>
      </w:r>
    </w:p>
    <w:p>
      <w:pPr>
        <w:spacing w:line="500" w:lineRule="exact"/>
        <w:ind w:firstLine="420" w:firstLineChars="200"/>
      </w:pPr>
      <w:r>
        <w:rPr>
          <w:rFonts w:hint="eastAsia"/>
        </w:rPr>
        <w:t xml:space="preserve"> </w:t>
      </w:r>
      <w:r>
        <w:t xml:space="preserve">  </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提示说明：全文中带有“★”的条款为关键性条款，对这些关键性条款的任何负偏离或不满足将导致废标。</w:t>
      </w:r>
    </w:p>
    <w:p>
      <w:pPr>
        <w:pStyle w:val="27"/>
      </w:pPr>
    </w:p>
    <w:p>
      <w:pPr>
        <w:spacing w:line="500" w:lineRule="exact"/>
        <w:ind w:firstLine="640" w:firstLineChars="200"/>
        <w:rPr>
          <w:rFonts w:ascii="仿宋" w:hAnsi="仿宋" w:eastAsia="仿宋"/>
          <w:sz w:val="32"/>
          <w:szCs w:val="32"/>
        </w:rPr>
        <w:sectPr>
          <w:footerReference r:id="rId3" w:type="default"/>
          <w:pgSz w:w="11907" w:h="16860"/>
          <w:pgMar w:top="1418" w:right="1418" w:bottom="1418" w:left="1418" w:header="857" w:footer="999" w:gutter="0"/>
          <w:cols w:space="720" w:num="1"/>
          <w:docGrid w:linePitch="286" w:charSpace="0"/>
        </w:sectPr>
      </w:pPr>
      <w:r>
        <w:rPr>
          <w:rFonts w:hint="eastAsia" w:ascii="仿宋" w:hAnsi="仿宋" w:eastAsia="仿宋"/>
          <w:sz w:val="32"/>
          <w:szCs w:val="32"/>
        </w:rPr>
        <w:t>注：以上要求若需要提供证明文件、材料的，均应在提交的材料上加盖投标人公章。</w:t>
      </w:r>
    </w:p>
    <w:p>
      <w:pPr>
        <w:pStyle w:val="4"/>
        <w:keepNext w:val="0"/>
        <w:keepLines w:val="0"/>
        <w:spacing w:before="0" w:after="0" w:line="500" w:lineRule="exact"/>
        <w:jc w:val="center"/>
        <w:rPr>
          <w:rFonts w:ascii="仿宋" w:hAnsi="仿宋" w:eastAsia="仿宋"/>
          <w:sz w:val="32"/>
        </w:rPr>
      </w:pPr>
      <w:bookmarkStart w:id="195" w:name="_Toc16114"/>
      <w:bookmarkStart w:id="196" w:name="_Toc14872"/>
      <w:bookmarkStart w:id="197" w:name="_Toc2503"/>
      <w:r>
        <w:rPr>
          <w:rFonts w:hint="eastAsia" w:ascii="仿宋" w:hAnsi="仿宋" w:eastAsia="仿宋"/>
          <w:sz w:val="32"/>
        </w:rPr>
        <w:t>第二节 商务要求</w:t>
      </w:r>
      <w:bookmarkEnd w:id="195"/>
      <w:bookmarkEnd w:id="196"/>
      <w:bookmarkEnd w:id="197"/>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一、投标要求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、投标人提供的</w:t>
      </w:r>
      <w:r>
        <w:rPr>
          <w:rFonts w:ascii="仿宋" w:hAnsi="仿宋" w:eastAsia="仿宋"/>
          <w:sz w:val="32"/>
          <w:szCs w:val="32"/>
        </w:rPr>
        <w:t>设备</w:t>
      </w:r>
      <w:r>
        <w:rPr>
          <w:rFonts w:hint="eastAsia" w:ascii="仿宋" w:hAnsi="仿宋" w:eastAsia="仿宋"/>
          <w:sz w:val="32"/>
          <w:szCs w:val="32"/>
        </w:rPr>
        <w:t>制造标准、安装标准及技术规范等有关资料必须符合国家标准、行业标准及规范要求。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、投标人应根据招标要求在货物说明一览表中提供投标</w:t>
      </w:r>
      <w:r>
        <w:rPr>
          <w:rFonts w:ascii="仿宋" w:hAnsi="仿宋" w:eastAsia="仿宋"/>
          <w:sz w:val="32"/>
          <w:szCs w:val="32"/>
        </w:rPr>
        <w:t>设备</w:t>
      </w:r>
      <w:r>
        <w:rPr>
          <w:rFonts w:hint="eastAsia" w:ascii="仿宋" w:hAnsi="仿宋" w:eastAsia="仿宋"/>
          <w:sz w:val="32"/>
          <w:szCs w:val="32"/>
        </w:rPr>
        <w:t>的品牌、制造商名称、实际产地、技术性能参数等详细的技术资料。</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、投标人应承诺中标后提供货物制造厂商的出厂检验报告、合格证书、原产地证书。</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、投标人应在投标文件中提供书面证明材料（包括彩页或相关检验报告等），证明投标人提供货物能实现的功能。</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、投标文件中应明确包含设备价格及运到招标人指定地点的所有可能费用。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投标人所提供的产品必须是自身合法开发或合法来源的全新的优质产品，并对之拥有可以依法出卖或交易的相应“物权”；任何有关产品的所有权、知识产权或担保物权可能提出的异议、有关索赔责任及费用或法律责任，均由投标人承担。</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、投标人应依据招标文件要求及投标文件所作的承诺履行职责，如有违约，招标人有权根据有关法规与采购合同采取措施保证本次采购货物的顺利进行，并追究违约方的违约责任。</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、投标人必须在投标文件中详细说明其售后服务承诺，包括有效电话、传真、企业主要工作人员的联系方式等。</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、投标人认为有利于招标人的其它优惠条款应单独列明。</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0、招标文件中若有要求提供证书、证明、检测报告等文件复印件应加盖投标人公章（原件备查），且应在有效期内。</w:t>
      </w:r>
    </w:p>
    <w:p>
      <w:pPr>
        <w:pStyle w:val="2"/>
        <w:spacing w:before="42" w:line="500" w:lineRule="exact"/>
        <w:ind w:right="144" w:firstLine="630" w:firstLineChars="196"/>
        <w:rPr>
          <w:rFonts w:ascii="仿宋" w:hAnsi="仿宋" w:eastAsia="仿宋"/>
          <w:b/>
          <w:color w:val="000000" w:themeColor="text1"/>
          <w:sz w:val="32"/>
          <w:szCs w:val="32"/>
          <w14:textFill>
            <w14:solidFill>
              <w14:schemeClr w14:val="tx1"/>
            </w14:solidFill>
          </w14:textFill>
        </w:rPr>
      </w:pPr>
      <w:bookmarkStart w:id="198" w:name="_bookmark21"/>
      <w:bookmarkEnd w:id="198"/>
      <w:r>
        <w:rPr>
          <w:rFonts w:hint="eastAsia" w:ascii="仿宋" w:hAnsi="仿宋" w:eastAsia="仿宋"/>
          <w:b/>
          <w:color w:val="000000" w:themeColor="text1"/>
          <w:sz w:val="32"/>
          <w:szCs w:val="32"/>
          <w14:textFill>
            <w14:solidFill>
              <w14:schemeClr w14:val="tx1"/>
            </w14:solidFill>
          </w14:textFill>
        </w:rPr>
        <w:t>二、验收要求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、招标文件、投标文件、厂家货物技术标准说明及国家有关的质量标准规定，均为验收依据。</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、货物运抵指定服务地点后由双方对照采购清单及技术要求进行验收，验收时成交商必须派代表参加。</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、招标人有权委托我国相关具有检验资质的部门、单位、机构针对成交货物的精度、性能进行检验。其检验结果将作为验收标准的组成部分之一。</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、验收过程所发生的一切费用由中标人承担。</w:t>
      </w:r>
    </w:p>
    <w:p>
      <w:pPr>
        <w:pStyle w:val="2"/>
        <w:spacing w:before="42" w:line="500" w:lineRule="exact"/>
        <w:ind w:right="1658" w:firstLine="643" w:firstLineChars="200"/>
        <w:rPr>
          <w:rFonts w:ascii="仿宋" w:hAnsi="仿宋" w:eastAsia="仿宋"/>
          <w:b/>
          <w:color w:val="auto"/>
          <w:sz w:val="32"/>
          <w:szCs w:val="32"/>
        </w:rPr>
      </w:pPr>
      <w:bookmarkStart w:id="199" w:name="_bookmark22"/>
      <w:bookmarkEnd w:id="199"/>
      <w:r>
        <w:rPr>
          <w:rFonts w:hint="eastAsia" w:ascii="仿宋" w:hAnsi="仿宋" w:eastAsia="仿宋"/>
          <w:b/>
          <w:color w:val="auto"/>
          <w:sz w:val="32"/>
          <w:szCs w:val="32"/>
        </w:rPr>
        <w:t>三、售后服务与培训要求</w:t>
      </w:r>
    </w:p>
    <w:p>
      <w:pPr>
        <w:widowControl/>
        <w:adjustRightInd w:val="0"/>
        <w:snapToGrid w:val="0"/>
        <w:spacing w:before="60" w:beforeLines="25" w:after="60" w:afterLines="25" w:line="500" w:lineRule="exact"/>
        <w:ind w:firstLine="640" w:firstLineChars="200"/>
        <w:rPr>
          <w:rStyle w:val="26"/>
          <w:color w:val="auto"/>
        </w:rPr>
      </w:pPr>
      <w:r>
        <w:rPr>
          <w:rFonts w:hint="eastAsia" w:ascii="仿宋" w:hAnsi="仿宋" w:eastAsia="仿宋"/>
          <w:sz w:val="32"/>
          <w:szCs w:val="32"/>
        </w:rPr>
        <w:t>（一）</w:t>
      </w:r>
      <w:r>
        <w:rPr>
          <w:rFonts w:hint="eastAsia" w:ascii="仿宋" w:hAnsi="仿宋" w:eastAsia="仿宋"/>
          <w:color w:val="auto"/>
          <w:sz w:val="32"/>
          <w:szCs w:val="32"/>
        </w:rPr>
        <w:t>售后服务要求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、投标人应按照本采购项目特点提供长期良好的售后服务，并在投标文件中提供详细具体的售后服务承诺条款及保证。</w:t>
      </w:r>
    </w:p>
    <w:p>
      <w:pPr>
        <w:widowControl/>
        <w:adjustRightInd w:val="0"/>
        <w:snapToGrid w:val="0"/>
        <w:spacing w:before="60" w:beforeLines="25" w:after="60" w:afterLines="25" w:line="500" w:lineRule="exact"/>
        <w:ind w:firstLine="640" w:firstLineChars="200"/>
        <w:rPr>
          <w:rFonts w:hint="eastAsia" w:ascii="仿宋" w:hAnsi="仿宋" w:eastAsia="仿宋"/>
          <w:b w:val="0"/>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、本批采购项目要求投标人承诺对所投设备提供自验收合格并交付使用之日起一年免费质保，提供免费设备保养服务（含</w:t>
      </w:r>
      <w:r>
        <w:rPr>
          <w:rFonts w:hint="eastAsia" w:ascii="仿宋" w:hAnsi="仿宋" w:eastAsia="仿宋"/>
          <w:color w:val="auto"/>
          <w:sz w:val="32"/>
          <w:szCs w:val="32"/>
          <w:lang w:eastAsia="zh"/>
        </w:rPr>
        <w:t>本次所有设备</w:t>
      </w:r>
      <w:r>
        <w:rPr>
          <w:rFonts w:hint="eastAsia" w:ascii="仿宋" w:hAnsi="仿宋" w:eastAsia="仿宋"/>
          <w:color w:val="auto"/>
          <w:sz w:val="32"/>
          <w:szCs w:val="32"/>
        </w:rPr>
        <w:t>）。所需的费用应包含在投标报价中。</w:t>
      </w:r>
    </w:p>
    <w:p>
      <w:pPr>
        <w:spacing w:line="500" w:lineRule="exact"/>
        <w:ind w:left="638"/>
        <w:rPr>
          <w:rFonts w:ascii="仿宋" w:hAnsi="仿宋" w:eastAsia="仿宋"/>
          <w:color w:val="auto"/>
          <w:sz w:val="32"/>
          <w:szCs w:val="32"/>
        </w:rPr>
      </w:pPr>
      <w:r>
        <w:rPr>
          <w:rFonts w:hint="eastAsia" w:ascii="仿宋" w:hAnsi="仿宋" w:eastAsia="仿宋"/>
          <w:color w:val="auto"/>
          <w:sz w:val="32"/>
          <w:szCs w:val="32"/>
        </w:rPr>
        <w:t>3、对于不影响运行的一般故障，需2小时内到达现场进行故</w:t>
      </w:r>
    </w:p>
    <w:p>
      <w:pPr>
        <w:spacing w:line="500" w:lineRule="exact"/>
        <w:rPr>
          <w:rFonts w:ascii="仿宋" w:hAnsi="仿宋" w:eastAsia="仿宋"/>
          <w:color w:val="auto"/>
          <w:sz w:val="32"/>
          <w:szCs w:val="32"/>
        </w:rPr>
      </w:pPr>
      <w:r>
        <w:rPr>
          <w:rFonts w:hint="eastAsia" w:ascii="仿宋" w:hAnsi="仿宋" w:eastAsia="仿宋"/>
          <w:color w:val="auto"/>
          <w:sz w:val="32"/>
          <w:szCs w:val="32"/>
        </w:rPr>
        <w:t xml:space="preserve">障处理。           </w:t>
      </w:r>
    </w:p>
    <w:p>
      <w:pPr>
        <w:widowControl/>
        <w:adjustRightInd w:val="0"/>
        <w:snapToGrid w:val="0"/>
        <w:spacing w:before="60" w:beforeLines="25" w:after="60" w:afterLines="25" w:line="500" w:lineRule="exact"/>
        <w:ind w:firstLine="640" w:firstLineChars="200"/>
        <w:rPr>
          <w:rFonts w:hint="eastAsia" w:ascii="仿宋" w:hAnsi="仿宋" w:eastAsia="仿宋"/>
          <w:color w:val="3366FF"/>
          <w:sz w:val="32"/>
          <w:szCs w:val="32"/>
        </w:rPr>
      </w:pPr>
      <w:r>
        <w:rPr>
          <w:rFonts w:hint="eastAsia" w:ascii="仿宋" w:hAnsi="仿宋" w:eastAsia="仿宋"/>
          <w:color w:val="auto"/>
          <w:sz w:val="32"/>
          <w:szCs w:val="32"/>
        </w:rPr>
        <w:t>4、对于严重故障(停机、无法运行) 需在1小时内到达现场进行故障处理(因交通原因延误除外；设备零部件损坏，需加工或更换则除外)，24小时内修复；特殊情况在24小时内无法恢复的，在维修及维护期内应予提供代用设备或使设备可正常运转的措施</w:t>
      </w:r>
      <w:r>
        <w:rPr>
          <w:rFonts w:hint="eastAsia" w:ascii="仿宋" w:hAnsi="仿宋" w:eastAsia="仿宋"/>
          <w:color w:val="3366FF"/>
          <w:sz w:val="32"/>
          <w:szCs w:val="32"/>
        </w:rPr>
        <w:t>。</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5、投标人认为有利于招标人的其他优惠条款应单独列明。</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（二）培训要求</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hint="eastAsia" w:ascii="仿宋" w:hAnsi="仿宋" w:eastAsia="仿宋"/>
          <w:sz w:val="32"/>
          <w:szCs w:val="32"/>
        </w:rPr>
        <w:t>中标人应免费为招标人提供成交设备的操作、使用及维护的技术培训服务。投标人应将所有培训费用（含培训教材费）计入投标总价。</w:t>
      </w:r>
    </w:p>
    <w:p>
      <w:pPr>
        <w:widowControl/>
        <w:adjustRightInd w:val="0"/>
        <w:snapToGrid w:val="0"/>
        <w:spacing w:before="60" w:beforeLines="25" w:after="60" w:afterLines="25" w:line="500" w:lineRule="exact"/>
        <w:ind w:firstLine="640" w:firstLineChars="200"/>
        <w:rPr>
          <w:rFonts w:ascii="仿宋" w:hAnsi="仿宋" w:eastAsia="仿宋"/>
          <w:color w:val="3366FF"/>
          <w:sz w:val="32"/>
          <w:szCs w:val="32"/>
        </w:rPr>
      </w:pPr>
    </w:p>
    <w:p>
      <w:pPr>
        <w:widowControl/>
        <w:adjustRightInd w:val="0"/>
        <w:snapToGrid w:val="0"/>
        <w:spacing w:before="60" w:beforeLines="25" w:after="60" w:afterLines="25" w:line="500" w:lineRule="exact"/>
        <w:rPr>
          <w:rFonts w:ascii="仿宋" w:hAnsi="仿宋" w:eastAsia="仿宋"/>
          <w:color w:val="3366FF"/>
          <w:sz w:val="32"/>
          <w:szCs w:val="32"/>
        </w:rPr>
      </w:pPr>
    </w:p>
    <w:p>
      <w:pPr>
        <w:pStyle w:val="4"/>
        <w:keepNext w:val="0"/>
        <w:keepLines w:val="0"/>
        <w:spacing w:before="0" w:after="0" w:line="500" w:lineRule="exact"/>
        <w:jc w:val="center"/>
        <w:rPr>
          <w:rFonts w:ascii="仿宋" w:hAnsi="仿宋" w:eastAsia="仿宋"/>
          <w:sz w:val="32"/>
        </w:rPr>
      </w:pPr>
      <w:bookmarkStart w:id="200" w:name="_Toc31507"/>
      <w:bookmarkStart w:id="201" w:name="_Toc19890"/>
      <w:bookmarkStart w:id="202" w:name="_Toc25103"/>
      <w:bookmarkStart w:id="203" w:name="_Toc468718876"/>
      <w:r>
        <w:rPr>
          <w:rFonts w:hint="eastAsia" w:ascii="仿宋" w:hAnsi="仿宋" w:eastAsia="仿宋"/>
          <w:sz w:val="32"/>
        </w:rPr>
        <w:t>第三节 报价要求</w:t>
      </w:r>
      <w:bookmarkEnd w:id="200"/>
      <w:bookmarkEnd w:id="201"/>
      <w:bookmarkEnd w:id="202"/>
      <w:bookmarkEnd w:id="203"/>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204" w:name="_Toc468718878"/>
      <w:bookmarkStart w:id="205" w:name="_Toc306290240"/>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b/>
          <w:sz w:val="32"/>
          <w:szCs w:val="32"/>
        </w:rPr>
        <w:t>安装、调试、检测、运输费、运输保险等费用</w:t>
      </w:r>
      <w:r>
        <w:rPr>
          <w:rFonts w:hint="eastAsia" w:ascii="仿宋" w:hAnsi="仿宋" w:eastAsia="仿宋"/>
          <w:sz w:val="32"/>
          <w:szCs w:val="32"/>
        </w:rPr>
        <w:t>，各投标人应依据招标文件要求，并充分考虑市场、原材料价格上涨等风险，自行核算成本报价，各项目为整体采购，如有遗漏部分将不再进行增补。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、中标人在施工、供货、安装调试及验收过程中，若出现安全事故，其责任及相应的赔偿均由中标人承担，投标人不承担所有责任及义务。</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6、</w:t>
      </w:r>
      <w:bookmarkEnd w:id="204"/>
      <w:bookmarkEnd w:id="205"/>
      <w:r>
        <w:rPr>
          <w:rFonts w:hint="eastAsia" w:ascii="仿宋" w:hAnsi="仿宋" w:eastAsia="仿宋"/>
          <w:sz w:val="32"/>
          <w:szCs w:val="32"/>
        </w:rPr>
        <w:t>履约保证金：中标人须向招标人缴交履约保证金，履约保证金在双方合同终止、交接清楚和债权债务等关系理顺后30日历天内无息返还。</w:t>
      </w: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bookmarkEnd w:id="8"/>
    <w:p>
      <w:pPr>
        <w:pStyle w:val="27"/>
      </w:pPr>
    </w:p>
    <w:p>
      <w:pPr>
        <w:pStyle w:val="3"/>
        <w:keepNext w:val="0"/>
        <w:keepLines w:val="0"/>
        <w:spacing w:before="120" w:after="240" w:line="500" w:lineRule="exact"/>
        <w:jc w:val="center"/>
        <w:rPr>
          <w:rFonts w:ascii="仿宋" w:hAnsi="仿宋" w:eastAsia="仿宋"/>
        </w:rPr>
      </w:pPr>
      <w:bookmarkStart w:id="206" w:name="_Toc5422"/>
      <w:bookmarkStart w:id="207" w:name="_Toc3313"/>
      <w:bookmarkStart w:id="208" w:name="_Toc31733"/>
      <w:r>
        <w:rPr>
          <w:rFonts w:hint="eastAsia" w:ascii="仿宋" w:hAnsi="仿宋" w:eastAsia="仿宋"/>
        </w:rPr>
        <w:t>第四章 投标文件格式</w:t>
      </w:r>
      <w:bookmarkEnd w:id="206"/>
      <w:bookmarkEnd w:id="207"/>
      <w:bookmarkEnd w:id="208"/>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7"/>
        <w:spacing w:line="360" w:lineRule="auto"/>
        <w:rPr>
          <w:rFonts w:ascii="仿宋" w:hAnsi="仿宋" w:eastAsia="仿宋"/>
          <w:color w:val="auto"/>
        </w:rPr>
      </w:pPr>
    </w:p>
    <w:p>
      <w:pPr>
        <w:pStyle w:val="27"/>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30"/>
        <w:spacing w:line="360" w:lineRule="auto"/>
        <w:jc w:val="left"/>
        <w:rPr>
          <w:rFonts w:ascii="仿宋" w:hAnsi="仿宋" w:eastAsia="仿宋"/>
          <w:b/>
          <w:sz w:val="24"/>
        </w:rPr>
      </w:pPr>
    </w:p>
    <w:p>
      <w:pPr>
        <w:pStyle w:val="30"/>
        <w:spacing w:line="360" w:lineRule="auto"/>
        <w:jc w:val="left"/>
        <w:rPr>
          <w:rFonts w:ascii="仿宋" w:hAnsi="仿宋" w:eastAsia="仿宋"/>
          <w:b/>
          <w:sz w:val="24"/>
        </w:rPr>
      </w:pPr>
    </w:p>
    <w:p>
      <w:pPr>
        <w:pStyle w:val="9"/>
        <w:snapToGrid w:val="0"/>
        <w:spacing w:line="360" w:lineRule="auto"/>
        <w:ind w:left="0" w:firstLine="3855" w:firstLineChars="1200"/>
        <w:jc w:val="both"/>
        <w:rPr>
          <w:rFonts w:ascii="仿宋" w:hAnsi="仿宋" w:eastAsia="仿宋"/>
          <w:b/>
          <w:bCs/>
          <w:sz w:val="32"/>
          <w:lang w:eastAsia="zh-CN"/>
        </w:rPr>
      </w:pPr>
    </w:p>
    <w:p>
      <w:pPr>
        <w:pStyle w:val="9"/>
        <w:snapToGrid w:val="0"/>
        <w:spacing w:line="360" w:lineRule="auto"/>
        <w:ind w:left="0" w:firstLine="3855" w:firstLineChars="1200"/>
        <w:jc w:val="both"/>
        <w:rPr>
          <w:rFonts w:ascii="仿宋" w:hAnsi="仿宋" w:eastAsia="仿宋"/>
          <w:b/>
          <w:bCs/>
          <w:sz w:val="32"/>
          <w:lang w:eastAsia="zh-CN"/>
        </w:rPr>
      </w:pPr>
    </w:p>
    <w:p>
      <w:pPr>
        <w:pStyle w:val="9"/>
        <w:snapToGrid w:val="0"/>
        <w:spacing w:line="360" w:lineRule="auto"/>
        <w:ind w:left="0" w:firstLine="3855" w:firstLineChars="1200"/>
        <w:jc w:val="both"/>
        <w:rPr>
          <w:rFonts w:ascii="仿宋" w:hAnsi="仿宋" w:eastAsia="仿宋"/>
          <w:b/>
          <w:bCs/>
          <w:sz w:val="32"/>
          <w:lang w:eastAsia="zh-CN"/>
        </w:rPr>
      </w:pPr>
    </w:p>
    <w:p>
      <w:pPr>
        <w:pStyle w:val="9"/>
        <w:snapToGrid w:val="0"/>
        <w:spacing w:line="360" w:lineRule="auto"/>
        <w:ind w:left="0" w:firstLine="3855" w:firstLineChars="1200"/>
        <w:jc w:val="both"/>
        <w:rPr>
          <w:rFonts w:ascii="仿宋" w:hAnsi="仿宋" w:eastAsia="仿宋"/>
          <w:b/>
          <w:bCs/>
          <w:sz w:val="32"/>
          <w:lang w:eastAsia="zh-CN"/>
        </w:rPr>
      </w:pPr>
    </w:p>
    <w:p>
      <w:pPr>
        <w:pStyle w:val="9"/>
        <w:snapToGrid w:val="0"/>
        <w:spacing w:line="360" w:lineRule="auto"/>
        <w:ind w:left="0"/>
        <w:jc w:val="both"/>
        <w:rPr>
          <w:rFonts w:ascii="仿宋" w:hAnsi="仿宋" w:eastAsia="仿宋"/>
          <w:b/>
          <w:bCs/>
          <w:sz w:val="32"/>
          <w:lang w:eastAsia="zh-CN"/>
        </w:rPr>
      </w:pPr>
    </w:p>
    <w:p>
      <w:pPr>
        <w:pStyle w:val="9"/>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货物说明一览表</w:t>
      </w:r>
    </w:p>
    <w:p>
      <w:pPr>
        <w:spacing w:line="500" w:lineRule="exact"/>
        <w:rPr>
          <w:rFonts w:ascii="仿宋" w:hAnsi="仿宋" w:eastAsia="仿宋"/>
          <w:sz w:val="32"/>
          <w:szCs w:val="32"/>
        </w:rPr>
      </w:pPr>
      <w:r>
        <w:rPr>
          <w:rFonts w:hint="eastAsia" w:ascii="仿宋" w:hAnsi="仿宋" w:eastAsia="仿宋"/>
          <w:sz w:val="32"/>
          <w:szCs w:val="32"/>
        </w:rPr>
        <w:t>5. 售后服务承诺函</w:t>
      </w:r>
      <w:r>
        <w:rPr>
          <w:rFonts w:hint="eastAsia" w:ascii="仿宋" w:hAnsi="仿宋" w:eastAsia="仿宋"/>
          <w:sz w:val="32"/>
          <w:szCs w:val="32"/>
        </w:rPr>
        <w:cr/>
      </w:r>
      <w:r>
        <w:rPr>
          <w:rFonts w:hint="eastAsia" w:ascii="仿宋" w:hAnsi="仿宋" w:eastAsia="仿宋"/>
          <w:sz w:val="32"/>
          <w:szCs w:val="32"/>
        </w:rPr>
        <w:t>6. 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8.廉洁承诺书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带“★”号条款逐条响应情况表</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500" w:lineRule="exact"/>
        <w:rPr>
          <w:rFonts w:ascii="仿宋" w:hAnsi="仿宋" w:eastAsia="仿宋"/>
          <w:sz w:val="32"/>
          <w:szCs w:val="32"/>
        </w:rPr>
      </w:pPr>
      <w:r>
        <w:rPr>
          <w:rFonts w:hint="eastAsia" w:ascii="仿宋" w:hAnsi="仿宋" w:eastAsia="仿宋"/>
          <w:sz w:val="32"/>
          <w:szCs w:val="32"/>
        </w:rPr>
        <w:t>11.投标人密封条</w:t>
      </w:r>
    </w:p>
    <w:p>
      <w:pPr>
        <w:spacing w:line="500" w:lineRule="exact"/>
        <w:rPr>
          <w:rFonts w:ascii="仿宋" w:hAnsi="仿宋" w:eastAsia="仿宋"/>
          <w:sz w:val="32"/>
          <w:szCs w:val="32"/>
        </w:rPr>
      </w:pPr>
      <w:r>
        <w:rPr>
          <w:rFonts w:hint="eastAsia" w:ascii="仿宋" w:hAnsi="仿宋" w:eastAsia="仿宋"/>
          <w:sz w:val="32"/>
          <w:szCs w:val="32"/>
        </w:rPr>
        <w:t>12.采购合同（参考）</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209"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209"/>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20"/>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开标一览表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供货组织方案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 方式提供的金额为人民币元的投标保证金。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2"/>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2"/>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20"/>
        <w:tblW w:w="8958" w:type="dxa"/>
        <w:tblInd w:w="121" w:type="dxa"/>
        <w:tblLayout w:type="fixed"/>
        <w:tblCellMar>
          <w:top w:w="0" w:type="dxa"/>
          <w:left w:w="0" w:type="dxa"/>
          <w:bottom w:w="0" w:type="dxa"/>
          <w:right w:w="0" w:type="dxa"/>
        </w:tblCellMar>
      </w:tblPr>
      <w:tblGrid>
        <w:gridCol w:w="1294"/>
        <w:gridCol w:w="893"/>
        <w:gridCol w:w="2269"/>
        <w:gridCol w:w="1184"/>
        <w:gridCol w:w="1713"/>
        <w:gridCol w:w="1605"/>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31"/>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31"/>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2269" w:type="dxa"/>
            <w:tcBorders>
              <w:top w:val="single" w:color="000000" w:sz="4" w:space="0"/>
              <w:left w:val="single" w:color="000000" w:sz="4" w:space="0"/>
              <w:bottom w:val="single" w:color="000000" w:sz="4" w:space="0"/>
              <w:right w:val="single" w:color="000000" w:sz="4" w:space="0"/>
            </w:tcBorders>
          </w:tcPr>
          <w:p>
            <w:pPr>
              <w:pStyle w:val="31"/>
              <w:spacing w:line="500" w:lineRule="exact"/>
              <w:ind w:right="102"/>
              <w:jc w:val="both"/>
              <w:rPr>
                <w:rFonts w:ascii="仿宋" w:hAnsi="仿宋" w:eastAsia="仿宋" w:cs="宋体"/>
                <w:sz w:val="28"/>
                <w:szCs w:val="28"/>
              </w:rPr>
            </w:pPr>
            <w:r>
              <w:rPr>
                <w:rFonts w:ascii="仿宋" w:hAnsi="仿宋" w:eastAsia="仿宋" w:cs="宋体"/>
                <w:sz w:val="28"/>
                <w:szCs w:val="28"/>
              </w:rPr>
              <w:t>报</w:t>
            </w:r>
            <w:r>
              <w:rPr>
                <w:rFonts w:ascii="仿宋" w:hAnsi="仿宋" w:eastAsia="仿宋" w:cs="宋体"/>
                <w:spacing w:val="-96"/>
                <w:sz w:val="28"/>
                <w:szCs w:val="28"/>
              </w:rPr>
              <w:t>价</w:t>
            </w:r>
            <w:r>
              <w:rPr>
                <w:rFonts w:ascii="仿宋" w:hAnsi="仿宋" w:eastAsia="仿宋" w:cs="宋体"/>
                <w:sz w:val="28"/>
                <w:szCs w:val="28"/>
              </w:rPr>
              <w:t>（现场交货价）</w:t>
            </w:r>
          </w:p>
        </w:tc>
        <w:tc>
          <w:tcPr>
            <w:tcW w:w="1184" w:type="dxa"/>
            <w:tcBorders>
              <w:top w:val="single" w:color="000000" w:sz="4" w:space="0"/>
              <w:left w:val="single" w:color="000000" w:sz="4" w:space="0"/>
              <w:bottom w:val="single" w:color="000000" w:sz="4" w:space="0"/>
              <w:right w:val="single" w:color="000000" w:sz="4" w:space="0"/>
            </w:tcBorders>
          </w:tcPr>
          <w:p>
            <w:pPr>
              <w:pStyle w:val="31"/>
              <w:spacing w:line="500" w:lineRule="exact"/>
              <w:jc w:val="both"/>
              <w:rPr>
                <w:rFonts w:ascii="仿宋" w:hAnsi="仿宋" w:eastAsia="仿宋" w:cs="宋体"/>
                <w:sz w:val="28"/>
                <w:szCs w:val="28"/>
              </w:rPr>
            </w:pPr>
            <w:r>
              <w:rPr>
                <w:rFonts w:ascii="仿宋" w:hAnsi="仿宋" w:eastAsia="仿宋" w:cs="宋体"/>
                <w:sz w:val="28"/>
                <w:szCs w:val="28"/>
              </w:rPr>
              <w:t>交货期</w:t>
            </w:r>
          </w:p>
        </w:tc>
        <w:tc>
          <w:tcPr>
            <w:tcW w:w="1713" w:type="dxa"/>
            <w:tcBorders>
              <w:top w:val="single" w:color="000000" w:sz="4" w:space="0"/>
              <w:left w:val="single" w:color="000000" w:sz="4" w:space="0"/>
              <w:bottom w:val="single" w:color="000000" w:sz="4" w:space="0"/>
              <w:right w:val="single" w:color="000000" w:sz="4" w:space="0"/>
            </w:tcBorders>
          </w:tcPr>
          <w:p>
            <w:pPr>
              <w:pStyle w:val="31"/>
              <w:spacing w:line="500" w:lineRule="exact"/>
              <w:ind w:right="107"/>
              <w:jc w:val="both"/>
              <w:rPr>
                <w:rFonts w:ascii="仿宋" w:hAnsi="仿宋" w:eastAsia="仿宋" w:cs="宋体"/>
                <w:sz w:val="28"/>
                <w:szCs w:val="28"/>
              </w:rPr>
            </w:pPr>
            <w:r>
              <w:rPr>
                <w:rFonts w:ascii="仿宋" w:hAnsi="仿宋" w:eastAsia="仿宋" w:cs="宋体"/>
                <w:sz w:val="28"/>
                <w:szCs w:val="28"/>
              </w:rPr>
              <w:t>投标保证金</w:t>
            </w:r>
          </w:p>
        </w:tc>
        <w:tc>
          <w:tcPr>
            <w:tcW w:w="1605" w:type="dxa"/>
            <w:tcBorders>
              <w:top w:val="single" w:color="000000" w:sz="4" w:space="0"/>
              <w:left w:val="single" w:color="000000" w:sz="4" w:space="0"/>
              <w:bottom w:val="single" w:color="000000" w:sz="4" w:space="0"/>
              <w:right w:val="single" w:color="000000" w:sz="4" w:space="0"/>
            </w:tcBorders>
          </w:tcPr>
          <w:p>
            <w:pPr>
              <w:pStyle w:val="31"/>
              <w:spacing w:line="500" w:lineRule="exact"/>
              <w:jc w:val="both"/>
              <w:rPr>
                <w:rFonts w:ascii="仿宋" w:hAnsi="仿宋" w:eastAsia="仿宋"/>
                <w:sz w:val="28"/>
                <w:szCs w:val="28"/>
                <w:lang w:eastAsia="zh-CN"/>
              </w:rPr>
            </w:pPr>
          </w:p>
          <w:p>
            <w:pPr>
              <w:pStyle w:val="31"/>
              <w:spacing w:line="500" w:lineRule="exact"/>
              <w:jc w:val="both"/>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226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18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71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60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2"/>
        <w:spacing w:line="500" w:lineRule="exact"/>
        <w:rPr>
          <w:rFonts w:ascii="仿宋" w:hAnsi="仿宋" w:eastAsia="仿宋"/>
          <w:color w:val="auto"/>
          <w:sz w:val="32"/>
          <w:szCs w:val="32"/>
        </w:rPr>
      </w:pPr>
    </w:p>
    <w:p>
      <w:pPr>
        <w:pStyle w:val="2"/>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注：详细报价清单应另纸详列，且标明所报各种货物的数量、品名和金额。</w:t>
      </w:r>
    </w:p>
    <w:p>
      <w:pPr>
        <w:pStyle w:val="2"/>
        <w:tabs>
          <w:tab w:val="left" w:pos="4340"/>
        </w:tabs>
        <w:spacing w:before="25" w:line="500" w:lineRule="exact"/>
        <w:ind w:right="946"/>
        <w:rPr>
          <w:rFonts w:ascii="仿宋" w:hAnsi="仿宋" w:eastAsia="仿宋"/>
          <w:color w:val="auto"/>
          <w:sz w:val="32"/>
          <w:szCs w:val="32"/>
        </w:rPr>
      </w:pPr>
    </w:p>
    <w:p>
      <w:pPr>
        <w:pStyle w:val="2"/>
        <w:tabs>
          <w:tab w:val="left" w:pos="4340"/>
        </w:tabs>
        <w:spacing w:before="25" w:line="500" w:lineRule="exact"/>
        <w:ind w:right="946" w:firstLine="640" w:firstLineChars="200"/>
        <w:rPr>
          <w:rFonts w:ascii="仿宋" w:hAnsi="仿宋" w:eastAsia="仿宋"/>
          <w:color w:val="auto"/>
          <w:sz w:val="32"/>
          <w:szCs w:val="32"/>
        </w:rPr>
      </w:pPr>
      <w:r>
        <w:rPr>
          <w:rFonts w:ascii="仿宋" w:hAnsi="仿宋" w:eastAsia="仿宋"/>
          <w:color w:val="auto"/>
          <w:sz w:val="32"/>
          <w:szCs w:val="32"/>
        </w:rPr>
        <w:t xml:space="preserve">投标人代表签字： </w:t>
      </w:r>
      <w:r>
        <w:rPr>
          <w:rFonts w:ascii="仿宋" w:hAnsi="仿宋" w:eastAsia="仿宋"/>
          <w:color w:val="auto"/>
          <w:sz w:val="32"/>
          <w:szCs w:val="32"/>
        </w:rPr>
        <w:tab/>
      </w:r>
    </w:p>
    <w:p>
      <w:pPr>
        <w:pStyle w:val="2"/>
        <w:tabs>
          <w:tab w:val="left" w:pos="1100"/>
          <w:tab w:val="left" w:pos="2180"/>
          <w:tab w:val="left" w:pos="2900"/>
          <w:tab w:val="left" w:pos="3620"/>
        </w:tabs>
        <w:spacing w:before="6" w:line="500" w:lineRule="exact"/>
        <w:ind w:left="620"/>
        <w:rPr>
          <w:rFonts w:ascii="仿宋" w:hAnsi="仿宋" w:eastAsia="仿宋"/>
          <w:color w:val="auto"/>
          <w:sz w:val="32"/>
          <w:szCs w:val="32"/>
        </w:rPr>
      </w:pPr>
    </w:p>
    <w:p>
      <w:pPr>
        <w:pStyle w:val="2"/>
        <w:tabs>
          <w:tab w:val="left" w:pos="1100"/>
          <w:tab w:val="left" w:pos="2180"/>
          <w:tab w:val="left" w:pos="2900"/>
          <w:tab w:val="left" w:pos="3620"/>
        </w:tabs>
        <w:spacing w:before="6" w:line="500" w:lineRule="exact"/>
        <w:ind w:left="620"/>
        <w:rPr>
          <w:rFonts w:ascii="仿宋" w:hAnsi="仿宋" w:eastAsia="仿宋"/>
          <w:color w:val="auto"/>
          <w:sz w:val="32"/>
          <w:szCs w:val="32"/>
        </w:rPr>
      </w:pPr>
    </w:p>
    <w:p>
      <w:pPr>
        <w:pStyle w:val="2"/>
        <w:tabs>
          <w:tab w:val="left" w:pos="1100"/>
          <w:tab w:val="left" w:pos="2180"/>
          <w:tab w:val="left" w:pos="2900"/>
          <w:tab w:val="left" w:pos="3620"/>
        </w:tabs>
        <w:spacing w:before="6" w:line="500" w:lineRule="exact"/>
        <w:ind w:left="620"/>
        <w:rPr>
          <w:rFonts w:ascii="仿宋" w:hAnsi="仿宋" w:eastAsia="仿宋"/>
          <w:color w:val="auto"/>
          <w:sz w:val="32"/>
          <w:szCs w:val="32"/>
        </w:rPr>
      </w:pPr>
      <w:r>
        <w:rPr>
          <w:rFonts w:ascii="仿宋" w:hAnsi="仿宋" w:eastAsia="仿宋"/>
          <w:color w:val="auto"/>
          <w:sz w:val="32"/>
          <w:szCs w:val="32"/>
        </w:rPr>
        <w:t>日</w:t>
      </w:r>
      <w:r>
        <w:rPr>
          <w:rFonts w:ascii="仿宋" w:hAnsi="仿宋" w:eastAsia="仿宋"/>
          <w:color w:val="auto"/>
          <w:sz w:val="32"/>
          <w:szCs w:val="32"/>
        </w:rPr>
        <w:tab/>
      </w:r>
      <w:r>
        <w:rPr>
          <w:rFonts w:ascii="仿宋" w:hAnsi="仿宋" w:eastAsia="仿宋"/>
          <w:color w:val="auto"/>
          <w:sz w:val="32"/>
          <w:szCs w:val="32"/>
        </w:rPr>
        <w:t>期：</w:t>
      </w:r>
      <w:r>
        <w:rPr>
          <w:rFonts w:ascii="仿宋" w:hAnsi="仿宋" w:eastAsia="仿宋"/>
          <w:color w:val="auto"/>
          <w:sz w:val="32"/>
          <w:szCs w:val="32"/>
        </w:rPr>
        <w:tab/>
      </w:r>
      <w:r>
        <w:rPr>
          <w:rFonts w:ascii="仿宋" w:hAnsi="仿宋" w:eastAsia="仿宋"/>
          <w:color w:val="auto"/>
          <w:sz w:val="32"/>
          <w:szCs w:val="32"/>
        </w:rPr>
        <w:t>年</w:t>
      </w:r>
      <w:r>
        <w:rPr>
          <w:rFonts w:ascii="仿宋" w:hAnsi="仿宋" w:eastAsia="仿宋"/>
          <w:color w:val="auto"/>
          <w:sz w:val="32"/>
          <w:szCs w:val="32"/>
        </w:rPr>
        <w:tab/>
      </w:r>
      <w:r>
        <w:rPr>
          <w:rFonts w:ascii="仿宋" w:hAnsi="仿宋" w:eastAsia="仿宋"/>
          <w:color w:val="auto"/>
          <w:sz w:val="32"/>
          <w:szCs w:val="32"/>
        </w:rPr>
        <w:t>月</w:t>
      </w:r>
      <w:r>
        <w:rPr>
          <w:rFonts w:ascii="仿宋" w:hAnsi="仿宋" w:eastAsia="仿宋"/>
          <w:color w:val="auto"/>
          <w:sz w:val="32"/>
          <w:szCs w:val="32"/>
        </w:rPr>
        <w:tab/>
      </w:r>
      <w:r>
        <w:rPr>
          <w:rFonts w:ascii="仿宋" w:hAnsi="仿宋" w:eastAsia="仿宋"/>
          <w:color w:val="auto"/>
          <w:sz w:val="32"/>
          <w:szCs w:val="32"/>
        </w:rPr>
        <w:t>日</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210" w:name="_bookmark30"/>
      <w:bookmarkEnd w:id="210"/>
      <w:r>
        <w:rPr>
          <w:rFonts w:hint="eastAsia" w:ascii="仿宋" w:hAnsi="仿宋" w:eastAsia="仿宋"/>
          <w:b/>
          <w:bCs/>
          <w:sz w:val="32"/>
          <w:szCs w:val="32"/>
        </w:rPr>
        <w:t>格式3</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价格明细表</w:t>
      </w:r>
    </w:p>
    <w:p>
      <w:pPr>
        <w:snapToGrid w:val="0"/>
        <w:spacing w:line="500" w:lineRule="exact"/>
        <w:rPr>
          <w:rFonts w:ascii="仿宋" w:hAnsi="仿宋" w:eastAsia="仿宋"/>
          <w:sz w:val="32"/>
          <w:szCs w:val="32"/>
        </w:rPr>
      </w:pPr>
      <w:r>
        <w:rPr>
          <w:rFonts w:hint="eastAsia" w:ascii="仿宋" w:hAnsi="仿宋" w:eastAsia="仿宋"/>
          <w:sz w:val="32"/>
          <w:szCs w:val="32"/>
        </w:rPr>
        <w:t>投标人全称(加盖公章)：</w:t>
      </w:r>
      <w:r>
        <w:rPr>
          <w:rFonts w:hint="eastAsia" w:ascii="仿宋" w:hAnsi="仿宋" w:eastAsia="仿宋"/>
          <w:sz w:val="32"/>
          <w:szCs w:val="32"/>
          <w:u w:val="single"/>
        </w:rPr>
        <w:t>　　　　　　　　　　　　</w:t>
      </w:r>
    </w:p>
    <w:p>
      <w:pPr>
        <w:snapToGrid w:val="0"/>
        <w:spacing w:line="500" w:lineRule="exact"/>
        <w:rPr>
          <w:rFonts w:ascii="仿宋" w:hAnsi="仿宋" w:eastAsia="仿宋"/>
          <w:sz w:val="32"/>
          <w:szCs w:val="32"/>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招标编号：</w:t>
      </w:r>
      <w:r>
        <w:rPr>
          <w:rFonts w:hint="eastAsia" w:ascii="仿宋" w:hAnsi="仿宋" w:eastAsia="仿宋"/>
          <w:sz w:val="32"/>
          <w:szCs w:val="32"/>
          <w:u w:val="single"/>
        </w:rPr>
        <w:t>　　　　　　　　　　　　</w:t>
      </w:r>
    </w:p>
    <w:p>
      <w:pPr>
        <w:spacing w:before="2" w:line="500" w:lineRule="exact"/>
        <w:rPr>
          <w:rFonts w:ascii="仿宋" w:hAnsi="仿宋" w:eastAsia="仿宋"/>
          <w:sz w:val="32"/>
          <w:szCs w:val="32"/>
        </w:rPr>
      </w:pPr>
    </w:p>
    <w:p>
      <w:pPr>
        <w:pStyle w:val="2"/>
        <w:tabs>
          <w:tab w:val="left" w:pos="4340"/>
          <w:tab w:val="left" w:pos="7101"/>
        </w:tabs>
        <w:spacing w:line="500" w:lineRule="exact"/>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20"/>
        <w:tblW w:w="9539" w:type="dxa"/>
        <w:jc w:val="center"/>
        <w:tblLayout w:type="fixed"/>
        <w:tblCellMar>
          <w:top w:w="0" w:type="dxa"/>
          <w:left w:w="0" w:type="dxa"/>
          <w:bottom w:w="0" w:type="dxa"/>
          <w:right w:w="0" w:type="dxa"/>
        </w:tblCellMar>
      </w:tblPr>
      <w:tblGrid>
        <w:gridCol w:w="2309"/>
        <w:gridCol w:w="1419"/>
        <w:gridCol w:w="1558"/>
        <w:gridCol w:w="1094"/>
        <w:gridCol w:w="1133"/>
        <w:gridCol w:w="991"/>
        <w:gridCol w:w="1035"/>
      </w:tblGrid>
      <w:tr>
        <w:tblPrEx>
          <w:tblCellMar>
            <w:top w:w="0" w:type="dxa"/>
            <w:left w:w="0" w:type="dxa"/>
            <w:bottom w:w="0" w:type="dxa"/>
            <w:right w:w="0" w:type="dxa"/>
          </w:tblCellMar>
        </w:tblPrEx>
        <w:trPr>
          <w:trHeight w:val="478"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项目名称</w:t>
            </w:r>
          </w:p>
        </w:tc>
        <w:tc>
          <w:tcPr>
            <w:tcW w:w="1419"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序号</w:t>
            </w:r>
          </w:p>
        </w:tc>
        <w:tc>
          <w:tcPr>
            <w:tcW w:w="1558"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设备名称</w:t>
            </w:r>
          </w:p>
        </w:tc>
        <w:tc>
          <w:tcPr>
            <w:tcW w:w="1094"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数量</w:t>
            </w:r>
          </w:p>
        </w:tc>
        <w:tc>
          <w:tcPr>
            <w:tcW w:w="991"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单价</w:t>
            </w:r>
          </w:p>
        </w:tc>
        <w:tc>
          <w:tcPr>
            <w:tcW w:w="1035" w:type="dxa"/>
            <w:tcBorders>
              <w:top w:val="single" w:color="000000" w:sz="4" w:space="0"/>
              <w:left w:val="single" w:color="000000" w:sz="4" w:space="0"/>
              <w:bottom w:val="single" w:color="000000" w:sz="4" w:space="0"/>
              <w:right w:val="single" w:color="000000" w:sz="4" w:space="0"/>
            </w:tcBorders>
          </w:tcPr>
          <w:p>
            <w:pPr>
              <w:pStyle w:val="31"/>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总价</w:t>
            </w:r>
          </w:p>
        </w:tc>
      </w:tr>
      <w:tr>
        <w:tblPrEx>
          <w:tblCellMar>
            <w:top w:w="0" w:type="dxa"/>
            <w:left w:w="0" w:type="dxa"/>
            <w:bottom w:w="0" w:type="dxa"/>
            <w:right w:w="0" w:type="dxa"/>
          </w:tblCellMar>
        </w:tblPrEx>
        <w:trPr>
          <w:trHeight w:val="475" w:hRule="exact"/>
          <w:jc w:val="center"/>
        </w:trPr>
        <w:tc>
          <w:tcPr>
            <w:tcW w:w="2309" w:type="dxa"/>
            <w:vMerge w:val="restart"/>
            <w:tcBorders>
              <w:top w:val="single" w:color="000000" w:sz="4" w:space="0"/>
              <w:left w:val="single" w:color="000000" w:sz="4" w:space="0"/>
              <w:right w:val="single" w:color="000000" w:sz="4" w:space="0"/>
            </w:tcBorders>
          </w:tcPr>
          <w:p>
            <w:pPr>
              <w:spacing w:line="500" w:lineRule="exact"/>
              <w:rPr>
                <w:rFonts w:ascii="仿宋" w:hAnsi="仿宋" w:eastAsia="仿宋"/>
                <w:sz w:val="28"/>
                <w:szCs w:val="28"/>
              </w:rPr>
            </w:pPr>
          </w:p>
        </w:tc>
        <w:tc>
          <w:tcPr>
            <w:tcW w:w="1419" w:type="dxa"/>
            <w:tcBorders>
              <w:top w:val="single" w:color="000000" w:sz="4" w:space="0"/>
              <w:left w:val="single" w:color="000000" w:sz="4" w:space="0"/>
              <w:bottom w:val="single" w:color="000000" w:sz="4" w:space="0"/>
              <w:right w:val="single" w:color="000000" w:sz="4" w:space="0"/>
            </w:tcBorders>
          </w:tcPr>
          <w:p>
            <w:pPr>
              <w:pStyle w:val="31"/>
              <w:spacing w:line="500" w:lineRule="exact"/>
              <w:ind w:left="563" w:right="564"/>
              <w:jc w:val="both"/>
              <w:rPr>
                <w:rFonts w:ascii="仿宋" w:hAnsi="仿宋" w:eastAsia="仿宋" w:cs="宋体"/>
                <w:sz w:val="28"/>
                <w:szCs w:val="28"/>
              </w:rPr>
            </w:pPr>
            <w:r>
              <w:rPr>
                <w:rFonts w:ascii="仿宋" w:hAnsi="仿宋" w:eastAsia="仿宋" w:cs="宋体"/>
                <w:sz w:val="28"/>
                <w:szCs w:val="28"/>
              </w:rPr>
              <w:t>1</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r>
        <w:tblPrEx>
          <w:tblCellMar>
            <w:top w:w="0" w:type="dxa"/>
            <w:left w:w="0" w:type="dxa"/>
            <w:bottom w:w="0" w:type="dxa"/>
            <w:right w:w="0" w:type="dxa"/>
          </w:tblCellMar>
        </w:tblPrEx>
        <w:trPr>
          <w:trHeight w:val="478" w:hRule="exact"/>
          <w:jc w:val="center"/>
        </w:trPr>
        <w:tc>
          <w:tcPr>
            <w:tcW w:w="2309" w:type="dxa"/>
            <w:vMerge w:val="continue"/>
            <w:tcBorders>
              <w:left w:val="single" w:color="000000" w:sz="4" w:space="0"/>
              <w:right w:val="single" w:color="000000" w:sz="4" w:space="0"/>
            </w:tcBorders>
          </w:tcPr>
          <w:p>
            <w:pPr>
              <w:spacing w:line="500" w:lineRule="exact"/>
              <w:rPr>
                <w:rFonts w:ascii="仿宋" w:hAnsi="仿宋" w:eastAsia="仿宋"/>
                <w:sz w:val="28"/>
                <w:szCs w:val="28"/>
              </w:rPr>
            </w:pPr>
          </w:p>
        </w:tc>
        <w:tc>
          <w:tcPr>
            <w:tcW w:w="1419" w:type="dxa"/>
            <w:tcBorders>
              <w:top w:val="single" w:color="000000" w:sz="4" w:space="0"/>
              <w:left w:val="single" w:color="000000" w:sz="4" w:space="0"/>
              <w:bottom w:val="single" w:color="000000" w:sz="4" w:space="0"/>
              <w:right w:val="single" w:color="000000" w:sz="4" w:space="0"/>
            </w:tcBorders>
          </w:tcPr>
          <w:p>
            <w:pPr>
              <w:pStyle w:val="31"/>
              <w:spacing w:line="500" w:lineRule="exact"/>
              <w:ind w:left="563" w:right="564"/>
              <w:jc w:val="both"/>
              <w:rPr>
                <w:rFonts w:ascii="仿宋" w:hAnsi="仿宋" w:eastAsia="仿宋" w:cs="宋体"/>
                <w:sz w:val="28"/>
                <w:szCs w:val="28"/>
              </w:rPr>
            </w:pPr>
            <w:r>
              <w:rPr>
                <w:rFonts w:ascii="仿宋" w:hAnsi="仿宋" w:eastAsia="仿宋" w:cs="宋体"/>
                <w:sz w:val="28"/>
                <w:szCs w:val="28"/>
              </w:rPr>
              <w:t>2</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r>
        <w:tblPrEx>
          <w:tblCellMar>
            <w:top w:w="0" w:type="dxa"/>
            <w:left w:w="0" w:type="dxa"/>
            <w:bottom w:w="0" w:type="dxa"/>
            <w:right w:w="0" w:type="dxa"/>
          </w:tblCellMar>
        </w:tblPrEx>
        <w:trPr>
          <w:trHeight w:val="478" w:hRule="exact"/>
          <w:jc w:val="center"/>
        </w:trPr>
        <w:tc>
          <w:tcPr>
            <w:tcW w:w="2309" w:type="dxa"/>
            <w:vMerge w:val="continue"/>
            <w:tcBorders>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7230" w:type="dxa"/>
            <w:gridSpan w:val="6"/>
            <w:tcBorders>
              <w:top w:val="single" w:color="000000" w:sz="4" w:space="0"/>
              <w:left w:val="single" w:color="000000" w:sz="4" w:space="0"/>
              <w:bottom w:val="single" w:color="000000" w:sz="4" w:space="0"/>
              <w:right w:val="single" w:color="000000" w:sz="4" w:space="0"/>
            </w:tcBorders>
          </w:tcPr>
          <w:p>
            <w:pPr>
              <w:pStyle w:val="31"/>
              <w:spacing w:line="500" w:lineRule="exact"/>
              <w:ind w:left="23"/>
              <w:jc w:val="both"/>
              <w:rPr>
                <w:rFonts w:ascii="仿宋" w:hAnsi="仿宋" w:eastAsia="仿宋" w:cs="宋体"/>
                <w:sz w:val="28"/>
                <w:szCs w:val="28"/>
              </w:rPr>
            </w:pPr>
            <w:r>
              <w:rPr>
                <w:rFonts w:ascii="仿宋" w:hAnsi="仿宋" w:eastAsia="仿宋" w:cs="宋体"/>
                <w:sz w:val="28"/>
                <w:szCs w:val="28"/>
              </w:rPr>
              <w:t>小计：</w:t>
            </w:r>
          </w:p>
        </w:tc>
      </w:tr>
      <w:tr>
        <w:tblPrEx>
          <w:tblCellMar>
            <w:top w:w="0" w:type="dxa"/>
            <w:left w:w="0" w:type="dxa"/>
            <w:bottom w:w="0" w:type="dxa"/>
            <w:right w:w="0" w:type="dxa"/>
          </w:tblCellMar>
        </w:tblPrEx>
        <w:trPr>
          <w:trHeight w:val="475"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31"/>
              <w:spacing w:line="500" w:lineRule="exact"/>
              <w:ind w:left="668"/>
              <w:jc w:val="both"/>
              <w:rPr>
                <w:rFonts w:ascii="仿宋" w:hAnsi="仿宋" w:eastAsia="仿宋" w:cs="宋体"/>
                <w:sz w:val="28"/>
                <w:szCs w:val="28"/>
              </w:rPr>
            </w:pPr>
            <w:r>
              <w:rPr>
                <w:rFonts w:ascii="仿宋" w:hAnsi="仿宋" w:eastAsia="仿宋" w:cs="宋体"/>
                <w:sz w:val="28"/>
                <w:szCs w:val="28"/>
              </w:rPr>
              <w:t>投标总价</w:t>
            </w:r>
          </w:p>
        </w:tc>
        <w:tc>
          <w:tcPr>
            <w:tcW w:w="7230" w:type="dxa"/>
            <w:gridSpan w:val="6"/>
            <w:tcBorders>
              <w:top w:val="single" w:color="000000" w:sz="4" w:space="0"/>
              <w:left w:val="single" w:color="000000" w:sz="4" w:space="0"/>
              <w:bottom w:val="single" w:color="000000" w:sz="4" w:space="0"/>
              <w:right w:val="single" w:color="000000" w:sz="4" w:space="0"/>
            </w:tcBorders>
          </w:tcPr>
          <w:p>
            <w:pPr>
              <w:pStyle w:val="31"/>
              <w:tabs>
                <w:tab w:val="left" w:pos="5710"/>
              </w:tabs>
              <w:spacing w:line="500" w:lineRule="exact"/>
              <w:ind w:left="549"/>
              <w:jc w:val="both"/>
              <w:rPr>
                <w:rFonts w:ascii="仿宋" w:hAnsi="仿宋" w:eastAsia="仿宋" w:cs="宋体"/>
                <w:sz w:val="28"/>
                <w:szCs w:val="28"/>
              </w:rPr>
            </w:pPr>
            <w:r>
              <w:rPr>
                <w:rFonts w:ascii="仿宋" w:hAnsi="仿宋" w:eastAsia="仿宋" w:cs="宋体"/>
                <w:sz w:val="28"/>
                <w:szCs w:val="28"/>
              </w:rPr>
              <w:t>（大写）</w:t>
            </w:r>
            <w:r>
              <w:rPr>
                <w:rFonts w:ascii="仿宋" w:hAnsi="仿宋" w:eastAsia="仿宋" w:cs="宋体"/>
                <w:sz w:val="28"/>
                <w:szCs w:val="28"/>
              </w:rPr>
              <w:tab/>
            </w:r>
            <w:r>
              <w:rPr>
                <w:rFonts w:ascii="仿宋" w:hAnsi="仿宋" w:eastAsia="仿宋" w:cs="宋体"/>
                <w:sz w:val="28"/>
                <w:szCs w:val="28"/>
              </w:rPr>
              <w:t>小写：￥</w:t>
            </w:r>
          </w:p>
        </w:tc>
      </w:tr>
    </w:tbl>
    <w:p>
      <w:pPr>
        <w:pStyle w:val="2"/>
        <w:spacing w:line="500" w:lineRule="exact"/>
        <w:ind w:left="500"/>
        <w:rPr>
          <w:rFonts w:ascii="仿宋" w:hAnsi="仿宋" w:eastAsia="仿宋"/>
          <w:color w:val="auto"/>
          <w:sz w:val="32"/>
          <w:szCs w:val="32"/>
        </w:rPr>
      </w:pPr>
    </w:p>
    <w:p>
      <w:pPr>
        <w:pStyle w:val="2"/>
        <w:spacing w:line="500" w:lineRule="exact"/>
        <w:ind w:left="960" w:hanging="960" w:hangingChars="300"/>
        <w:rPr>
          <w:rFonts w:ascii="仿宋" w:hAnsi="仿宋" w:eastAsia="仿宋"/>
          <w:color w:val="auto"/>
          <w:sz w:val="32"/>
          <w:szCs w:val="32"/>
        </w:rPr>
      </w:pPr>
      <w:r>
        <w:rPr>
          <w:rFonts w:ascii="仿宋" w:hAnsi="仿宋" w:eastAsia="仿宋"/>
          <w:color w:val="auto"/>
          <w:sz w:val="32"/>
          <w:szCs w:val="32"/>
        </w:rPr>
        <w:t>注:1、各分项目设备内容参照本表格式填报，具体分项目设备内容清单详见招标文件招标货物一览表。</w:t>
      </w:r>
    </w:p>
    <w:p>
      <w:pPr>
        <w:pStyle w:val="2"/>
        <w:tabs>
          <w:tab w:val="left" w:pos="3620"/>
        </w:tabs>
        <w:spacing w:line="500" w:lineRule="exact"/>
        <w:ind w:right="139" w:firstLine="640" w:firstLineChars="200"/>
        <w:rPr>
          <w:rFonts w:ascii="仿宋" w:hAnsi="仿宋" w:eastAsia="仿宋"/>
          <w:color w:val="auto"/>
          <w:sz w:val="32"/>
          <w:szCs w:val="32"/>
        </w:rPr>
      </w:pPr>
      <w:r>
        <w:rPr>
          <w:rFonts w:ascii="仿宋" w:hAnsi="仿宋" w:eastAsia="仿宋"/>
          <w:color w:val="auto"/>
          <w:sz w:val="32"/>
          <w:szCs w:val="32"/>
        </w:rPr>
        <w:t xml:space="preserve">2．若未详细分项报价将被视为没有实质性响招标文件。 </w:t>
      </w:r>
    </w:p>
    <w:p>
      <w:pPr>
        <w:pStyle w:val="2"/>
        <w:tabs>
          <w:tab w:val="left" w:pos="3620"/>
        </w:tabs>
        <w:spacing w:line="500" w:lineRule="exact"/>
        <w:ind w:right="139" w:firstLine="640" w:firstLineChars="200"/>
        <w:rPr>
          <w:rFonts w:ascii="仿宋" w:hAnsi="仿宋" w:eastAsia="仿宋"/>
          <w:color w:val="auto"/>
          <w:sz w:val="32"/>
          <w:szCs w:val="32"/>
        </w:rPr>
      </w:pPr>
      <w:r>
        <w:rPr>
          <w:rFonts w:ascii="仿宋" w:hAnsi="仿宋" w:eastAsia="仿宋"/>
          <w:color w:val="auto"/>
          <w:sz w:val="32"/>
          <w:szCs w:val="32"/>
        </w:rPr>
        <w:t xml:space="preserve">投标人代表签名： </w:t>
      </w:r>
      <w:r>
        <w:rPr>
          <w:rFonts w:ascii="仿宋" w:hAnsi="仿宋" w:eastAsia="仿宋"/>
          <w:color w:val="auto"/>
          <w:sz w:val="32"/>
          <w:szCs w:val="32"/>
        </w:rPr>
        <w:tab/>
      </w:r>
    </w:p>
    <w:p>
      <w:pPr>
        <w:pStyle w:val="2"/>
        <w:tabs>
          <w:tab w:val="left" w:pos="620"/>
          <w:tab w:val="left" w:pos="1700"/>
          <w:tab w:val="left" w:pos="2420"/>
          <w:tab w:val="left" w:pos="3140"/>
        </w:tabs>
        <w:spacing w:before="36" w:line="500" w:lineRule="exact"/>
        <w:ind w:firstLine="640" w:firstLineChars="200"/>
        <w:rPr>
          <w:rFonts w:ascii="仿宋" w:hAnsi="仿宋" w:eastAsia="仿宋"/>
          <w:color w:val="auto"/>
          <w:sz w:val="32"/>
          <w:szCs w:val="32"/>
        </w:rPr>
      </w:pPr>
      <w:r>
        <w:rPr>
          <w:rFonts w:ascii="仿宋" w:hAnsi="仿宋" w:eastAsia="仿宋"/>
          <w:color w:val="auto"/>
          <w:sz w:val="32"/>
          <w:szCs w:val="32"/>
        </w:rPr>
        <w:t>日</w:t>
      </w:r>
      <w:r>
        <w:rPr>
          <w:rFonts w:ascii="仿宋" w:hAnsi="仿宋" w:eastAsia="仿宋"/>
          <w:color w:val="auto"/>
          <w:sz w:val="32"/>
          <w:szCs w:val="32"/>
        </w:rPr>
        <w:tab/>
      </w:r>
      <w:r>
        <w:rPr>
          <w:rFonts w:ascii="仿宋" w:hAnsi="仿宋" w:eastAsia="仿宋"/>
          <w:color w:val="auto"/>
          <w:sz w:val="32"/>
          <w:szCs w:val="32"/>
        </w:rPr>
        <w:t>期：</w:t>
      </w:r>
      <w:r>
        <w:rPr>
          <w:rFonts w:ascii="仿宋" w:hAnsi="仿宋" w:eastAsia="仿宋"/>
          <w:color w:val="auto"/>
          <w:sz w:val="32"/>
          <w:szCs w:val="32"/>
        </w:rPr>
        <w:tab/>
      </w:r>
      <w:r>
        <w:rPr>
          <w:rFonts w:ascii="仿宋" w:hAnsi="仿宋" w:eastAsia="仿宋"/>
          <w:color w:val="auto"/>
          <w:sz w:val="32"/>
          <w:szCs w:val="32"/>
        </w:rPr>
        <w:t>年</w:t>
      </w:r>
      <w:r>
        <w:rPr>
          <w:rFonts w:ascii="仿宋" w:hAnsi="仿宋" w:eastAsia="仿宋"/>
          <w:color w:val="auto"/>
          <w:sz w:val="32"/>
          <w:szCs w:val="32"/>
        </w:rPr>
        <w:tab/>
      </w:r>
      <w:r>
        <w:rPr>
          <w:rFonts w:ascii="仿宋" w:hAnsi="仿宋" w:eastAsia="仿宋"/>
          <w:color w:val="auto"/>
          <w:sz w:val="32"/>
          <w:szCs w:val="32"/>
        </w:rPr>
        <w:t>月</w:t>
      </w:r>
      <w:r>
        <w:rPr>
          <w:rFonts w:ascii="仿宋" w:hAnsi="仿宋" w:eastAsia="仿宋"/>
          <w:color w:val="auto"/>
          <w:sz w:val="32"/>
          <w:szCs w:val="32"/>
        </w:rPr>
        <w:tab/>
      </w:r>
      <w:r>
        <w:rPr>
          <w:rFonts w:ascii="仿宋" w:hAnsi="仿宋" w:eastAsia="仿宋"/>
          <w:color w:val="auto"/>
          <w:sz w:val="32"/>
          <w:szCs w:val="32"/>
        </w:rPr>
        <w:t>日</w:t>
      </w:r>
    </w:p>
    <w:p>
      <w:pPr>
        <w:spacing w:line="500" w:lineRule="exact"/>
        <w:rPr>
          <w:rFonts w:ascii="仿宋" w:hAnsi="仿宋" w:eastAsia="仿宋"/>
          <w:sz w:val="32"/>
          <w:szCs w:val="32"/>
        </w:rPr>
      </w:pPr>
    </w:p>
    <w:p>
      <w:pPr>
        <w:snapToGrid w:val="0"/>
        <w:spacing w:line="500" w:lineRule="exact"/>
        <w:rPr>
          <w:rFonts w:ascii="仿宋" w:hAnsi="仿宋" w:eastAsia="仿宋"/>
          <w:sz w:val="32"/>
          <w:szCs w:val="32"/>
          <w:u w:val="single"/>
        </w:rPr>
      </w:pPr>
    </w:p>
    <w:p>
      <w:pPr>
        <w:snapToGrid w:val="0"/>
        <w:spacing w:line="500" w:lineRule="exact"/>
        <w:rPr>
          <w:rFonts w:ascii="仿宋" w:hAnsi="仿宋" w:eastAsia="仿宋"/>
          <w:sz w:val="32"/>
          <w:szCs w:val="32"/>
        </w:rPr>
      </w:pPr>
      <w:r>
        <w:rPr>
          <w:rFonts w:ascii="仿宋" w:hAnsi="仿宋" w:eastAsia="仿宋"/>
          <w:b/>
          <w:bCs/>
          <w:sz w:val="32"/>
          <w:szCs w:val="32"/>
        </w:rPr>
        <w:br w:type="page"/>
      </w:r>
      <w:r>
        <w:rPr>
          <w:rFonts w:hint="eastAsia" w:ascii="仿宋" w:hAnsi="仿宋" w:eastAsia="仿宋"/>
          <w:b/>
          <w:bCs/>
          <w:sz w:val="32"/>
          <w:szCs w:val="32"/>
        </w:rPr>
        <w:t>格式4 货物说明一览表</w:t>
      </w:r>
      <w:r>
        <w:rPr>
          <w:rFonts w:hint="eastAsia" w:ascii="仿宋" w:hAnsi="仿宋" w:eastAsia="仿宋"/>
          <w:b/>
          <w:bCs/>
          <w:sz w:val="32"/>
          <w:szCs w:val="32"/>
        </w:rPr>
        <w:cr/>
      </w:r>
    </w:p>
    <w:tbl>
      <w:tblPr>
        <w:tblStyle w:val="20"/>
        <w:tblpPr w:leftFromText="180" w:rightFromText="180" w:vertAnchor="page" w:horzAnchor="margin" w:tblpXSpec="center" w:tblpY="2341"/>
        <w:tblW w:w="10561" w:type="dxa"/>
        <w:tblInd w:w="0" w:type="dxa"/>
        <w:tblLayout w:type="fixed"/>
        <w:tblCellMar>
          <w:top w:w="0" w:type="dxa"/>
          <w:left w:w="0" w:type="dxa"/>
          <w:bottom w:w="0" w:type="dxa"/>
          <w:right w:w="0" w:type="dxa"/>
        </w:tblCellMar>
      </w:tblPr>
      <w:tblGrid>
        <w:gridCol w:w="938"/>
        <w:gridCol w:w="923"/>
        <w:gridCol w:w="1264"/>
        <w:gridCol w:w="1276"/>
        <w:gridCol w:w="708"/>
        <w:gridCol w:w="851"/>
        <w:gridCol w:w="1276"/>
        <w:gridCol w:w="1417"/>
        <w:gridCol w:w="912"/>
        <w:gridCol w:w="996"/>
      </w:tblGrid>
      <w:tr>
        <w:tblPrEx>
          <w:tblCellMar>
            <w:top w:w="0" w:type="dxa"/>
            <w:left w:w="0" w:type="dxa"/>
            <w:bottom w:w="0" w:type="dxa"/>
            <w:right w:w="0" w:type="dxa"/>
          </w:tblCellMar>
        </w:tblPrEx>
        <w:trPr>
          <w:trHeight w:val="579" w:hRule="exact"/>
        </w:trPr>
        <w:tc>
          <w:tcPr>
            <w:tcW w:w="938" w:type="dxa"/>
            <w:tcBorders>
              <w:top w:val="single" w:color="000000" w:sz="4" w:space="0"/>
              <w:left w:val="single" w:color="000000" w:sz="4" w:space="0"/>
              <w:bottom w:val="single" w:color="000000" w:sz="4" w:space="0"/>
              <w:right w:val="single" w:color="000000" w:sz="4" w:space="0"/>
            </w:tcBorders>
          </w:tcPr>
          <w:p>
            <w:pPr>
              <w:pStyle w:val="31"/>
              <w:spacing w:before="79" w:line="500" w:lineRule="exact"/>
              <w:ind w:left="102"/>
              <w:jc w:val="both"/>
              <w:rPr>
                <w:rFonts w:ascii="仿宋" w:hAnsi="仿宋" w:eastAsia="仿宋" w:cs="宋体"/>
                <w:sz w:val="28"/>
                <w:szCs w:val="28"/>
              </w:rPr>
            </w:pPr>
            <w:r>
              <w:rPr>
                <w:rFonts w:ascii="仿宋" w:hAnsi="仿宋" w:eastAsia="仿宋" w:cs="宋体"/>
                <w:sz w:val="28"/>
                <w:szCs w:val="28"/>
              </w:rPr>
              <w:t>序号</w:t>
            </w:r>
          </w:p>
        </w:tc>
        <w:tc>
          <w:tcPr>
            <w:tcW w:w="92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264" w:type="dxa"/>
            <w:tcBorders>
              <w:top w:val="single" w:color="000000" w:sz="4" w:space="0"/>
              <w:left w:val="single" w:color="000000" w:sz="4" w:space="0"/>
              <w:bottom w:val="single" w:color="000000" w:sz="4" w:space="0"/>
              <w:right w:val="single" w:color="000000" w:sz="4" w:space="0"/>
            </w:tcBorders>
          </w:tcPr>
          <w:p>
            <w:pPr>
              <w:pStyle w:val="31"/>
              <w:spacing w:before="79" w:line="500" w:lineRule="exact"/>
              <w:ind w:left="102"/>
              <w:jc w:val="both"/>
              <w:rPr>
                <w:rFonts w:ascii="仿宋" w:hAnsi="仿宋" w:eastAsia="仿宋" w:cs="宋体"/>
                <w:sz w:val="28"/>
                <w:szCs w:val="28"/>
              </w:rPr>
            </w:pPr>
            <w:r>
              <w:rPr>
                <w:rFonts w:ascii="仿宋" w:hAnsi="仿宋" w:eastAsia="仿宋" w:cs="宋体"/>
                <w:sz w:val="28"/>
                <w:szCs w:val="28"/>
              </w:rPr>
              <w:t>货物名称</w:t>
            </w:r>
          </w:p>
        </w:tc>
        <w:tc>
          <w:tcPr>
            <w:tcW w:w="127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708" w:type="dxa"/>
            <w:tcBorders>
              <w:top w:val="single" w:color="000000" w:sz="4" w:space="0"/>
              <w:left w:val="single" w:color="000000" w:sz="4" w:space="0"/>
              <w:bottom w:val="single" w:color="000000" w:sz="4" w:space="0"/>
              <w:right w:val="single" w:color="000000" w:sz="4" w:space="0"/>
            </w:tcBorders>
          </w:tcPr>
          <w:p>
            <w:pPr>
              <w:pStyle w:val="31"/>
              <w:spacing w:before="79" w:line="500" w:lineRule="exact"/>
              <w:ind w:left="102"/>
              <w:jc w:val="both"/>
              <w:rPr>
                <w:rFonts w:ascii="仿宋" w:hAnsi="仿宋" w:eastAsia="仿宋" w:cs="宋体"/>
                <w:sz w:val="28"/>
                <w:szCs w:val="28"/>
              </w:rPr>
            </w:pPr>
            <w:r>
              <w:rPr>
                <w:rFonts w:ascii="仿宋" w:hAnsi="仿宋" w:eastAsia="仿宋" w:cs="宋体"/>
                <w:sz w:val="28"/>
                <w:szCs w:val="28"/>
              </w:rPr>
              <w:t>产地</w:t>
            </w:r>
          </w:p>
        </w:tc>
        <w:tc>
          <w:tcPr>
            <w:tcW w:w="85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pStyle w:val="31"/>
              <w:spacing w:before="79" w:line="500" w:lineRule="exact"/>
              <w:ind w:left="102"/>
              <w:jc w:val="both"/>
              <w:rPr>
                <w:rFonts w:ascii="仿宋" w:hAnsi="仿宋" w:eastAsia="仿宋" w:cs="宋体"/>
                <w:sz w:val="28"/>
                <w:szCs w:val="28"/>
              </w:rPr>
            </w:pPr>
            <w:r>
              <w:rPr>
                <w:rFonts w:ascii="仿宋" w:hAnsi="仿宋" w:eastAsia="仿宋" w:cs="宋体"/>
                <w:sz w:val="28"/>
                <w:szCs w:val="28"/>
              </w:rPr>
              <w:t>品牌型号</w:t>
            </w:r>
          </w:p>
        </w:tc>
        <w:tc>
          <w:tcPr>
            <w:tcW w:w="1417"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12" w:type="dxa"/>
            <w:tcBorders>
              <w:top w:val="single" w:color="000000" w:sz="4" w:space="0"/>
              <w:left w:val="single" w:color="000000" w:sz="4" w:space="0"/>
              <w:bottom w:val="single" w:color="000000" w:sz="4" w:space="0"/>
              <w:right w:val="single" w:color="000000" w:sz="4" w:space="0"/>
            </w:tcBorders>
          </w:tcPr>
          <w:p>
            <w:pPr>
              <w:pStyle w:val="31"/>
              <w:spacing w:before="79" w:line="500" w:lineRule="exact"/>
              <w:ind w:left="102"/>
              <w:jc w:val="both"/>
              <w:rPr>
                <w:rFonts w:ascii="仿宋" w:hAnsi="仿宋" w:eastAsia="仿宋" w:cs="宋体"/>
                <w:sz w:val="28"/>
                <w:szCs w:val="28"/>
              </w:rPr>
            </w:pPr>
            <w:r>
              <w:rPr>
                <w:rFonts w:ascii="仿宋" w:hAnsi="仿宋" w:eastAsia="仿宋" w:cs="宋体"/>
                <w:sz w:val="28"/>
                <w:szCs w:val="28"/>
              </w:rPr>
              <w:t>数量</w:t>
            </w:r>
          </w:p>
        </w:tc>
        <w:tc>
          <w:tcPr>
            <w:tcW w:w="99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r>
        <w:tblPrEx>
          <w:tblCellMar>
            <w:top w:w="0" w:type="dxa"/>
            <w:left w:w="0" w:type="dxa"/>
            <w:bottom w:w="0" w:type="dxa"/>
            <w:right w:w="0" w:type="dxa"/>
          </w:tblCellMar>
        </w:tblPrEx>
        <w:trPr>
          <w:trHeight w:val="2127" w:hRule="exact"/>
        </w:trPr>
        <w:tc>
          <w:tcPr>
            <w:tcW w:w="10561" w:type="dxa"/>
            <w:gridSpan w:val="10"/>
            <w:tcBorders>
              <w:top w:val="single" w:color="000000" w:sz="4" w:space="0"/>
              <w:left w:val="single" w:color="000000" w:sz="4" w:space="0"/>
              <w:bottom w:val="single" w:color="000000" w:sz="4" w:space="0"/>
              <w:right w:val="single" w:color="000000" w:sz="4" w:space="0"/>
            </w:tcBorders>
          </w:tcPr>
          <w:p>
            <w:pPr>
              <w:pStyle w:val="31"/>
              <w:tabs>
                <w:tab w:val="left" w:pos="11057"/>
                <w:tab w:val="left" w:pos="11340"/>
              </w:tabs>
              <w:spacing w:line="500" w:lineRule="exact"/>
              <w:ind w:left="102" w:right="3060" w:rightChars="1457"/>
              <w:jc w:val="both"/>
              <w:rPr>
                <w:rFonts w:ascii="仿宋" w:hAnsi="仿宋" w:eastAsia="仿宋" w:cs="宋体"/>
                <w:sz w:val="28"/>
                <w:szCs w:val="28"/>
              </w:rPr>
            </w:pPr>
            <w:r>
              <w:rPr>
                <w:rFonts w:ascii="仿宋" w:hAnsi="仿宋" w:eastAsia="仿宋" w:cs="宋体"/>
                <w:sz w:val="28"/>
                <w:szCs w:val="28"/>
              </w:rPr>
              <w:t>详细参数说明</w:t>
            </w:r>
          </w:p>
        </w:tc>
      </w:tr>
    </w:tbl>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2"/>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hint="eastAsia" w:ascii="仿宋" w:hAnsi="仿宋" w:eastAsia="仿宋"/>
          <w:sz w:val="32"/>
          <w:szCs w:val="32"/>
          <w:lang w:eastAsia="zh"/>
        </w:rPr>
      </w:pPr>
      <w:r>
        <w:rPr>
          <w:rFonts w:hint="eastAsia" w:ascii="仿宋" w:hAnsi="仿宋" w:eastAsia="仿宋"/>
          <w:sz w:val="32"/>
          <w:szCs w:val="32"/>
          <w:lang w:eastAsia="zh"/>
        </w:rPr>
        <w:t>1、</w:t>
      </w:r>
    </w:p>
    <w:p>
      <w:pPr>
        <w:pStyle w:val="27"/>
        <w:rPr>
          <w:rFonts w:hint="eastAsia" w:ascii="仿宋" w:hAnsi="仿宋" w:eastAsia="仿宋"/>
          <w:sz w:val="32"/>
          <w:szCs w:val="32"/>
          <w:lang w:eastAsia="zh"/>
        </w:rPr>
      </w:pPr>
      <w:r>
        <w:rPr>
          <w:rFonts w:hint="eastAsia" w:ascii="仿宋" w:hAnsi="仿宋" w:eastAsia="仿宋"/>
          <w:sz w:val="32"/>
          <w:szCs w:val="32"/>
          <w:lang w:eastAsia="zh"/>
        </w:rPr>
        <w:t>2、</w:t>
      </w:r>
    </w:p>
    <w:p>
      <w:pPr>
        <w:pStyle w:val="27"/>
        <w:rPr>
          <w:rFonts w:hint="eastAsia" w:ascii="仿宋" w:hAnsi="仿宋" w:eastAsia="仿宋"/>
          <w:sz w:val="32"/>
          <w:szCs w:val="32"/>
          <w:lang w:eastAsia="zh"/>
        </w:rPr>
      </w:pPr>
      <w:r>
        <w:rPr>
          <w:rFonts w:hint="eastAsia" w:ascii="仿宋" w:hAnsi="仿宋" w:eastAsia="仿宋"/>
          <w:sz w:val="32"/>
          <w:szCs w:val="32"/>
          <w:lang w:eastAsia="zh"/>
        </w:rPr>
        <w:t>3、</w:t>
      </w:r>
    </w:p>
    <w:p>
      <w:pPr>
        <w:spacing w:line="500" w:lineRule="exact"/>
        <w:rPr>
          <w:rFonts w:ascii="仿宋" w:hAnsi="仿宋" w:eastAsia="仿宋"/>
          <w:sz w:val="32"/>
          <w:szCs w:val="32"/>
        </w:rPr>
      </w:pPr>
    </w:p>
    <w:p>
      <w:pPr>
        <w:pStyle w:val="2"/>
        <w:spacing w:line="500" w:lineRule="exact"/>
        <w:ind w:left="3042" w:right="146"/>
        <w:rPr>
          <w:rFonts w:ascii="仿宋" w:hAnsi="仿宋" w:eastAsia="仿宋"/>
          <w:color w:val="auto"/>
          <w:sz w:val="32"/>
          <w:szCs w:val="32"/>
          <w:highlight w:val="none"/>
        </w:rPr>
      </w:pPr>
      <w:r>
        <w:rPr>
          <w:rFonts w:ascii="仿宋" w:hAnsi="仿宋" w:eastAsia="仿宋"/>
          <w:color w:val="auto"/>
          <w:sz w:val="32"/>
          <w:szCs w:val="32"/>
          <w:highlight w:val="none"/>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12"/>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2"/>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现附上由（签发机关名称）签发的我方法人营业执照副本复印件，真实有效。</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（注：法人营业执照提供复印件，由企业加盖公章并注明复印件与原件一致。）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20"/>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20"/>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rPr>
          <w:rFonts w:ascii="仿宋" w:hAnsi="仿宋" w:eastAsia="仿宋"/>
          <w:b/>
          <w:bCs/>
          <w:sz w:val="32"/>
          <w:szCs w:val="32"/>
        </w:rPr>
      </w:pPr>
      <w:r>
        <w:rPr>
          <w:rFonts w:hint="eastAsia" w:ascii="仿宋" w:hAnsi="仿宋" w:eastAsia="仿宋"/>
          <w:b/>
          <w:bCs/>
          <w:sz w:val="32"/>
          <w:szCs w:val="32"/>
        </w:rPr>
        <w:t>格式12  采购</w:t>
      </w:r>
      <w:r>
        <w:rPr>
          <w:rFonts w:hint="eastAsia" w:ascii="仿宋" w:hAnsi="仿宋" w:eastAsia="仿宋"/>
          <w:b/>
          <w:bCs/>
          <w:sz w:val="32"/>
          <w:szCs w:val="32"/>
          <w:lang w:val="en-US" w:eastAsia="zh-CN"/>
        </w:rPr>
        <w:t>维修</w:t>
      </w:r>
      <w:r>
        <w:rPr>
          <w:rFonts w:hint="eastAsia" w:ascii="仿宋" w:hAnsi="仿宋" w:eastAsia="仿宋"/>
          <w:b/>
          <w:bCs/>
          <w:sz w:val="32"/>
          <w:szCs w:val="32"/>
        </w:rPr>
        <w:t>合同（参考）</w:t>
      </w:r>
    </w:p>
    <w:p>
      <w:pPr>
        <w:spacing w:line="360" w:lineRule="auto"/>
        <w:jc w:val="center"/>
        <w:rPr>
          <w:rFonts w:ascii="宋体" w:hAnsi="宋体"/>
          <w:b/>
          <w:bCs/>
          <w:sz w:val="28"/>
          <w:szCs w:val="28"/>
        </w:rPr>
      </w:pPr>
      <w:r>
        <w:rPr>
          <w:rFonts w:hint="eastAsia" w:ascii="宋体" w:hAnsi="宋体"/>
          <w:b/>
          <w:bCs/>
          <w:sz w:val="28"/>
          <w:szCs w:val="28"/>
        </w:rPr>
        <w:t>采购</w:t>
      </w:r>
      <w:r>
        <w:rPr>
          <w:rFonts w:hint="eastAsia" w:ascii="宋体" w:hAnsi="宋体"/>
          <w:b/>
          <w:bCs/>
          <w:sz w:val="28"/>
          <w:szCs w:val="28"/>
          <w:lang w:val="en-US" w:eastAsia="zh-CN"/>
        </w:rPr>
        <w:t>维修</w:t>
      </w:r>
      <w:r>
        <w:rPr>
          <w:rFonts w:ascii="宋体" w:hAnsi="宋体"/>
          <w:b/>
          <w:bCs/>
          <w:sz w:val="28"/>
          <w:szCs w:val="28"/>
        </w:rPr>
        <w:t>合同</w:t>
      </w:r>
    </w:p>
    <w:p>
      <w:pPr>
        <w:spacing w:line="360" w:lineRule="auto"/>
        <w:jc w:val="center"/>
        <w:rPr>
          <w:rFonts w:ascii="宋体" w:hAnsi="宋体"/>
          <w:b/>
          <w:sz w:val="24"/>
        </w:rPr>
      </w:pPr>
      <w:r>
        <w:rPr>
          <w:rFonts w:ascii="宋体" w:hAnsi="宋体"/>
          <w:sz w:val="24"/>
        </w:rPr>
        <w:t>　　　　　　</w:t>
      </w:r>
      <w:r>
        <w:rPr>
          <w:rFonts w:ascii="宋体" w:hAnsi="宋体"/>
          <w:b/>
          <w:sz w:val="24"/>
        </w:rPr>
        <w:t>　　　合同编号：</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甲方：厦门国贸城市服务集团股份有限公司                                　</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住所地：</w:t>
      </w:r>
    </w:p>
    <w:p>
      <w:pPr>
        <w:spacing w:line="360" w:lineRule="auto"/>
        <w:rPr>
          <w:rFonts w:ascii="宋体" w:hAnsi="宋体"/>
          <w:b/>
          <w:sz w:val="24"/>
        </w:rPr>
      </w:pPr>
      <w:r>
        <w:rPr>
          <w:rFonts w:hint="eastAsia" w:ascii="宋体" w:hAnsi="宋体"/>
          <w:b/>
          <w:sz w:val="24"/>
        </w:rPr>
        <w:t xml:space="preserve">乙方：                                  </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sz w:val="24"/>
        </w:rPr>
      </w:pPr>
      <w:r>
        <w:rPr>
          <w:rFonts w:hint="eastAsia" w:ascii="宋体" w:hAnsi="宋体"/>
          <w:b/>
          <w:sz w:val="24"/>
        </w:rPr>
        <w:t>住所地：</w:t>
      </w:r>
    </w:p>
    <w:p>
      <w:pPr>
        <w:spacing w:line="360" w:lineRule="auto"/>
        <w:rPr>
          <w:rFonts w:ascii="宋体" w:hAnsi="宋体"/>
          <w:sz w:val="24"/>
        </w:rPr>
      </w:pPr>
    </w:p>
    <w:p>
      <w:pPr>
        <w:spacing w:line="360" w:lineRule="auto"/>
        <w:ind w:firstLine="480" w:firstLineChars="200"/>
        <w:rPr>
          <w:rFonts w:ascii="宋体" w:hAnsi="宋体"/>
          <w:bCs/>
          <w:sz w:val="24"/>
        </w:rPr>
      </w:pPr>
      <w:r>
        <w:rPr>
          <w:rFonts w:ascii="宋体" w:hAnsi="宋体"/>
          <w:bCs/>
          <w:sz w:val="24"/>
        </w:rPr>
        <w:t>根据</w:t>
      </w:r>
      <w:r>
        <w:rPr>
          <w:rFonts w:ascii="宋体" w:hAnsi="宋体" w:eastAsia="宋体" w:cs="Times New Roman"/>
          <w:bCs/>
          <w:i w:val="0"/>
          <w:iCs w:val="0"/>
          <w:caps w:val="0"/>
          <w:spacing w:val="0"/>
          <w:sz w:val="24"/>
          <w:szCs w:val="24"/>
          <w:shd w:val="clear"/>
        </w:rPr>
        <w:t>《中华人民共和国民法典》</w:t>
      </w:r>
      <w:r>
        <w:rPr>
          <w:rFonts w:ascii="宋体" w:hAnsi="宋体"/>
          <w:bCs/>
          <w:sz w:val="24"/>
        </w:rPr>
        <w:t>及其他有关法律、法规，甲、乙双方本着平等互利、诚实守信的原则，协商一致后签订以下合同，以资共同遵守。 </w:t>
      </w:r>
    </w:p>
    <w:p>
      <w:pPr>
        <w:spacing w:line="360" w:lineRule="auto"/>
        <w:ind w:firstLine="482" w:firstLineChars="200"/>
        <w:jc w:val="left"/>
        <w:rPr>
          <w:rFonts w:ascii="宋体" w:hAnsi="宋体"/>
          <w:bCs/>
          <w:sz w:val="24"/>
        </w:rPr>
      </w:pPr>
      <w:r>
        <w:rPr>
          <w:rFonts w:hint="eastAsia" w:ascii="宋体" w:hAnsi="宋体"/>
          <w:b/>
          <w:sz w:val="24"/>
        </w:rPr>
        <w:t xml:space="preserve">第一条 </w:t>
      </w:r>
      <w:r>
        <w:rPr>
          <w:rFonts w:ascii="宋体" w:hAnsi="宋体"/>
          <w:b/>
          <w:sz w:val="24"/>
        </w:rPr>
        <w:t>合同标的</w:t>
      </w:r>
    </w:p>
    <w:p>
      <w:pPr>
        <w:spacing w:line="360" w:lineRule="auto"/>
        <w:ind w:firstLine="480" w:firstLineChars="200"/>
        <w:jc w:val="left"/>
        <w:rPr>
          <w:rFonts w:ascii="宋体" w:hAnsi="宋体"/>
          <w:bCs/>
          <w:sz w:val="24"/>
        </w:rPr>
      </w:pPr>
      <w:r>
        <w:rPr>
          <w:rFonts w:ascii="宋体" w:hAnsi="宋体"/>
          <w:bCs/>
          <w:sz w:val="24"/>
        </w:rPr>
        <w:t>1、货物的品名、规格型号、数量、单价如下：</w:t>
      </w:r>
    </w:p>
    <w:tbl>
      <w:tblPr>
        <w:tblStyle w:val="20"/>
        <w:tblpPr w:leftFromText="180" w:rightFromText="180" w:vertAnchor="text" w:horzAnchor="page" w:tblpXSpec="center" w:tblpY="164"/>
        <w:tblOverlap w:val="never"/>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622"/>
        <w:gridCol w:w="1863"/>
        <w:gridCol w:w="944"/>
        <w:gridCol w:w="944"/>
        <w:gridCol w:w="943"/>
        <w:gridCol w:w="126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2" w:type="dxa"/>
            <w:vAlign w:val="center"/>
          </w:tcPr>
          <w:p>
            <w:pPr>
              <w:tabs>
                <w:tab w:val="left" w:pos="4680"/>
              </w:tabs>
              <w:spacing w:line="360" w:lineRule="auto"/>
              <w:jc w:val="center"/>
              <w:rPr>
                <w:rFonts w:ascii="宋体" w:hAnsi="宋体"/>
                <w:sz w:val="24"/>
              </w:rPr>
            </w:pPr>
            <w:r>
              <w:rPr>
                <w:rFonts w:ascii="宋体" w:hAnsi="宋体"/>
                <w:sz w:val="24"/>
              </w:rPr>
              <w:t>序号</w:t>
            </w:r>
          </w:p>
        </w:tc>
        <w:tc>
          <w:tcPr>
            <w:tcW w:w="1622" w:type="dxa"/>
            <w:vAlign w:val="center"/>
          </w:tcPr>
          <w:p>
            <w:pPr>
              <w:tabs>
                <w:tab w:val="left" w:pos="4680"/>
              </w:tabs>
              <w:spacing w:line="360" w:lineRule="auto"/>
              <w:jc w:val="center"/>
              <w:rPr>
                <w:rFonts w:ascii="宋体" w:hAnsi="宋体"/>
                <w:sz w:val="24"/>
              </w:rPr>
            </w:pPr>
            <w:r>
              <w:rPr>
                <w:rFonts w:ascii="宋体" w:hAnsi="宋体"/>
                <w:bCs/>
                <w:sz w:val="24"/>
              </w:rPr>
              <w:t>产品名称</w:t>
            </w:r>
          </w:p>
        </w:tc>
        <w:tc>
          <w:tcPr>
            <w:tcW w:w="1863" w:type="dxa"/>
            <w:vAlign w:val="center"/>
          </w:tcPr>
          <w:p>
            <w:pPr>
              <w:tabs>
                <w:tab w:val="left" w:pos="4680"/>
              </w:tabs>
              <w:spacing w:line="360" w:lineRule="auto"/>
              <w:jc w:val="center"/>
              <w:rPr>
                <w:rFonts w:ascii="宋体" w:hAnsi="宋体"/>
                <w:sz w:val="24"/>
              </w:rPr>
            </w:pPr>
            <w:r>
              <w:rPr>
                <w:rFonts w:ascii="宋体" w:hAnsi="宋体"/>
                <w:sz w:val="24"/>
              </w:rPr>
              <w:t>型号、规格</w:t>
            </w:r>
          </w:p>
        </w:tc>
        <w:tc>
          <w:tcPr>
            <w:tcW w:w="944" w:type="dxa"/>
            <w:vAlign w:val="center"/>
          </w:tcPr>
          <w:p>
            <w:pPr>
              <w:tabs>
                <w:tab w:val="left" w:pos="4680"/>
              </w:tabs>
              <w:spacing w:line="360" w:lineRule="auto"/>
              <w:jc w:val="center"/>
              <w:rPr>
                <w:rFonts w:ascii="宋体" w:hAnsi="宋体"/>
                <w:sz w:val="24"/>
              </w:rPr>
            </w:pPr>
            <w:r>
              <w:rPr>
                <w:rFonts w:ascii="宋体" w:hAnsi="宋体"/>
                <w:sz w:val="24"/>
              </w:rPr>
              <w:t>单位</w:t>
            </w:r>
          </w:p>
        </w:tc>
        <w:tc>
          <w:tcPr>
            <w:tcW w:w="944" w:type="dxa"/>
            <w:vAlign w:val="center"/>
          </w:tcPr>
          <w:p>
            <w:pPr>
              <w:tabs>
                <w:tab w:val="left" w:pos="4680"/>
              </w:tabs>
              <w:spacing w:line="360" w:lineRule="auto"/>
              <w:jc w:val="center"/>
              <w:rPr>
                <w:rFonts w:ascii="宋体" w:hAnsi="宋体"/>
                <w:sz w:val="24"/>
              </w:rPr>
            </w:pPr>
            <w:r>
              <w:rPr>
                <w:rFonts w:ascii="宋体" w:hAnsi="宋体"/>
                <w:sz w:val="24"/>
              </w:rPr>
              <w:t>数量</w:t>
            </w:r>
          </w:p>
        </w:tc>
        <w:tc>
          <w:tcPr>
            <w:tcW w:w="943" w:type="dxa"/>
            <w:vAlign w:val="center"/>
          </w:tcPr>
          <w:p>
            <w:pPr>
              <w:tabs>
                <w:tab w:val="left" w:pos="4680"/>
              </w:tabs>
              <w:spacing w:line="360" w:lineRule="auto"/>
              <w:jc w:val="center"/>
              <w:rPr>
                <w:rFonts w:ascii="宋体" w:hAnsi="宋体"/>
                <w:sz w:val="24"/>
              </w:rPr>
            </w:pPr>
            <w:r>
              <w:rPr>
                <w:rFonts w:ascii="宋体" w:hAnsi="宋体"/>
                <w:sz w:val="24"/>
              </w:rPr>
              <w:t>单价</w:t>
            </w:r>
          </w:p>
        </w:tc>
        <w:tc>
          <w:tcPr>
            <w:tcW w:w="1268" w:type="dxa"/>
            <w:vAlign w:val="center"/>
          </w:tcPr>
          <w:p>
            <w:pPr>
              <w:tabs>
                <w:tab w:val="left" w:pos="4680"/>
              </w:tabs>
              <w:spacing w:line="360" w:lineRule="auto"/>
              <w:jc w:val="center"/>
              <w:rPr>
                <w:rFonts w:ascii="宋体" w:hAnsi="宋体"/>
                <w:sz w:val="24"/>
              </w:rPr>
            </w:pPr>
            <w:r>
              <w:rPr>
                <w:rFonts w:ascii="宋体" w:hAnsi="宋体"/>
                <w:sz w:val="24"/>
              </w:rPr>
              <w:t>小计（元）</w:t>
            </w:r>
          </w:p>
        </w:tc>
        <w:tc>
          <w:tcPr>
            <w:tcW w:w="944" w:type="dxa"/>
            <w:vAlign w:val="center"/>
          </w:tcPr>
          <w:p>
            <w:pPr>
              <w:tabs>
                <w:tab w:val="left" w:pos="4680"/>
              </w:tabs>
              <w:spacing w:line="360" w:lineRule="auto"/>
              <w:jc w:val="center"/>
              <w:rPr>
                <w:rFonts w:ascii="宋体" w:hAnsi="宋体"/>
                <w:sz w:val="24"/>
              </w:rPr>
            </w:pPr>
            <w:r>
              <w:rPr>
                <w:rFonts w:ascii="宋体" w:hAnsi="宋体"/>
                <w:sz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宋体" w:hAnsi="宋体"/>
                <w:sz w:val="24"/>
              </w:rPr>
            </w:pPr>
            <w:r>
              <w:rPr>
                <w:rFonts w:ascii="宋体" w:hAnsi="宋体"/>
                <w:sz w:val="24"/>
              </w:rPr>
              <w:t>1</w:t>
            </w:r>
          </w:p>
        </w:tc>
        <w:tc>
          <w:tcPr>
            <w:tcW w:w="1622" w:type="dxa"/>
          </w:tcPr>
          <w:p>
            <w:pPr>
              <w:tabs>
                <w:tab w:val="left" w:pos="4680"/>
              </w:tabs>
              <w:spacing w:line="360" w:lineRule="auto"/>
              <w:jc w:val="center"/>
              <w:rPr>
                <w:rFonts w:ascii="宋体" w:hAnsi="宋体"/>
                <w:sz w:val="24"/>
              </w:rPr>
            </w:pPr>
          </w:p>
        </w:tc>
        <w:tc>
          <w:tcPr>
            <w:tcW w:w="1863" w:type="dxa"/>
          </w:tcPr>
          <w:p>
            <w:pPr>
              <w:tabs>
                <w:tab w:val="left" w:pos="4680"/>
              </w:tabs>
              <w:spacing w:line="360" w:lineRule="auto"/>
              <w:ind w:firstLine="360" w:firstLineChars="150"/>
              <w:rPr>
                <w:rFonts w:ascii="宋体" w:hAnsi="宋体"/>
                <w:sz w:val="24"/>
              </w:rPr>
            </w:pPr>
          </w:p>
        </w:tc>
        <w:tc>
          <w:tcPr>
            <w:tcW w:w="944" w:type="dxa"/>
          </w:tcPr>
          <w:p>
            <w:pPr>
              <w:tabs>
                <w:tab w:val="left" w:pos="4680"/>
              </w:tabs>
              <w:spacing w:line="360" w:lineRule="auto"/>
              <w:rPr>
                <w:rFonts w:ascii="宋体" w:hAnsi="宋体"/>
                <w:sz w:val="24"/>
              </w:rPr>
            </w:pPr>
          </w:p>
        </w:tc>
        <w:tc>
          <w:tcPr>
            <w:tcW w:w="944" w:type="dxa"/>
          </w:tcPr>
          <w:p>
            <w:pPr>
              <w:tabs>
                <w:tab w:val="left" w:pos="4680"/>
              </w:tabs>
              <w:spacing w:line="360" w:lineRule="auto"/>
              <w:jc w:val="center"/>
              <w:rPr>
                <w:rFonts w:ascii="宋体" w:hAnsi="宋体"/>
                <w:sz w:val="24"/>
              </w:rPr>
            </w:pPr>
          </w:p>
        </w:tc>
        <w:tc>
          <w:tcPr>
            <w:tcW w:w="943" w:type="dxa"/>
          </w:tcPr>
          <w:p>
            <w:pPr>
              <w:tabs>
                <w:tab w:val="left" w:pos="4680"/>
              </w:tabs>
              <w:spacing w:line="360" w:lineRule="auto"/>
              <w:rPr>
                <w:rFonts w:ascii="宋体" w:hAnsi="宋体"/>
                <w:sz w:val="24"/>
              </w:rPr>
            </w:pPr>
          </w:p>
        </w:tc>
        <w:tc>
          <w:tcPr>
            <w:tcW w:w="1268"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宋体" w:hAnsi="宋体"/>
                <w:sz w:val="24"/>
              </w:rPr>
            </w:pPr>
            <w:r>
              <w:rPr>
                <w:rFonts w:ascii="宋体" w:hAnsi="宋体"/>
                <w:sz w:val="24"/>
              </w:rPr>
              <w:t>2</w:t>
            </w:r>
          </w:p>
        </w:tc>
        <w:tc>
          <w:tcPr>
            <w:tcW w:w="1622" w:type="dxa"/>
          </w:tcPr>
          <w:p>
            <w:pPr>
              <w:tabs>
                <w:tab w:val="left" w:pos="4680"/>
              </w:tabs>
              <w:spacing w:line="360" w:lineRule="auto"/>
              <w:jc w:val="center"/>
              <w:rPr>
                <w:rFonts w:ascii="宋体" w:hAnsi="宋体"/>
                <w:sz w:val="24"/>
              </w:rPr>
            </w:pPr>
          </w:p>
        </w:tc>
        <w:tc>
          <w:tcPr>
            <w:tcW w:w="1863"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c>
          <w:tcPr>
            <w:tcW w:w="943" w:type="dxa"/>
          </w:tcPr>
          <w:p>
            <w:pPr>
              <w:tabs>
                <w:tab w:val="left" w:pos="4680"/>
              </w:tabs>
              <w:spacing w:line="360" w:lineRule="auto"/>
              <w:rPr>
                <w:rFonts w:ascii="宋体" w:hAnsi="宋体"/>
                <w:sz w:val="24"/>
              </w:rPr>
            </w:pPr>
          </w:p>
        </w:tc>
        <w:tc>
          <w:tcPr>
            <w:tcW w:w="1268"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宋体" w:hAnsi="宋体"/>
                <w:sz w:val="24"/>
              </w:rPr>
            </w:pPr>
            <w:r>
              <w:rPr>
                <w:rFonts w:ascii="宋体" w:hAnsi="宋体"/>
                <w:sz w:val="24"/>
              </w:rPr>
              <w:t>3</w:t>
            </w:r>
          </w:p>
        </w:tc>
        <w:tc>
          <w:tcPr>
            <w:tcW w:w="1622" w:type="dxa"/>
          </w:tcPr>
          <w:p>
            <w:pPr>
              <w:tabs>
                <w:tab w:val="left" w:pos="4680"/>
              </w:tabs>
              <w:spacing w:line="360" w:lineRule="auto"/>
              <w:jc w:val="center"/>
              <w:rPr>
                <w:rFonts w:ascii="宋体" w:hAnsi="宋体"/>
                <w:sz w:val="24"/>
              </w:rPr>
            </w:pPr>
          </w:p>
        </w:tc>
        <w:tc>
          <w:tcPr>
            <w:tcW w:w="1863"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c>
          <w:tcPr>
            <w:tcW w:w="943" w:type="dxa"/>
          </w:tcPr>
          <w:p>
            <w:pPr>
              <w:tabs>
                <w:tab w:val="left" w:pos="4680"/>
              </w:tabs>
              <w:spacing w:line="360" w:lineRule="auto"/>
              <w:rPr>
                <w:rFonts w:ascii="宋体" w:hAnsi="宋体"/>
                <w:sz w:val="24"/>
              </w:rPr>
            </w:pPr>
          </w:p>
        </w:tc>
        <w:tc>
          <w:tcPr>
            <w:tcW w:w="1268"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宋体" w:hAnsi="宋体"/>
                <w:sz w:val="24"/>
              </w:rPr>
            </w:pPr>
            <w:r>
              <w:rPr>
                <w:rFonts w:ascii="宋体" w:hAnsi="宋体"/>
                <w:sz w:val="24"/>
              </w:rPr>
              <w:t>4</w:t>
            </w:r>
          </w:p>
        </w:tc>
        <w:tc>
          <w:tcPr>
            <w:tcW w:w="1622" w:type="dxa"/>
          </w:tcPr>
          <w:p>
            <w:pPr>
              <w:tabs>
                <w:tab w:val="left" w:pos="4680"/>
              </w:tabs>
              <w:spacing w:line="360" w:lineRule="auto"/>
              <w:jc w:val="center"/>
              <w:rPr>
                <w:rFonts w:ascii="宋体" w:hAnsi="宋体"/>
                <w:sz w:val="24"/>
              </w:rPr>
            </w:pPr>
          </w:p>
        </w:tc>
        <w:tc>
          <w:tcPr>
            <w:tcW w:w="1863"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c>
          <w:tcPr>
            <w:tcW w:w="943" w:type="dxa"/>
          </w:tcPr>
          <w:p>
            <w:pPr>
              <w:tabs>
                <w:tab w:val="left" w:pos="4680"/>
              </w:tabs>
              <w:spacing w:line="360" w:lineRule="auto"/>
              <w:rPr>
                <w:rFonts w:ascii="宋体" w:hAnsi="宋体"/>
                <w:sz w:val="24"/>
              </w:rPr>
            </w:pPr>
          </w:p>
        </w:tc>
        <w:tc>
          <w:tcPr>
            <w:tcW w:w="1268"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2" w:type="dxa"/>
          </w:tcPr>
          <w:p>
            <w:pPr>
              <w:tabs>
                <w:tab w:val="left" w:pos="4680"/>
              </w:tabs>
              <w:spacing w:line="360" w:lineRule="auto"/>
              <w:jc w:val="center"/>
              <w:rPr>
                <w:rFonts w:ascii="宋体" w:hAnsi="宋体"/>
                <w:sz w:val="24"/>
              </w:rPr>
            </w:pPr>
            <w:r>
              <w:rPr>
                <w:rFonts w:ascii="宋体" w:hAnsi="宋体"/>
                <w:sz w:val="24"/>
              </w:rPr>
              <w:t>5</w:t>
            </w:r>
          </w:p>
        </w:tc>
        <w:tc>
          <w:tcPr>
            <w:tcW w:w="1622" w:type="dxa"/>
          </w:tcPr>
          <w:p>
            <w:pPr>
              <w:tabs>
                <w:tab w:val="left" w:pos="4680"/>
              </w:tabs>
              <w:spacing w:line="360" w:lineRule="auto"/>
              <w:jc w:val="center"/>
              <w:rPr>
                <w:rFonts w:ascii="宋体" w:hAnsi="宋体"/>
                <w:sz w:val="24"/>
              </w:rPr>
            </w:pPr>
          </w:p>
        </w:tc>
        <w:tc>
          <w:tcPr>
            <w:tcW w:w="1863"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c>
          <w:tcPr>
            <w:tcW w:w="943" w:type="dxa"/>
          </w:tcPr>
          <w:p>
            <w:pPr>
              <w:tabs>
                <w:tab w:val="left" w:pos="4680"/>
              </w:tabs>
              <w:spacing w:line="360" w:lineRule="auto"/>
              <w:rPr>
                <w:rFonts w:ascii="宋体" w:hAnsi="宋体"/>
                <w:sz w:val="24"/>
              </w:rPr>
            </w:pPr>
          </w:p>
        </w:tc>
        <w:tc>
          <w:tcPr>
            <w:tcW w:w="1268" w:type="dxa"/>
          </w:tcPr>
          <w:p>
            <w:pPr>
              <w:tabs>
                <w:tab w:val="left" w:pos="4680"/>
              </w:tabs>
              <w:spacing w:line="360" w:lineRule="auto"/>
              <w:rPr>
                <w:rFonts w:ascii="宋体" w:hAnsi="宋体"/>
                <w:sz w:val="24"/>
              </w:rPr>
            </w:pPr>
          </w:p>
        </w:tc>
        <w:tc>
          <w:tcPr>
            <w:tcW w:w="944" w:type="dxa"/>
          </w:tcPr>
          <w:p>
            <w:pPr>
              <w:tabs>
                <w:tab w:val="left" w:pos="468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4" w:type="dxa"/>
            <w:gridSpan w:val="2"/>
          </w:tcPr>
          <w:p>
            <w:pPr>
              <w:tabs>
                <w:tab w:val="left" w:pos="4680"/>
              </w:tabs>
              <w:spacing w:line="360" w:lineRule="auto"/>
              <w:rPr>
                <w:rFonts w:ascii="宋体" w:hAnsi="宋体"/>
                <w:sz w:val="24"/>
              </w:rPr>
            </w:pPr>
            <w:r>
              <w:rPr>
                <w:rFonts w:ascii="宋体" w:hAnsi="宋体"/>
                <w:sz w:val="24"/>
              </w:rPr>
              <w:t xml:space="preserve">　　合计  </w:t>
            </w:r>
          </w:p>
        </w:tc>
        <w:tc>
          <w:tcPr>
            <w:tcW w:w="6906" w:type="dxa"/>
            <w:gridSpan w:val="6"/>
          </w:tcPr>
          <w:p>
            <w:pPr>
              <w:tabs>
                <w:tab w:val="left" w:pos="4680"/>
              </w:tabs>
              <w:spacing w:line="360" w:lineRule="auto"/>
              <w:rPr>
                <w:rFonts w:ascii="宋体" w:hAnsi="宋体"/>
                <w:sz w:val="24"/>
              </w:rPr>
            </w:pPr>
            <w:r>
              <w:rPr>
                <w:rFonts w:ascii="宋体" w:hAnsi="宋体"/>
                <w:sz w:val="24"/>
              </w:rPr>
              <w:t>¥（大写：）</w:t>
            </w:r>
          </w:p>
        </w:tc>
      </w:tr>
    </w:tbl>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r>
        <w:rPr>
          <w:rFonts w:ascii="宋体" w:hAnsi="宋体"/>
          <w:bCs/>
          <w:sz w:val="24"/>
        </w:rPr>
        <w:t>2、合同总价包含内容：产品的价格、税、保险费、运费及全部货物送至甲方指定交货地点（或仓库）所发生的一切费用</w:t>
      </w:r>
      <w:r>
        <w:rPr>
          <w:rFonts w:hint="eastAsia" w:ascii="宋体" w:hAnsi="宋体"/>
          <w:bCs/>
          <w:sz w:val="24"/>
        </w:rPr>
        <w:t>，</w:t>
      </w:r>
      <w:r>
        <w:rPr>
          <w:rFonts w:ascii="宋体" w:hAnsi="宋体"/>
          <w:bCs/>
          <w:sz w:val="24"/>
        </w:rPr>
        <w:t>交货前的一切风险由乙方</w:t>
      </w:r>
      <w:r>
        <w:rPr>
          <w:rFonts w:hint="eastAsia" w:ascii="宋体" w:hAnsi="宋体"/>
          <w:bCs/>
          <w:sz w:val="24"/>
        </w:rPr>
        <w:t>承担。</w:t>
      </w:r>
    </w:p>
    <w:p>
      <w:pPr>
        <w:spacing w:line="360" w:lineRule="auto"/>
        <w:ind w:firstLine="482" w:firstLineChars="200"/>
        <w:jc w:val="left"/>
        <w:rPr>
          <w:rFonts w:ascii="宋体" w:hAnsi="宋体"/>
          <w:b/>
          <w:sz w:val="24"/>
        </w:rPr>
      </w:pPr>
      <w:r>
        <w:rPr>
          <w:rFonts w:hint="eastAsia" w:ascii="宋体" w:hAnsi="宋体"/>
          <w:b/>
          <w:sz w:val="24"/>
        </w:rPr>
        <w:t xml:space="preserve">第二条 </w:t>
      </w:r>
      <w:r>
        <w:rPr>
          <w:rFonts w:ascii="宋体" w:hAnsi="宋体"/>
          <w:b/>
          <w:sz w:val="24"/>
        </w:rPr>
        <w:t>供货期及运输</w:t>
      </w:r>
    </w:p>
    <w:p>
      <w:pPr>
        <w:spacing w:line="360" w:lineRule="auto"/>
        <w:ind w:firstLine="480" w:firstLineChars="200"/>
        <w:jc w:val="left"/>
        <w:rPr>
          <w:rFonts w:ascii="宋体" w:hAnsi="宋体"/>
          <w:bCs/>
          <w:sz w:val="24"/>
        </w:rPr>
      </w:pPr>
      <w:r>
        <w:rPr>
          <w:rFonts w:ascii="宋体" w:hAnsi="宋体"/>
          <w:bCs/>
          <w:sz w:val="24"/>
        </w:rPr>
        <w:t>1、交货地点：由乙方负责上述货物送至项目指定工地现场，运输费用包括在合同价内。 </w:t>
      </w:r>
    </w:p>
    <w:p>
      <w:pPr>
        <w:spacing w:line="360" w:lineRule="auto"/>
        <w:ind w:firstLine="480" w:firstLineChars="200"/>
        <w:jc w:val="left"/>
        <w:rPr>
          <w:rFonts w:ascii="宋体" w:hAnsi="宋体"/>
          <w:bCs/>
          <w:sz w:val="24"/>
        </w:rPr>
      </w:pPr>
      <w:r>
        <w:rPr>
          <w:rFonts w:ascii="宋体" w:hAnsi="宋体"/>
          <w:bCs/>
          <w:sz w:val="24"/>
        </w:rPr>
        <w:t>2、交货期限：</w:t>
      </w:r>
      <w:r>
        <w:rPr>
          <w:rFonts w:ascii="宋体" w:hAnsi="宋体"/>
          <w:bCs/>
          <w:sz w:val="24"/>
          <w:u w:val="single"/>
        </w:rPr>
        <w:t>    </w:t>
      </w:r>
      <w:r>
        <w:rPr>
          <w:rFonts w:ascii="宋体" w:hAnsi="宋体"/>
          <w:bCs/>
          <w:sz w:val="24"/>
        </w:rPr>
        <w:t>年</w:t>
      </w:r>
      <w:r>
        <w:rPr>
          <w:rFonts w:ascii="宋体" w:hAnsi="宋体"/>
          <w:bCs/>
          <w:sz w:val="24"/>
          <w:u w:val="single"/>
        </w:rPr>
        <w:t>  </w:t>
      </w:r>
      <w:r>
        <w:rPr>
          <w:rFonts w:ascii="宋体" w:hAnsi="宋体"/>
          <w:bCs/>
          <w:sz w:val="24"/>
        </w:rPr>
        <w:t>月</w:t>
      </w:r>
      <w:r>
        <w:rPr>
          <w:rFonts w:ascii="宋体" w:hAnsi="宋体"/>
          <w:bCs/>
          <w:sz w:val="24"/>
          <w:u w:val="single"/>
        </w:rPr>
        <w:t>  </w:t>
      </w:r>
      <w:r>
        <w:rPr>
          <w:rFonts w:ascii="宋体" w:hAnsi="宋体"/>
          <w:bCs/>
          <w:sz w:val="24"/>
        </w:rPr>
        <w:t>日交货（具体按双方约定时间交货）。 </w:t>
      </w:r>
    </w:p>
    <w:p>
      <w:pPr>
        <w:spacing w:line="360" w:lineRule="auto"/>
        <w:ind w:firstLine="480" w:firstLineChars="200"/>
        <w:jc w:val="left"/>
        <w:rPr>
          <w:rFonts w:ascii="宋体" w:hAnsi="宋体"/>
          <w:bCs/>
          <w:sz w:val="24"/>
        </w:rPr>
      </w:pPr>
      <w:r>
        <w:rPr>
          <w:rFonts w:ascii="宋体" w:hAnsi="宋体"/>
          <w:bCs/>
          <w:sz w:val="24"/>
        </w:rPr>
        <w:t>3</w:t>
      </w:r>
      <w:r>
        <w:rPr>
          <w:rFonts w:hint="eastAsia" w:ascii="宋体" w:hAnsi="宋体"/>
          <w:bCs/>
          <w:sz w:val="24"/>
        </w:rPr>
        <w:t>、</w:t>
      </w:r>
      <w:r>
        <w:rPr>
          <w:rFonts w:ascii="宋体" w:hAnsi="宋体"/>
          <w:bCs/>
          <w:sz w:val="24"/>
        </w:rPr>
        <w:t>分批交货的，必须满足甲方施工进度计划的要求。 </w:t>
      </w:r>
    </w:p>
    <w:p>
      <w:pPr>
        <w:spacing w:line="360" w:lineRule="auto"/>
        <w:ind w:firstLine="482" w:firstLineChars="200"/>
        <w:jc w:val="left"/>
        <w:rPr>
          <w:rFonts w:ascii="宋体" w:hAnsi="宋体"/>
          <w:b/>
          <w:sz w:val="24"/>
        </w:rPr>
      </w:pPr>
      <w:r>
        <w:rPr>
          <w:rFonts w:hint="eastAsia" w:ascii="宋体" w:hAnsi="宋体"/>
          <w:b/>
          <w:sz w:val="24"/>
        </w:rPr>
        <w:t>第三条 结算</w:t>
      </w:r>
      <w:r>
        <w:rPr>
          <w:rFonts w:ascii="宋体" w:hAnsi="宋体"/>
          <w:b/>
          <w:sz w:val="24"/>
        </w:rPr>
        <w:t>方式</w:t>
      </w:r>
    </w:p>
    <w:p>
      <w:pPr>
        <w:spacing w:line="360" w:lineRule="auto"/>
        <w:ind w:firstLine="480" w:firstLineChars="200"/>
        <w:jc w:val="left"/>
        <w:rPr>
          <w:rFonts w:ascii="宋体" w:hAnsi="宋体"/>
          <w:bCs/>
          <w:sz w:val="24"/>
        </w:rPr>
      </w:pPr>
      <w:r>
        <w:rPr>
          <w:rFonts w:ascii="宋体" w:hAnsi="宋体"/>
          <w:bCs/>
          <w:sz w:val="24"/>
        </w:rPr>
        <w:t>1、乙方按照甲方要求交货至甲方指定</w:t>
      </w:r>
      <w:r>
        <w:rPr>
          <w:rFonts w:hint="eastAsia" w:ascii="宋体" w:hAnsi="宋体"/>
          <w:bCs/>
          <w:sz w:val="24"/>
        </w:rPr>
        <w:t>工地</w:t>
      </w:r>
      <w:r>
        <w:rPr>
          <w:rFonts w:ascii="宋体" w:hAnsi="宋体"/>
          <w:bCs/>
          <w:sz w:val="24"/>
        </w:rPr>
        <w:t>现场，同时提交产品合格证明文件、质量保证书。甲方在收货</w:t>
      </w:r>
      <w:r>
        <w:rPr>
          <w:rFonts w:hint="eastAsia" w:ascii="宋体" w:hAnsi="宋体"/>
          <w:bCs/>
          <w:sz w:val="24"/>
          <w:lang w:val="en-US" w:eastAsia="zh-CN"/>
        </w:rPr>
        <w:t>且验收合格</w:t>
      </w:r>
      <w:r>
        <w:rPr>
          <w:rFonts w:ascii="宋体" w:hAnsi="宋体"/>
          <w:bCs/>
          <w:sz w:val="24"/>
        </w:rPr>
        <w:t>后</w:t>
      </w:r>
      <w:r>
        <w:rPr>
          <w:rFonts w:hint="eastAsia" w:ascii="宋体" w:hAnsi="宋体"/>
          <w:bCs/>
          <w:sz w:val="24"/>
          <w:lang w:val="en-US" w:eastAsia="zh-CN"/>
        </w:rPr>
        <w:t>30</w:t>
      </w:r>
      <w:r>
        <w:rPr>
          <w:rFonts w:ascii="宋体" w:hAnsi="宋体"/>
          <w:bCs/>
          <w:sz w:val="24"/>
        </w:rPr>
        <w:t>个工作日内向乙方支付该批货物金额</w:t>
      </w:r>
      <w:r>
        <w:rPr>
          <w:rFonts w:hint="eastAsia" w:ascii="宋体" w:hAnsi="宋体"/>
          <w:bCs/>
          <w:sz w:val="24"/>
          <w:lang w:eastAsia="zh"/>
        </w:rPr>
        <w:t xml:space="preserve">  97% </w:t>
      </w:r>
      <w:r>
        <w:rPr>
          <w:rFonts w:ascii="宋体" w:hAnsi="宋体"/>
          <w:bCs/>
          <w:sz w:val="24"/>
        </w:rPr>
        <w:t>的货款</w:t>
      </w:r>
      <w:r>
        <w:rPr>
          <w:rFonts w:hint="eastAsia" w:ascii="宋体" w:hAnsi="宋体"/>
          <w:bCs/>
          <w:sz w:val="24"/>
          <w:lang w:eastAsia="zh"/>
        </w:rPr>
        <w:t>，质保金3% ，质保期到后进行结算质保金</w:t>
      </w:r>
      <w:r>
        <w:rPr>
          <w:rFonts w:hint="eastAsia" w:ascii="宋体" w:hAnsi="宋体"/>
          <w:bCs/>
          <w:sz w:val="24"/>
          <w:lang w:eastAsia="zh-CN"/>
        </w:rPr>
        <w:t>。</w:t>
      </w:r>
    </w:p>
    <w:p>
      <w:pPr>
        <w:spacing w:line="360" w:lineRule="auto"/>
        <w:ind w:firstLine="480" w:firstLineChars="200"/>
        <w:jc w:val="left"/>
        <w:rPr>
          <w:rFonts w:ascii="宋体" w:hAnsi="宋体"/>
          <w:bCs/>
          <w:sz w:val="24"/>
        </w:rPr>
      </w:pPr>
      <w:r>
        <w:rPr>
          <w:rFonts w:hint="eastAsia" w:ascii="宋体" w:hAnsi="宋体"/>
          <w:bCs/>
          <w:sz w:val="24"/>
          <w:lang w:val="en-US" w:eastAsia="zh-CN"/>
        </w:rPr>
        <w:t>2</w:t>
      </w:r>
      <w:r>
        <w:rPr>
          <w:rFonts w:ascii="宋体" w:hAnsi="宋体"/>
          <w:bCs/>
          <w:sz w:val="24"/>
        </w:rPr>
        <w:t>、上述金额</w:t>
      </w:r>
      <w:r>
        <w:rPr>
          <w:rFonts w:hint="eastAsia" w:ascii="宋体" w:hAnsi="宋体"/>
          <w:bCs/>
          <w:sz w:val="24"/>
        </w:rPr>
        <w:t>自甲方收到乙方开具的增值税专用发票后个工作日</w:t>
      </w:r>
      <w:r>
        <w:rPr>
          <w:rFonts w:ascii="宋体" w:hAnsi="宋体"/>
          <w:bCs/>
          <w:sz w:val="24"/>
        </w:rPr>
        <w:t>由甲方汇至乙方所指定的银行账户。</w:t>
      </w:r>
    </w:p>
    <w:p>
      <w:pPr>
        <w:spacing w:line="360" w:lineRule="auto"/>
        <w:ind w:firstLine="480" w:firstLineChars="200"/>
        <w:rPr>
          <w:rFonts w:ascii="宋体" w:hAnsi="宋体"/>
          <w:sz w:val="24"/>
          <w:u w:val="single"/>
        </w:rPr>
      </w:pPr>
      <w:r>
        <w:rPr>
          <w:rFonts w:hint="eastAsia" w:ascii="宋体" w:hAnsi="宋体"/>
          <w:sz w:val="24"/>
        </w:rPr>
        <w:t>乙方名称：</w:t>
      </w:r>
    </w:p>
    <w:p>
      <w:pPr>
        <w:spacing w:line="360" w:lineRule="auto"/>
        <w:ind w:firstLine="480" w:firstLineChars="200"/>
        <w:rPr>
          <w:rFonts w:ascii="宋体" w:hAnsi="宋体"/>
          <w:sz w:val="24"/>
        </w:rPr>
      </w:pPr>
      <w:r>
        <w:rPr>
          <w:rFonts w:hint="eastAsia" w:ascii="宋体" w:hAnsi="宋体"/>
          <w:sz w:val="24"/>
        </w:rPr>
        <w:t>开户银行：</w:t>
      </w:r>
    </w:p>
    <w:p>
      <w:pPr>
        <w:shd w:val="clear" w:color="auto" w:fill="FFFFFF"/>
        <w:snapToGrid w:val="0"/>
        <w:spacing w:line="360" w:lineRule="auto"/>
        <w:ind w:firstLine="480" w:firstLineChars="200"/>
        <w:rPr>
          <w:rFonts w:ascii="宋体" w:hAnsi="宋体" w:cs="宋体"/>
          <w:kern w:val="0"/>
          <w:sz w:val="24"/>
        </w:rPr>
      </w:pPr>
      <w:r>
        <w:rPr>
          <w:rFonts w:hint="eastAsia" w:ascii="宋体" w:hAnsi="宋体"/>
          <w:sz w:val="24"/>
        </w:rPr>
        <w:t>银行账号：</w:t>
      </w:r>
    </w:p>
    <w:p>
      <w:pPr>
        <w:spacing w:line="360" w:lineRule="auto"/>
        <w:ind w:firstLine="482" w:firstLineChars="200"/>
        <w:jc w:val="left"/>
        <w:rPr>
          <w:rFonts w:ascii="宋体" w:hAnsi="宋体"/>
          <w:bCs/>
          <w:sz w:val="24"/>
        </w:rPr>
      </w:pPr>
      <w:r>
        <w:rPr>
          <w:rFonts w:hint="eastAsia" w:ascii="宋体" w:hAnsi="宋体"/>
          <w:b/>
          <w:sz w:val="24"/>
        </w:rPr>
        <w:t xml:space="preserve">第四条 </w:t>
      </w:r>
      <w:r>
        <w:rPr>
          <w:rFonts w:ascii="宋体" w:hAnsi="宋体"/>
          <w:b/>
          <w:sz w:val="24"/>
        </w:rPr>
        <w:t>质量与质量保证期</w:t>
      </w:r>
    </w:p>
    <w:p>
      <w:pPr>
        <w:spacing w:line="360" w:lineRule="auto"/>
        <w:ind w:firstLine="480" w:firstLineChars="200"/>
        <w:jc w:val="left"/>
        <w:rPr>
          <w:rFonts w:ascii="宋体" w:hAnsi="宋体"/>
          <w:bCs/>
          <w:sz w:val="24"/>
        </w:rPr>
      </w:pPr>
      <w:r>
        <w:rPr>
          <w:rFonts w:ascii="宋体" w:hAnsi="宋体"/>
          <w:bCs/>
          <w:sz w:val="24"/>
        </w:rPr>
        <w:t>1、质量保证期为自</w:t>
      </w:r>
      <w:r>
        <w:rPr>
          <w:rFonts w:hint="eastAsia" w:ascii="宋体" w:hAnsi="宋体"/>
          <w:bCs/>
          <w:sz w:val="24"/>
        </w:rPr>
        <w:t>材料</w:t>
      </w:r>
      <w:r>
        <w:rPr>
          <w:rFonts w:ascii="宋体" w:hAnsi="宋体"/>
          <w:bCs/>
          <w:sz w:val="24"/>
        </w:rPr>
        <w:t>验收合格之日起满</w:t>
      </w:r>
      <w:r>
        <w:rPr>
          <w:rFonts w:hint="eastAsia"/>
          <w:lang w:val="en-US" w:eastAsia="zh-CN"/>
        </w:rPr>
        <w:t>壹</w:t>
      </w:r>
      <w:r>
        <w:rPr>
          <w:rFonts w:ascii="宋体" w:hAnsi="宋体"/>
          <w:bCs/>
          <w:sz w:val="24"/>
        </w:rPr>
        <w:t>年，保证期内发生的产品质量问题由乙方进行免费更换，并赔偿由此造成甲方的一切损失（包括人工、配件、部件等一切费用）</w:t>
      </w:r>
      <w:r>
        <w:rPr>
          <w:rFonts w:hint="eastAsia" w:ascii="宋体" w:hAnsi="宋体"/>
          <w:bCs/>
          <w:sz w:val="24"/>
        </w:rPr>
        <w:t>。</w:t>
      </w:r>
    </w:p>
    <w:p>
      <w:pPr>
        <w:spacing w:line="360" w:lineRule="auto"/>
        <w:ind w:firstLine="480" w:firstLineChars="200"/>
        <w:jc w:val="left"/>
        <w:rPr>
          <w:rFonts w:ascii="宋体" w:hAnsi="宋体"/>
          <w:bCs/>
          <w:sz w:val="24"/>
        </w:rPr>
      </w:pPr>
      <w:r>
        <w:rPr>
          <w:rFonts w:ascii="宋体" w:hAnsi="宋体"/>
          <w:bCs/>
          <w:sz w:val="24"/>
        </w:rPr>
        <w:t>2、质量标准：符合国家、企业、行业标准</w:t>
      </w:r>
      <w:r>
        <w:rPr>
          <w:rFonts w:hint="eastAsia" w:ascii="宋体" w:hAnsi="宋体"/>
          <w:bCs/>
          <w:sz w:val="24"/>
        </w:rPr>
        <w:t>，</w:t>
      </w:r>
      <w:r>
        <w:rPr>
          <w:rFonts w:ascii="宋体" w:hAnsi="宋体"/>
          <w:bCs/>
          <w:sz w:val="24"/>
        </w:rPr>
        <w:t>不一致之处，从优为准。 </w:t>
      </w:r>
    </w:p>
    <w:p>
      <w:pPr>
        <w:spacing w:line="360" w:lineRule="auto"/>
        <w:ind w:firstLine="482" w:firstLineChars="200"/>
        <w:jc w:val="left"/>
        <w:rPr>
          <w:rFonts w:ascii="宋体" w:hAnsi="宋体"/>
          <w:b/>
          <w:sz w:val="24"/>
        </w:rPr>
      </w:pPr>
      <w:r>
        <w:rPr>
          <w:rFonts w:hint="eastAsia" w:ascii="宋体" w:hAnsi="宋体"/>
          <w:b/>
          <w:sz w:val="24"/>
        </w:rPr>
        <w:t xml:space="preserve">第五条 </w:t>
      </w:r>
      <w:r>
        <w:rPr>
          <w:rFonts w:ascii="宋体" w:hAnsi="宋体"/>
          <w:b/>
          <w:sz w:val="24"/>
        </w:rPr>
        <w:t>验收</w:t>
      </w:r>
    </w:p>
    <w:p>
      <w:pPr>
        <w:spacing w:line="360" w:lineRule="auto"/>
        <w:jc w:val="left"/>
        <w:rPr>
          <w:rFonts w:ascii="宋体" w:hAnsi="宋体"/>
          <w:bCs/>
          <w:sz w:val="24"/>
        </w:rPr>
      </w:pPr>
      <w:r>
        <w:rPr>
          <w:rFonts w:ascii="宋体" w:hAnsi="宋体"/>
          <w:bCs/>
          <w:sz w:val="24"/>
        </w:rPr>
        <w:t>　　货物抵达甲方指定交货地点后，甲方根据合同、产品技术标准及货物包装内附的货物清单对货物之外观、数量进行验收；乙方提交的货物送货单须注明品名、型号、数量、合同编号，如发现乙方提供的产品技术规格、质量与合同文件不符，甲方有权拒收，乙方应按合同约定的标准予以更换。由此造成甲方延误工期等一切损失由乙方承担。 </w:t>
      </w:r>
    </w:p>
    <w:p>
      <w:pPr>
        <w:spacing w:line="360" w:lineRule="auto"/>
        <w:ind w:firstLine="482" w:firstLineChars="200"/>
        <w:jc w:val="left"/>
        <w:rPr>
          <w:rFonts w:ascii="宋体" w:hAnsi="宋体"/>
          <w:bCs/>
          <w:sz w:val="24"/>
        </w:rPr>
      </w:pPr>
      <w:r>
        <w:rPr>
          <w:rFonts w:hint="eastAsia" w:ascii="宋体" w:hAnsi="宋体"/>
          <w:b/>
          <w:sz w:val="24"/>
        </w:rPr>
        <w:t xml:space="preserve">第六条 </w:t>
      </w:r>
      <w:r>
        <w:rPr>
          <w:rFonts w:ascii="宋体" w:hAnsi="宋体"/>
          <w:b/>
          <w:sz w:val="24"/>
        </w:rPr>
        <w:t>违约责任 </w:t>
      </w:r>
    </w:p>
    <w:p>
      <w:pPr>
        <w:spacing w:line="360" w:lineRule="auto"/>
        <w:ind w:firstLine="480" w:firstLineChars="200"/>
        <w:jc w:val="left"/>
        <w:rPr>
          <w:rFonts w:ascii="宋体" w:hAnsi="宋体"/>
          <w:bCs/>
          <w:sz w:val="24"/>
        </w:rPr>
      </w:pPr>
      <w:r>
        <w:rPr>
          <w:rFonts w:hint="eastAsia" w:ascii="宋体" w:hAnsi="宋体"/>
          <w:bCs/>
          <w:sz w:val="24"/>
          <w:lang w:val="en-US" w:eastAsia="zh-CN"/>
        </w:rPr>
        <w:t>1.</w:t>
      </w:r>
      <w:r>
        <w:rPr>
          <w:rFonts w:ascii="宋体" w:hAnsi="宋体"/>
          <w:bCs/>
          <w:sz w:val="24"/>
        </w:rPr>
        <w:t>乙方应按合同规定的交货期交货，如逾期交货，每延误一天，须按合同总金额1‰</w:t>
      </w:r>
      <w:r>
        <w:rPr>
          <w:rFonts w:hint="eastAsia" w:ascii="宋体" w:hAnsi="宋体"/>
          <w:bCs/>
          <w:sz w:val="24"/>
        </w:rPr>
        <w:t>的比例</w:t>
      </w:r>
      <w:r>
        <w:rPr>
          <w:rFonts w:ascii="宋体" w:hAnsi="宋体"/>
          <w:bCs/>
          <w:sz w:val="24"/>
        </w:rPr>
        <w:t>支付违约金于甲方，并赔偿甲方的经济损失。如乙方无理由延期交货超过7天的，除继续支付上述违约金外，甲方有权决定是否解除合同</w:t>
      </w:r>
      <w:r>
        <w:rPr>
          <w:rFonts w:hint="eastAsia" w:ascii="宋体" w:hAnsi="宋体"/>
          <w:bCs/>
          <w:sz w:val="24"/>
        </w:rPr>
        <w:t>，</w:t>
      </w:r>
      <w:r>
        <w:rPr>
          <w:rFonts w:ascii="宋体" w:hAnsi="宋体"/>
          <w:bCs/>
          <w:sz w:val="24"/>
        </w:rPr>
        <w:t>如决定解除的，甲方应向乙方发出书面通知，本合同于通知发出之日解除，乙方应归还已收取的货款，并按合同总额10%</w:t>
      </w:r>
      <w:r>
        <w:rPr>
          <w:rFonts w:hint="eastAsia" w:ascii="宋体" w:hAnsi="宋体"/>
          <w:bCs/>
          <w:sz w:val="24"/>
        </w:rPr>
        <w:t>的比例</w:t>
      </w:r>
      <w:r>
        <w:rPr>
          <w:rFonts w:ascii="宋体" w:hAnsi="宋体"/>
          <w:bCs/>
          <w:sz w:val="24"/>
        </w:rPr>
        <w:t>向甲方支付违约金，并赔偿甲方的其他经济损失。 </w:t>
      </w:r>
    </w:p>
    <w:p>
      <w:pPr>
        <w:spacing w:line="360" w:lineRule="auto"/>
        <w:ind w:firstLine="480" w:firstLineChars="200"/>
        <w:rPr>
          <w:rFonts w:hint="default" w:ascii="宋体" w:hAnsi="宋体" w:eastAsia="宋体" w:cs="Times New Roman"/>
          <w:bCs/>
          <w:color w:val="auto"/>
          <w:kern w:val="2"/>
          <w:sz w:val="24"/>
          <w:lang w:val="en-US" w:eastAsia="zh-CN"/>
        </w:rPr>
      </w:pPr>
      <w:r>
        <w:rPr>
          <w:rFonts w:hint="default" w:ascii="宋体" w:hAnsi="宋体" w:eastAsia="宋体" w:cs="Times New Roman"/>
          <w:bCs/>
          <w:color w:val="auto"/>
          <w:kern w:val="2"/>
          <w:sz w:val="24"/>
          <w:lang w:val="en-US" w:eastAsia="zh-CN"/>
        </w:rPr>
        <w:t>2.乙方应按甲方要求在甲方要求时限内进行设备维修，</w:t>
      </w:r>
      <w:r>
        <w:rPr>
          <w:rFonts w:ascii="宋体" w:hAnsi="宋体" w:eastAsia="宋体" w:cs="Times New Roman"/>
          <w:bCs/>
          <w:color w:val="auto"/>
          <w:kern w:val="2"/>
          <w:sz w:val="24"/>
        </w:rPr>
        <w:t>如逾期</w:t>
      </w:r>
      <w:r>
        <w:rPr>
          <w:rFonts w:hint="default" w:ascii="宋体" w:hAnsi="宋体" w:eastAsia="宋体" w:cs="Times New Roman"/>
          <w:bCs/>
          <w:color w:val="auto"/>
          <w:kern w:val="2"/>
          <w:sz w:val="24"/>
          <w:lang w:val="en-US" w:eastAsia="zh-CN"/>
        </w:rPr>
        <w:t>维修</w:t>
      </w:r>
      <w:r>
        <w:rPr>
          <w:rFonts w:ascii="宋体" w:hAnsi="宋体" w:eastAsia="宋体" w:cs="Times New Roman"/>
          <w:bCs/>
          <w:color w:val="auto"/>
          <w:kern w:val="2"/>
          <w:sz w:val="24"/>
        </w:rPr>
        <w:t>，每延误一天，须按合同总金额1‰</w:t>
      </w:r>
      <w:r>
        <w:rPr>
          <w:rFonts w:hint="default" w:ascii="宋体" w:hAnsi="宋体" w:eastAsia="宋体" w:cs="Times New Roman"/>
          <w:bCs/>
          <w:color w:val="auto"/>
          <w:kern w:val="2"/>
          <w:sz w:val="24"/>
        </w:rPr>
        <w:t>的比例</w:t>
      </w:r>
      <w:r>
        <w:rPr>
          <w:rFonts w:ascii="宋体" w:hAnsi="宋体" w:eastAsia="宋体" w:cs="Times New Roman"/>
          <w:bCs/>
          <w:color w:val="auto"/>
          <w:kern w:val="2"/>
          <w:sz w:val="24"/>
        </w:rPr>
        <w:t>支付违约金于甲方</w:t>
      </w:r>
      <w:r>
        <w:rPr>
          <w:rFonts w:hint="default" w:ascii="宋体" w:hAnsi="宋体" w:eastAsia="宋体" w:cs="Times New Roman"/>
          <w:bCs/>
          <w:color w:val="auto"/>
          <w:kern w:val="2"/>
          <w:sz w:val="24"/>
          <w:lang w:eastAsia="zh-CN"/>
        </w:rPr>
        <w:t>，</w:t>
      </w:r>
      <w:r>
        <w:rPr>
          <w:rFonts w:hint="default" w:ascii="宋体" w:hAnsi="宋体" w:eastAsia="宋体" w:cs="Times New Roman"/>
          <w:bCs/>
          <w:color w:val="auto"/>
          <w:kern w:val="2"/>
          <w:sz w:val="24"/>
          <w:lang w:val="en-US" w:eastAsia="zh-CN"/>
        </w:rPr>
        <w:t>超过3天未维修完毕的，除继续支付上述违约金外，甲方有权决定是否解除合同，如决定解除的，乙方应按合同总额10%的比例向甲方支付违约金。</w:t>
      </w:r>
    </w:p>
    <w:p>
      <w:pPr>
        <w:spacing w:line="360" w:lineRule="auto"/>
        <w:ind w:firstLine="482" w:firstLineChars="200"/>
        <w:jc w:val="left"/>
        <w:rPr>
          <w:rFonts w:ascii="宋体" w:hAnsi="宋体"/>
          <w:b/>
          <w:sz w:val="24"/>
        </w:rPr>
      </w:pPr>
      <w:r>
        <w:rPr>
          <w:rFonts w:hint="eastAsia" w:ascii="宋体" w:hAnsi="宋体"/>
          <w:b/>
          <w:sz w:val="24"/>
        </w:rPr>
        <w:t xml:space="preserve">第七条 </w:t>
      </w:r>
      <w:r>
        <w:rPr>
          <w:rFonts w:ascii="宋体" w:hAnsi="宋体"/>
          <w:b/>
          <w:sz w:val="24"/>
        </w:rPr>
        <w:t>争议解决 </w:t>
      </w:r>
    </w:p>
    <w:p>
      <w:pPr>
        <w:spacing w:line="360" w:lineRule="auto"/>
        <w:ind w:firstLine="480" w:firstLineChars="200"/>
        <w:jc w:val="left"/>
        <w:rPr>
          <w:rFonts w:ascii="宋体" w:hAnsi="宋体"/>
          <w:bCs/>
          <w:sz w:val="24"/>
        </w:rPr>
      </w:pPr>
      <w:r>
        <w:rPr>
          <w:rFonts w:ascii="宋体" w:hAnsi="宋体"/>
          <w:bCs/>
          <w:sz w:val="24"/>
        </w:rPr>
        <w:t>凡有关合同或执行合同而发生的一切争执，应通过友好协商解决，如协商解决不成，</w:t>
      </w:r>
      <w:r>
        <w:rPr>
          <w:rFonts w:ascii="宋体" w:hAnsi="宋体"/>
          <w:color w:val="000000"/>
          <w:sz w:val="24"/>
        </w:rPr>
        <w:t>可向</w:t>
      </w:r>
      <w:r>
        <w:rPr>
          <w:rFonts w:hint="eastAsia" w:ascii="宋体" w:hAnsi="宋体"/>
          <w:color w:val="000000"/>
          <w:sz w:val="24"/>
        </w:rPr>
        <w:t>甲方所在地的</w:t>
      </w:r>
      <w:r>
        <w:rPr>
          <w:rFonts w:ascii="宋体" w:hAnsi="宋体"/>
          <w:color w:val="000000"/>
          <w:sz w:val="24"/>
        </w:rPr>
        <w:t>人民法院提起诉讼</w:t>
      </w:r>
      <w:r>
        <w:rPr>
          <w:rFonts w:ascii="宋体" w:hAnsi="宋体"/>
          <w:bCs/>
          <w:sz w:val="24"/>
        </w:rPr>
        <w:t>。 </w:t>
      </w:r>
    </w:p>
    <w:p>
      <w:pPr>
        <w:spacing w:line="360" w:lineRule="auto"/>
        <w:ind w:firstLine="482" w:firstLineChars="200"/>
        <w:jc w:val="left"/>
        <w:rPr>
          <w:rFonts w:ascii="宋体" w:hAnsi="宋体"/>
          <w:b/>
          <w:bCs/>
          <w:sz w:val="24"/>
        </w:rPr>
      </w:pPr>
      <w:r>
        <w:rPr>
          <w:rFonts w:hint="eastAsia" w:ascii="宋体" w:hAnsi="宋体"/>
          <w:b/>
          <w:bCs/>
          <w:sz w:val="24"/>
        </w:rPr>
        <w:t>第八条 双方约定的其他事项</w:t>
      </w:r>
    </w:p>
    <w:p>
      <w:pPr>
        <w:spacing w:line="360" w:lineRule="auto"/>
        <w:ind w:firstLine="480" w:firstLineChars="200"/>
        <w:jc w:val="left"/>
        <w:rPr>
          <w:rFonts w:ascii="宋体" w:hAnsi="宋体"/>
          <w:bCs/>
          <w:sz w:val="24"/>
          <w:u w:val="single"/>
        </w:rPr>
      </w:pPr>
    </w:p>
    <w:p>
      <w:pPr>
        <w:spacing w:line="360" w:lineRule="auto"/>
        <w:jc w:val="left"/>
        <w:rPr>
          <w:rFonts w:ascii="宋体" w:hAnsi="宋体"/>
          <w:bCs/>
          <w:sz w:val="24"/>
          <w:u w:val="single"/>
        </w:rPr>
      </w:pPr>
      <w:r>
        <w:rPr>
          <w:rFonts w:hint="eastAsia" w:ascii="宋体" w:hAnsi="宋体"/>
          <w:bCs/>
          <w:sz w:val="24"/>
          <w:u w:val="single"/>
        </w:rPr>
        <w:t xml:space="preserve">                                                                    。</w:t>
      </w:r>
    </w:p>
    <w:p>
      <w:pPr>
        <w:spacing w:line="360" w:lineRule="auto"/>
        <w:ind w:firstLine="482" w:firstLineChars="200"/>
        <w:rPr>
          <w:rFonts w:ascii="宋体" w:hAnsi="宋体"/>
          <w:b/>
          <w:bCs/>
          <w:sz w:val="24"/>
        </w:rPr>
      </w:pPr>
      <w:r>
        <w:rPr>
          <w:rFonts w:hint="eastAsia" w:ascii="宋体" w:hAnsi="宋体"/>
          <w:b/>
          <w:bCs/>
          <w:sz w:val="24"/>
        </w:rPr>
        <w:t xml:space="preserve">第九条 </w:t>
      </w:r>
      <w:r>
        <w:rPr>
          <w:rFonts w:ascii="宋体" w:hAnsi="宋体"/>
          <w:b/>
          <w:bCs/>
          <w:sz w:val="24"/>
        </w:rPr>
        <w:t>其它</w:t>
      </w:r>
    </w:p>
    <w:p>
      <w:pPr>
        <w:spacing w:line="360" w:lineRule="auto"/>
        <w:ind w:firstLine="480" w:firstLineChars="200"/>
        <w:rPr>
          <w:rFonts w:ascii="宋体" w:hAnsi="宋体"/>
          <w:bCs/>
          <w:sz w:val="24"/>
        </w:rPr>
      </w:pPr>
      <w:r>
        <w:rPr>
          <w:rFonts w:ascii="宋体" w:hAnsi="宋体"/>
          <w:sz w:val="24"/>
        </w:rPr>
        <w:t>1、</w:t>
      </w:r>
      <w:r>
        <w:rPr>
          <w:rFonts w:ascii="宋体" w:hAnsi="宋体"/>
          <w:bCs/>
          <w:sz w:val="24"/>
        </w:rPr>
        <w:t>本合同自双方签字盖章之日起生效，合同全面履行完毕后自行失效。</w:t>
      </w:r>
    </w:p>
    <w:p>
      <w:pPr>
        <w:spacing w:line="360" w:lineRule="auto"/>
        <w:ind w:firstLine="480" w:firstLineChars="200"/>
        <w:rPr>
          <w:rFonts w:ascii="宋体" w:hAnsi="宋体"/>
          <w:sz w:val="24"/>
        </w:rPr>
      </w:pPr>
      <w:r>
        <w:rPr>
          <w:rFonts w:ascii="宋体" w:hAnsi="宋体"/>
          <w:sz w:val="24"/>
        </w:rPr>
        <w:t>2、本合同一式贰份，经双方签字后生效，甲乙双方各持壹份。</w:t>
      </w:r>
    </w:p>
    <w:p>
      <w:pPr>
        <w:spacing w:line="360" w:lineRule="auto"/>
        <w:ind w:firstLine="480" w:firstLineChars="200"/>
        <w:rPr>
          <w:rFonts w:ascii="宋体" w:hAnsi="宋体"/>
          <w:sz w:val="24"/>
        </w:rPr>
      </w:pPr>
      <w:r>
        <w:rPr>
          <w:rFonts w:ascii="宋体" w:hAnsi="宋体"/>
          <w:sz w:val="24"/>
        </w:rPr>
        <w:t>3、本合同未尽事宜，双方可另行协商签订补充协议。</w:t>
      </w:r>
    </w:p>
    <w:p>
      <w:pPr>
        <w:spacing w:line="360" w:lineRule="auto"/>
        <w:ind w:firstLine="480" w:firstLineChars="200"/>
        <w:rPr>
          <w:rFonts w:ascii="宋体" w:hAnsi="宋体"/>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tabs>
          <w:tab w:val="left" w:pos="4320"/>
        </w:tabs>
        <w:spacing w:line="360" w:lineRule="auto"/>
        <w:rPr>
          <w:rFonts w:ascii="宋体" w:hAnsi="宋体"/>
          <w:b/>
          <w:sz w:val="24"/>
        </w:rPr>
      </w:pPr>
      <w:r>
        <w:rPr>
          <w:rFonts w:hint="eastAsia" w:ascii="宋体" w:hAnsi="宋体"/>
          <w:b/>
          <w:sz w:val="24"/>
        </w:rPr>
        <w:t>甲方：</w:t>
      </w:r>
      <w:r>
        <w:rPr>
          <w:rFonts w:hint="eastAsia" w:ascii="宋体" w:hAnsi="宋体"/>
          <w:b/>
          <w:sz w:val="24"/>
        </w:rPr>
        <w:tab/>
      </w:r>
      <w:r>
        <w:rPr>
          <w:rFonts w:hint="eastAsia" w:ascii="宋体" w:hAnsi="宋体"/>
          <w:b/>
          <w:sz w:val="24"/>
        </w:rPr>
        <w:t>乙方：</w:t>
      </w:r>
    </w:p>
    <w:p>
      <w:pPr>
        <w:tabs>
          <w:tab w:val="left" w:pos="4320"/>
        </w:tabs>
        <w:spacing w:line="360" w:lineRule="auto"/>
        <w:rPr>
          <w:rFonts w:ascii="宋体" w:hAnsi="宋体"/>
          <w:b/>
          <w:sz w:val="24"/>
        </w:rPr>
      </w:pPr>
      <w:r>
        <w:rPr>
          <w:rFonts w:hint="eastAsia" w:ascii="宋体" w:hAnsi="宋体"/>
          <w:b/>
          <w:sz w:val="24"/>
        </w:rPr>
        <w:t>授权代表：</w:t>
      </w:r>
      <w:r>
        <w:rPr>
          <w:rFonts w:hint="eastAsia" w:ascii="宋体" w:hAnsi="宋体"/>
          <w:b/>
          <w:sz w:val="24"/>
        </w:rPr>
        <w:tab/>
      </w:r>
      <w:r>
        <w:rPr>
          <w:rFonts w:hint="eastAsia" w:ascii="宋体" w:hAnsi="宋体"/>
          <w:b/>
          <w:sz w:val="24"/>
        </w:rPr>
        <w:t>授权代表：</w:t>
      </w:r>
    </w:p>
    <w:p>
      <w:pPr>
        <w:tabs>
          <w:tab w:val="left" w:pos="4680"/>
        </w:tabs>
        <w:spacing w:line="360" w:lineRule="auto"/>
        <w:rPr>
          <w:rFonts w:ascii="宋体" w:hAnsi="宋体"/>
          <w:b/>
          <w:sz w:val="24"/>
        </w:rPr>
      </w:pPr>
      <w:r>
        <w:rPr>
          <w:rFonts w:hint="eastAsia" w:ascii="宋体" w:hAnsi="宋体"/>
          <w:b/>
          <w:sz w:val="24"/>
        </w:rPr>
        <w:t>联系方式：                          联系方式：</w:t>
      </w:r>
    </w:p>
    <w:p>
      <w:pPr>
        <w:tabs>
          <w:tab w:val="left" w:pos="4680"/>
        </w:tabs>
        <w:spacing w:line="360" w:lineRule="auto"/>
        <w:rPr>
          <w:rFonts w:ascii="宋体" w:hAnsi="宋体"/>
          <w:b/>
          <w:sz w:val="24"/>
        </w:rPr>
      </w:pPr>
      <w:r>
        <w:rPr>
          <w:rFonts w:hint="eastAsia" w:ascii="宋体" w:hAnsi="宋体"/>
          <w:b/>
          <w:sz w:val="24"/>
        </w:rPr>
        <w:t>日期：                              日期：</w:t>
      </w:r>
    </w:p>
    <w:p>
      <w:pPr>
        <w:snapToGrid w:val="0"/>
        <w:spacing w:line="500" w:lineRule="exact"/>
        <w:rPr>
          <w:rFonts w:ascii="仿宋" w:hAnsi="仿宋" w:eastAsia="仿宋"/>
          <w:b/>
          <w:sz w:val="32"/>
          <w:szCs w:val="32"/>
          <w:u w:val="single"/>
        </w:rPr>
      </w:pPr>
    </w:p>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4"/>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4"/>
          <w:jc w:val="center"/>
        </w:pPr>
        <w:r>
          <w:fldChar w:fldCharType="begin"/>
        </w:r>
        <w:r>
          <w:instrText xml:space="preserve"> PAGE   \* MERGEFORMAT </w:instrText>
        </w:r>
        <w:r>
          <w:fldChar w:fldCharType="separate"/>
        </w:r>
        <w:r>
          <w:rPr>
            <w:lang w:val="zh-CN"/>
          </w:rPr>
          <w:t>36</w:t>
        </w:r>
        <w:r>
          <w:rPr>
            <w:lang w:val="zh-CN"/>
          </w:rPr>
          <w:fldChar w:fldCharType="end"/>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 xml:space="preserve">                                    第</w:t>
    </w:r>
    <w:r>
      <w:fldChar w:fldCharType="begin"/>
    </w:r>
    <w:r>
      <w:rPr>
        <w:rStyle w:val="24"/>
      </w:rPr>
      <w:instrText xml:space="preserve"> PAGE </w:instrText>
    </w:r>
    <w:r>
      <w:fldChar w:fldCharType="separate"/>
    </w:r>
    <w:r>
      <w:rPr>
        <w:rStyle w:val="24"/>
      </w:rPr>
      <w:t>46</w:t>
    </w:r>
    <w:r>
      <w:fldChar w:fldCharType="end"/>
    </w:r>
    <w:r>
      <w:rPr>
        <w:rFonts w:hint="eastAsia"/>
      </w:rPr>
      <w:t>页，共</w:t>
    </w:r>
    <w:r>
      <w:fldChar w:fldCharType="begin"/>
    </w:r>
    <w:r>
      <w:rPr>
        <w:rStyle w:val="24"/>
      </w:rPr>
      <w:instrText xml:space="preserve"> NUMPAGES </w:instrText>
    </w:r>
    <w:r>
      <w:fldChar w:fldCharType="separate"/>
    </w:r>
    <w:r>
      <w:rPr>
        <w:rStyle w:val="24"/>
      </w:rPr>
      <w:t>48</w:t>
    </w:r>
    <w:r>
      <w:fldChar w:fldCharType="end"/>
    </w:r>
    <w:r>
      <w:rPr>
        <w:rFonts w:hint="eastAsia"/>
      </w:rPr>
      <w:t>页</w: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4F650"/>
    <w:multiLevelType w:val="singleLevel"/>
    <w:tmpl w:val="BF34F650"/>
    <w:lvl w:ilvl="0" w:tentative="0">
      <w:start w:val="1"/>
      <w:numFmt w:val="decimal"/>
      <w:suff w:val="nothing"/>
      <w:lvlText w:val="%1、"/>
      <w:lvlJc w:val="left"/>
    </w:lvl>
  </w:abstractNum>
  <w:abstractNum w:abstractNumId="1">
    <w:nsid w:val="C3FDFD2A"/>
    <w:multiLevelType w:val="singleLevel"/>
    <w:tmpl w:val="C3FDFD2A"/>
    <w:lvl w:ilvl="0" w:tentative="0">
      <w:start w:val="1"/>
      <w:numFmt w:val="decimal"/>
      <w:suff w:val="nothing"/>
      <w:lvlText w:val="%1、"/>
      <w:lvlJc w:val="left"/>
    </w:lvl>
  </w:abstractNum>
  <w:abstractNum w:abstractNumId="2">
    <w:nsid w:val="492A0EF1"/>
    <w:multiLevelType w:val="multilevel"/>
    <w:tmpl w:val="492A0EF1"/>
    <w:lvl w:ilvl="0" w:tentative="0">
      <w:start w:val="1"/>
      <w:numFmt w:val="decimal"/>
      <w:suff w:val="space"/>
      <w:lvlText w:val="%1"/>
      <w:lvlJc w:val="left"/>
      <w:pPr>
        <w:ind w:left="0" w:firstLine="0"/>
      </w:pPr>
      <w:rPr>
        <w:rFonts w:hint="eastAsia" w:eastAsia="黑体"/>
        <w:sz w:val="32"/>
        <w:szCs w:val="32"/>
      </w:rPr>
    </w:lvl>
    <w:lvl w:ilvl="1" w:tentative="0">
      <w:start w:val="1"/>
      <w:numFmt w:val="decimal"/>
      <w:suff w:val="space"/>
      <w:lvlText w:val="%1.%2"/>
      <w:lvlJc w:val="left"/>
      <w:pPr>
        <w:ind w:left="240" w:firstLine="0"/>
      </w:pPr>
      <w:rPr>
        <w:rFonts w:hint="eastAsia" w:ascii="Times New Roman" w:hAnsi="Times New Roman" w:cs="Times New Roman"/>
        <w:b/>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suff w:val="space"/>
      <w:lvlText w:val="%1.%2.%3"/>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7"/>
      <w:suff w:val="space"/>
      <w:lvlText w:val="%1.%2.%3.%4"/>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suff w:val="space"/>
      <w:lvlText w:val="（%5）"/>
      <w:lvlJc w:val="left"/>
      <w:pPr>
        <w:ind w:left="710" w:firstLine="0"/>
      </w:pPr>
      <w:rPr>
        <w:rFonts w:hint="eastAsia"/>
        <w:lang w:val="en-US"/>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71996E48"/>
    <w:rsid w:val="00006794"/>
    <w:rsid w:val="00015CC1"/>
    <w:rsid w:val="00033736"/>
    <w:rsid w:val="00081686"/>
    <w:rsid w:val="00085244"/>
    <w:rsid w:val="00085F9E"/>
    <w:rsid w:val="000956A3"/>
    <w:rsid w:val="000A7577"/>
    <w:rsid w:val="000E26F0"/>
    <w:rsid w:val="00105BD8"/>
    <w:rsid w:val="00110669"/>
    <w:rsid w:val="0012411F"/>
    <w:rsid w:val="00164FF8"/>
    <w:rsid w:val="00194239"/>
    <w:rsid w:val="00195693"/>
    <w:rsid w:val="00196B16"/>
    <w:rsid w:val="001A0C7C"/>
    <w:rsid w:val="001A2682"/>
    <w:rsid w:val="001A61D3"/>
    <w:rsid w:val="001B5D31"/>
    <w:rsid w:val="001B78F5"/>
    <w:rsid w:val="001D1689"/>
    <w:rsid w:val="001D79B3"/>
    <w:rsid w:val="001E32EB"/>
    <w:rsid w:val="0021125E"/>
    <w:rsid w:val="002477CC"/>
    <w:rsid w:val="00254E85"/>
    <w:rsid w:val="002854F9"/>
    <w:rsid w:val="002B6A94"/>
    <w:rsid w:val="003065F8"/>
    <w:rsid w:val="00335959"/>
    <w:rsid w:val="00336FD5"/>
    <w:rsid w:val="003A2BB2"/>
    <w:rsid w:val="003B30A7"/>
    <w:rsid w:val="003B7EF1"/>
    <w:rsid w:val="003D5FFD"/>
    <w:rsid w:val="004109A4"/>
    <w:rsid w:val="00421017"/>
    <w:rsid w:val="004704F2"/>
    <w:rsid w:val="00485EFD"/>
    <w:rsid w:val="00497742"/>
    <w:rsid w:val="004D6ACF"/>
    <w:rsid w:val="004E2CFE"/>
    <w:rsid w:val="004E6EA2"/>
    <w:rsid w:val="0052433B"/>
    <w:rsid w:val="005417F2"/>
    <w:rsid w:val="005B6535"/>
    <w:rsid w:val="005C0CCE"/>
    <w:rsid w:val="005F7920"/>
    <w:rsid w:val="006140FF"/>
    <w:rsid w:val="006201EA"/>
    <w:rsid w:val="00641CCD"/>
    <w:rsid w:val="00652D5F"/>
    <w:rsid w:val="00695C0F"/>
    <w:rsid w:val="00696451"/>
    <w:rsid w:val="00697D8D"/>
    <w:rsid w:val="006E7A50"/>
    <w:rsid w:val="00720616"/>
    <w:rsid w:val="007243F0"/>
    <w:rsid w:val="0078268E"/>
    <w:rsid w:val="00784DD1"/>
    <w:rsid w:val="0079050F"/>
    <w:rsid w:val="007A0F4C"/>
    <w:rsid w:val="007B34F6"/>
    <w:rsid w:val="007C1928"/>
    <w:rsid w:val="007D5996"/>
    <w:rsid w:val="007F0DE9"/>
    <w:rsid w:val="008108F5"/>
    <w:rsid w:val="008127DE"/>
    <w:rsid w:val="00822450"/>
    <w:rsid w:val="008261EC"/>
    <w:rsid w:val="008439A5"/>
    <w:rsid w:val="008572DF"/>
    <w:rsid w:val="00866E41"/>
    <w:rsid w:val="008770A8"/>
    <w:rsid w:val="00877D3C"/>
    <w:rsid w:val="00893711"/>
    <w:rsid w:val="008B2320"/>
    <w:rsid w:val="008C34E2"/>
    <w:rsid w:val="00922994"/>
    <w:rsid w:val="00927573"/>
    <w:rsid w:val="00937926"/>
    <w:rsid w:val="00943832"/>
    <w:rsid w:val="00943E51"/>
    <w:rsid w:val="0095018A"/>
    <w:rsid w:val="00957CC1"/>
    <w:rsid w:val="00981974"/>
    <w:rsid w:val="00982772"/>
    <w:rsid w:val="009977B6"/>
    <w:rsid w:val="009B6772"/>
    <w:rsid w:val="009C1A5A"/>
    <w:rsid w:val="009C35C3"/>
    <w:rsid w:val="009F1ADA"/>
    <w:rsid w:val="009F5C86"/>
    <w:rsid w:val="00A53EBB"/>
    <w:rsid w:val="00A60FDE"/>
    <w:rsid w:val="00A61D26"/>
    <w:rsid w:val="00A65D29"/>
    <w:rsid w:val="00A73F19"/>
    <w:rsid w:val="00A92C8B"/>
    <w:rsid w:val="00A93F68"/>
    <w:rsid w:val="00A949B0"/>
    <w:rsid w:val="00AC42FC"/>
    <w:rsid w:val="00AC5470"/>
    <w:rsid w:val="00AD2B5E"/>
    <w:rsid w:val="00AD2F7C"/>
    <w:rsid w:val="00AD3B1D"/>
    <w:rsid w:val="00AD4254"/>
    <w:rsid w:val="00AF4A9B"/>
    <w:rsid w:val="00B044A4"/>
    <w:rsid w:val="00B103A6"/>
    <w:rsid w:val="00B15631"/>
    <w:rsid w:val="00B26610"/>
    <w:rsid w:val="00B26701"/>
    <w:rsid w:val="00B467D4"/>
    <w:rsid w:val="00B503F2"/>
    <w:rsid w:val="00B53924"/>
    <w:rsid w:val="00B8451B"/>
    <w:rsid w:val="00B85DA6"/>
    <w:rsid w:val="00BD2565"/>
    <w:rsid w:val="00BD4AA3"/>
    <w:rsid w:val="00BF4FD1"/>
    <w:rsid w:val="00C1564F"/>
    <w:rsid w:val="00C35379"/>
    <w:rsid w:val="00C60D8C"/>
    <w:rsid w:val="00C662ED"/>
    <w:rsid w:val="00C83CA6"/>
    <w:rsid w:val="00C8555A"/>
    <w:rsid w:val="00C91A66"/>
    <w:rsid w:val="00CA558F"/>
    <w:rsid w:val="00CB3666"/>
    <w:rsid w:val="00CB7F6F"/>
    <w:rsid w:val="00CC3592"/>
    <w:rsid w:val="00CF486C"/>
    <w:rsid w:val="00D32A85"/>
    <w:rsid w:val="00D337C6"/>
    <w:rsid w:val="00D50474"/>
    <w:rsid w:val="00D61405"/>
    <w:rsid w:val="00D77AED"/>
    <w:rsid w:val="00D80859"/>
    <w:rsid w:val="00D91B9D"/>
    <w:rsid w:val="00E04351"/>
    <w:rsid w:val="00E06FCA"/>
    <w:rsid w:val="00E07634"/>
    <w:rsid w:val="00E102A2"/>
    <w:rsid w:val="00E13A81"/>
    <w:rsid w:val="00E25402"/>
    <w:rsid w:val="00E43D7C"/>
    <w:rsid w:val="00E50379"/>
    <w:rsid w:val="00E57910"/>
    <w:rsid w:val="00ED0B01"/>
    <w:rsid w:val="00ED3C98"/>
    <w:rsid w:val="00EF2818"/>
    <w:rsid w:val="00F264E8"/>
    <w:rsid w:val="00F61E08"/>
    <w:rsid w:val="00F708A9"/>
    <w:rsid w:val="00F711C0"/>
    <w:rsid w:val="00F72900"/>
    <w:rsid w:val="00F92344"/>
    <w:rsid w:val="00F9407B"/>
    <w:rsid w:val="00FA3486"/>
    <w:rsid w:val="00FB082D"/>
    <w:rsid w:val="00FB2C9B"/>
    <w:rsid w:val="00FB3152"/>
    <w:rsid w:val="00FB4323"/>
    <w:rsid w:val="03A55BAE"/>
    <w:rsid w:val="05404C1F"/>
    <w:rsid w:val="05E25CD6"/>
    <w:rsid w:val="076E2332"/>
    <w:rsid w:val="07886409"/>
    <w:rsid w:val="09BB0D18"/>
    <w:rsid w:val="0AFF69E2"/>
    <w:rsid w:val="0B555400"/>
    <w:rsid w:val="0BFF54FE"/>
    <w:rsid w:val="0CAD5AA4"/>
    <w:rsid w:val="0DBD3FE8"/>
    <w:rsid w:val="0E596EE6"/>
    <w:rsid w:val="0F214EE7"/>
    <w:rsid w:val="0F2A2B2A"/>
    <w:rsid w:val="0F91258A"/>
    <w:rsid w:val="0FB0501E"/>
    <w:rsid w:val="10C56F81"/>
    <w:rsid w:val="112D3D7F"/>
    <w:rsid w:val="12886440"/>
    <w:rsid w:val="12A924CD"/>
    <w:rsid w:val="12BD0191"/>
    <w:rsid w:val="12FB3F35"/>
    <w:rsid w:val="13211E83"/>
    <w:rsid w:val="13663ECE"/>
    <w:rsid w:val="14AA7440"/>
    <w:rsid w:val="15E27BA4"/>
    <w:rsid w:val="16123FB4"/>
    <w:rsid w:val="1719059D"/>
    <w:rsid w:val="17B66BDE"/>
    <w:rsid w:val="18055854"/>
    <w:rsid w:val="18FC0A05"/>
    <w:rsid w:val="19A13D8F"/>
    <w:rsid w:val="19BD0F44"/>
    <w:rsid w:val="1B2454A4"/>
    <w:rsid w:val="1C035143"/>
    <w:rsid w:val="1DA839FA"/>
    <w:rsid w:val="1DDEBA77"/>
    <w:rsid w:val="1E147A90"/>
    <w:rsid w:val="226701A2"/>
    <w:rsid w:val="22F4634C"/>
    <w:rsid w:val="23202212"/>
    <w:rsid w:val="238707C5"/>
    <w:rsid w:val="238E494F"/>
    <w:rsid w:val="239D2DE4"/>
    <w:rsid w:val="247A3C50"/>
    <w:rsid w:val="24E875D8"/>
    <w:rsid w:val="252C5436"/>
    <w:rsid w:val="25565B2D"/>
    <w:rsid w:val="25CC62CB"/>
    <w:rsid w:val="26950CE3"/>
    <w:rsid w:val="26E462C4"/>
    <w:rsid w:val="283126A9"/>
    <w:rsid w:val="291A03E6"/>
    <w:rsid w:val="2A4E13A6"/>
    <w:rsid w:val="2D4D0207"/>
    <w:rsid w:val="2D686C8F"/>
    <w:rsid w:val="2E883F63"/>
    <w:rsid w:val="2FC00586"/>
    <w:rsid w:val="307167DD"/>
    <w:rsid w:val="31436D79"/>
    <w:rsid w:val="33527747"/>
    <w:rsid w:val="33DDA395"/>
    <w:rsid w:val="342A2802"/>
    <w:rsid w:val="36386EEC"/>
    <w:rsid w:val="365A0D96"/>
    <w:rsid w:val="36CE1428"/>
    <w:rsid w:val="391100DD"/>
    <w:rsid w:val="39DA5BA0"/>
    <w:rsid w:val="3A415C3C"/>
    <w:rsid w:val="3A612966"/>
    <w:rsid w:val="3EEF2BA1"/>
    <w:rsid w:val="401249DE"/>
    <w:rsid w:val="401D732F"/>
    <w:rsid w:val="4102499F"/>
    <w:rsid w:val="415A08CA"/>
    <w:rsid w:val="41F34EE3"/>
    <w:rsid w:val="43C26223"/>
    <w:rsid w:val="43F679D0"/>
    <w:rsid w:val="445826E4"/>
    <w:rsid w:val="451062C9"/>
    <w:rsid w:val="45FA42BD"/>
    <w:rsid w:val="46100223"/>
    <w:rsid w:val="47A74F10"/>
    <w:rsid w:val="48313978"/>
    <w:rsid w:val="49E1398A"/>
    <w:rsid w:val="4A230728"/>
    <w:rsid w:val="4A277BA0"/>
    <w:rsid w:val="4AF6711D"/>
    <w:rsid w:val="4B7C76A2"/>
    <w:rsid w:val="4BFAB976"/>
    <w:rsid w:val="4C465BF0"/>
    <w:rsid w:val="4C4D61E7"/>
    <w:rsid w:val="4CBB200F"/>
    <w:rsid w:val="4D930DCC"/>
    <w:rsid w:val="4E3221F7"/>
    <w:rsid w:val="4E802F63"/>
    <w:rsid w:val="50E26B91"/>
    <w:rsid w:val="53430A03"/>
    <w:rsid w:val="55017B08"/>
    <w:rsid w:val="55200FFC"/>
    <w:rsid w:val="57061289"/>
    <w:rsid w:val="570C66D1"/>
    <w:rsid w:val="577619D7"/>
    <w:rsid w:val="57E27E8D"/>
    <w:rsid w:val="588E2720"/>
    <w:rsid w:val="59A8407B"/>
    <w:rsid w:val="59D81EA5"/>
    <w:rsid w:val="59E3567D"/>
    <w:rsid w:val="5B0A0784"/>
    <w:rsid w:val="5C485C2B"/>
    <w:rsid w:val="5CF110C7"/>
    <w:rsid w:val="5D55380D"/>
    <w:rsid w:val="5D601A13"/>
    <w:rsid w:val="5FEB2A05"/>
    <w:rsid w:val="601654D5"/>
    <w:rsid w:val="60883DE8"/>
    <w:rsid w:val="62666BBC"/>
    <w:rsid w:val="63A240D8"/>
    <w:rsid w:val="64ED4ABA"/>
    <w:rsid w:val="65A4295F"/>
    <w:rsid w:val="666F1FBD"/>
    <w:rsid w:val="67367AEB"/>
    <w:rsid w:val="68292E2D"/>
    <w:rsid w:val="694C6B40"/>
    <w:rsid w:val="69B63885"/>
    <w:rsid w:val="6B030D4C"/>
    <w:rsid w:val="6BA20528"/>
    <w:rsid w:val="6CF744DE"/>
    <w:rsid w:val="6D6775DD"/>
    <w:rsid w:val="6DD15885"/>
    <w:rsid w:val="6E2ED3A9"/>
    <w:rsid w:val="6E775CD9"/>
    <w:rsid w:val="6EDFB105"/>
    <w:rsid w:val="6F0F1D5A"/>
    <w:rsid w:val="6F990B42"/>
    <w:rsid w:val="6FAE63E4"/>
    <w:rsid w:val="705B5284"/>
    <w:rsid w:val="71513EF0"/>
    <w:rsid w:val="71996E48"/>
    <w:rsid w:val="719E20DA"/>
    <w:rsid w:val="719E4904"/>
    <w:rsid w:val="723A6623"/>
    <w:rsid w:val="7321667E"/>
    <w:rsid w:val="73237424"/>
    <w:rsid w:val="73B63EBE"/>
    <w:rsid w:val="744641D8"/>
    <w:rsid w:val="759C6025"/>
    <w:rsid w:val="76AF7A21"/>
    <w:rsid w:val="77756B2D"/>
    <w:rsid w:val="77921D54"/>
    <w:rsid w:val="77CF1B4F"/>
    <w:rsid w:val="7830408B"/>
    <w:rsid w:val="7944647B"/>
    <w:rsid w:val="79774869"/>
    <w:rsid w:val="7A622905"/>
    <w:rsid w:val="7A7B5CE7"/>
    <w:rsid w:val="7B292109"/>
    <w:rsid w:val="7B7746D6"/>
    <w:rsid w:val="7B9E3078"/>
    <w:rsid w:val="7EE7B5BC"/>
    <w:rsid w:val="7EED1400"/>
    <w:rsid w:val="7EF749B7"/>
    <w:rsid w:val="7F1052AA"/>
    <w:rsid w:val="7FFB7716"/>
    <w:rsid w:val="D2B9367B"/>
    <w:rsid w:val="D6AFFDAD"/>
    <w:rsid w:val="DEF1E56D"/>
    <w:rsid w:val="FC598395"/>
    <w:rsid w:val="FF7C337B"/>
    <w:rsid w:val="FFAF78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5"/>
    <w:autoRedefine/>
    <w:qFormat/>
    <w:uiPriority w:val="0"/>
    <w:pPr>
      <w:keepNext/>
      <w:keepLines/>
      <w:spacing w:before="260" w:after="260" w:line="415" w:lineRule="auto"/>
      <w:outlineLvl w:val="1"/>
    </w:pPr>
    <w:rPr>
      <w:rFonts w:ascii="Arial" w:hAnsi="Arial" w:eastAsia="黑体"/>
      <w:b/>
      <w:bCs/>
      <w:sz w:val="30"/>
      <w:szCs w:val="32"/>
    </w:rPr>
  </w:style>
  <w:style w:type="paragraph" w:styleId="6">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7">
    <w:name w:val="heading 4"/>
    <w:basedOn w:val="1"/>
    <w:next w:val="5"/>
    <w:autoRedefine/>
    <w:qFormat/>
    <w:uiPriority w:val="0"/>
    <w:pPr>
      <w:numPr>
        <w:ilvl w:val="3"/>
        <w:numId w:val="1"/>
      </w:numPr>
      <w:spacing w:before="120" w:after="120"/>
      <w:jc w:val="left"/>
      <w:outlineLvl w:val="3"/>
    </w:pPr>
    <w:rPr>
      <w:b/>
      <w:bCs/>
    </w:rPr>
  </w:style>
  <w:style w:type="paragraph" w:styleId="8">
    <w:name w:val="heading 7"/>
    <w:basedOn w:val="1"/>
    <w:next w:val="9"/>
    <w:autoRedefine/>
    <w:qFormat/>
    <w:uiPriority w:val="0"/>
    <w:pPr>
      <w:keepNext/>
      <w:keepLines/>
      <w:spacing w:before="240" w:after="64" w:line="319" w:lineRule="auto"/>
      <w:outlineLvl w:val="6"/>
    </w:pPr>
    <w:rPr>
      <w:b/>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color w:val="FF0000"/>
    </w:rPr>
  </w:style>
  <w:style w:type="paragraph" w:styleId="5">
    <w:name w:val="Body Text First Indent"/>
    <w:basedOn w:val="1"/>
    <w:autoRedefine/>
    <w:qFormat/>
    <w:uiPriority w:val="0"/>
    <w:pPr>
      <w:ind w:firstLine="476"/>
    </w:pPr>
  </w:style>
  <w:style w:type="paragraph" w:styleId="9">
    <w:name w:val="Normal Indent"/>
    <w:basedOn w:val="1"/>
    <w:autoRedefine/>
    <w:qFormat/>
    <w:uiPriority w:val="0"/>
    <w:pPr>
      <w:widowControl/>
      <w:ind w:left="425"/>
      <w:jc w:val="left"/>
    </w:pPr>
    <w:rPr>
      <w:kern w:val="0"/>
      <w:sz w:val="20"/>
      <w:szCs w:val="20"/>
      <w:lang w:eastAsia="en-US"/>
    </w:rPr>
  </w:style>
  <w:style w:type="paragraph" w:styleId="10">
    <w:name w:val="annotation text"/>
    <w:basedOn w:val="1"/>
    <w:link w:val="35"/>
    <w:autoRedefine/>
    <w:qFormat/>
    <w:uiPriority w:val="0"/>
    <w:pPr>
      <w:jc w:val="left"/>
    </w:pPr>
  </w:style>
  <w:style w:type="paragraph" w:styleId="11">
    <w:name w:val="toc 3"/>
    <w:basedOn w:val="1"/>
    <w:next w:val="1"/>
    <w:autoRedefine/>
    <w:qFormat/>
    <w:uiPriority w:val="39"/>
    <w:pPr>
      <w:spacing w:line="360" w:lineRule="auto"/>
      <w:ind w:left="420"/>
      <w:jc w:val="left"/>
    </w:pPr>
    <w:rPr>
      <w:iCs/>
      <w:sz w:val="24"/>
      <w:szCs w:val="20"/>
    </w:rPr>
  </w:style>
  <w:style w:type="paragraph" w:styleId="12">
    <w:name w:val="Plain Text"/>
    <w:basedOn w:val="1"/>
    <w:autoRedefine/>
    <w:qFormat/>
    <w:uiPriority w:val="0"/>
    <w:rPr>
      <w:rFonts w:ascii="宋体" w:hAnsi="Courier New" w:cs="Courier New"/>
      <w:szCs w:val="21"/>
    </w:rPr>
  </w:style>
  <w:style w:type="paragraph" w:styleId="13">
    <w:name w:val="Balloon Text"/>
    <w:basedOn w:val="1"/>
    <w:link w:val="33"/>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spacing w:before="120" w:after="120" w:line="360" w:lineRule="auto"/>
      <w:jc w:val="left"/>
    </w:pPr>
    <w:rPr>
      <w:b/>
      <w:bCs/>
      <w:caps/>
      <w:sz w:val="24"/>
      <w:szCs w:val="20"/>
    </w:rPr>
  </w:style>
  <w:style w:type="paragraph" w:styleId="17">
    <w:name w:val="toc 2"/>
    <w:basedOn w:val="1"/>
    <w:next w:val="1"/>
    <w:autoRedefine/>
    <w:qFormat/>
    <w:uiPriority w:val="39"/>
    <w:pPr>
      <w:spacing w:line="360" w:lineRule="auto"/>
      <w:ind w:left="210"/>
      <w:jc w:val="left"/>
    </w:pPr>
    <w:rPr>
      <w:smallCaps/>
      <w:sz w:val="24"/>
      <w:szCs w:val="20"/>
    </w:rPr>
  </w:style>
  <w:style w:type="paragraph" w:styleId="18">
    <w:name w:val="Normal (Web)"/>
    <w:basedOn w:val="1"/>
    <w:autoRedefine/>
    <w:qFormat/>
    <w:uiPriority w:val="99"/>
    <w:pPr>
      <w:spacing w:line="300" w:lineRule="auto"/>
    </w:pPr>
    <w:rPr>
      <w:sz w:val="24"/>
    </w:rPr>
  </w:style>
  <w:style w:type="paragraph" w:styleId="19">
    <w:name w:val="annotation subject"/>
    <w:basedOn w:val="10"/>
    <w:next w:val="10"/>
    <w:link w:val="36"/>
    <w:autoRedefine/>
    <w:qFormat/>
    <w:uiPriority w:val="0"/>
    <w:rPr>
      <w:b/>
      <w:bCs/>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22"/>
    <w:rPr>
      <w:b/>
      <w:bCs/>
    </w:rPr>
  </w:style>
  <w:style w:type="character" w:styleId="24">
    <w:name w:val="page number"/>
    <w:basedOn w:val="22"/>
    <w:autoRedefine/>
    <w:qFormat/>
    <w:uiPriority w:val="0"/>
  </w:style>
  <w:style w:type="character" w:styleId="25">
    <w:name w:val="Hyperlink"/>
    <w:autoRedefine/>
    <w:qFormat/>
    <w:uiPriority w:val="99"/>
    <w:rPr>
      <w:color w:val="0000FF"/>
      <w:u w:val="single"/>
    </w:rPr>
  </w:style>
  <w:style w:type="character" w:styleId="26">
    <w:name w:val="annotation reference"/>
    <w:autoRedefine/>
    <w:qFormat/>
    <w:uiPriority w:val="0"/>
    <w:rPr>
      <w:sz w:val="21"/>
      <w:szCs w:val="21"/>
    </w:rPr>
  </w:style>
  <w:style w:type="paragraph" w:customStyle="1" w:styleId="27">
    <w:name w:val="Default"/>
    <w:autoRedefine/>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表头文本"/>
    <w:basedOn w:val="1"/>
    <w:autoRedefine/>
    <w:qFormat/>
    <w:uiPriority w:val="0"/>
    <w:pPr>
      <w:autoSpaceDE w:val="0"/>
      <w:autoSpaceDN w:val="0"/>
      <w:adjustRightInd w:val="0"/>
      <w:jc w:val="center"/>
    </w:pPr>
    <w:rPr>
      <w:b/>
      <w:kern w:val="0"/>
      <w:sz w:val="24"/>
      <w:szCs w:val="20"/>
    </w:rPr>
  </w:style>
  <w:style w:type="paragraph" w:customStyle="1" w:styleId="30">
    <w:name w:val="样式3"/>
    <w:basedOn w:val="12"/>
    <w:autoRedefine/>
    <w:qFormat/>
    <w:uiPriority w:val="0"/>
    <w:pPr>
      <w:spacing w:line="0" w:lineRule="atLeast"/>
      <w:outlineLvl w:val="0"/>
    </w:pPr>
    <w:rPr>
      <w:rFonts w:cs="Times New Roman"/>
      <w:sz w:val="28"/>
      <w:szCs w:val="20"/>
    </w:rPr>
  </w:style>
  <w:style w:type="paragraph" w:customStyle="1" w:styleId="31">
    <w:name w:val="Table Paragraph"/>
    <w:basedOn w:val="1"/>
    <w:autoRedefine/>
    <w:qFormat/>
    <w:uiPriority w:val="1"/>
    <w:pPr>
      <w:jc w:val="left"/>
    </w:pPr>
    <w:rPr>
      <w:rFonts w:ascii="Calibri" w:hAnsi="Calibri"/>
      <w:kern w:val="0"/>
      <w:sz w:val="22"/>
      <w:szCs w:val="22"/>
      <w:lang w:eastAsia="en-US"/>
    </w:rPr>
  </w:style>
  <w:style w:type="paragraph" w:customStyle="1" w:styleId="32">
    <w:name w:val="样式2"/>
    <w:basedOn w:val="14"/>
    <w:autoRedefine/>
    <w:qFormat/>
    <w:uiPriority w:val="0"/>
    <w:pPr>
      <w:ind w:right="360"/>
    </w:pPr>
    <w:rPr>
      <w:rFonts w:ascii="宋体" w:hAnsi="宋体"/>
      <w:sz w:val="21"/>
      <w:szCs w:val="21"/>
    </w:rPr>
  </w:style>
  <w:style w:type="character" w:customStyle="1" w:styleId="33">
    <w:name w:val="批注框文本 Char"/>
    <w:basedOn w:val="22"/>
    <w:link w:val="13"/>
    <w:autoRedefine/>
    <w:qFormat/>
    <w:uiPriority w:val="0"/>
    <w:rPr>
      <w:rFonts w:ascii="Times New Roman" w:hAnsi="Times New Roman"/>
      <w:kern w:val="2"/>
      <w:sz w:val="18"/>
      <w:szCs w:val="18"/>
    </w:rPr>
  </w:style>
  <w:style w:type="character" w:customStyle="1" w:styleId="34">
    <w:name w:val="页眉 Char"/>
    <w:basedOn w:val="22"/>
    <w:link w:val="15"/>
    <w:autoRedefine/>
    <w:qFormat/>
    <w:uiPriority w:val="0"/>
    <w:rPr>
      <w:rFonts w:ascii="Times New Roman" w:hAnsi="Times New Roman"/>
      <w:kern w:val="2"/>
      <w:sz w:val="18"/>
      <w:szCs w:val="18"/>
    </w:rPr>
  </w:style>
  <w:style w:type="character" w:customStyle="1" w:styleId="35">
    <w:name w:val="批注文字 Char"/>
    <w:basedOn w:val="22"/>
    <w:link w:val="10"/>
    <w:autoRedefine/>
    <w:qFormat/>
    <w:uiPriority w:val="0"/>
    <w:rPr>
      <w:rFonts w:ascii="Times New Roman" w:hAnsi="Times New Roman"/>
      <w:kern w:val="2"/>
      <w:sz w:val="21"/>
      <w:szCs w:val="24"/>
    </w:rPr>
  </w:style>
  <w:style w:type="character" w:customStyle="1" w:styleId="36">
    <w:name w:val="批注主题 Char"/>
    <w:basedOn w:val="35"/>
    <w:link w:val="19"/>
    <w:autoRedefine/>
    <w:qFormat/>
    <w:uiPriority w:val="0"/>
    <w:rPr>
      <w:rFonts w:ascii="Times New Roman" w:hAnsi="Times New Roman"/>
      <w:kern w:val="2"/>
      <w:sz w:val="21"/>
      <w:szCs w:val="24"/>
    </w:rPr>
  </w:style>
  <w:style w:type="paragraph" w:customStyle="1" w:styleId="37">
    <w:name w:val="样式 标题 2标题 1.1编号标题2 + 段前: 1 行 段后: 1 行"/>
    <w:basedOn w:val="4"/>
    <w:autoRedefine/>
    <w:qFormat/>
    <w:uiPriority w:val="0"/>
    <w:pPr>
      <w:keepNext w:val="0"/>
      <w:keepLines w:val="0"/>
      <w:spacing w:beforeLines="100" w:afterLines="100" w:line="360" w:lineRule="auto"/>
    </w:pPr>
    <w:rPr>
      <w:rFonts w:ascii="Times New Roman" w:hAnsi="Times New Roman" w:cs="宋体"/>
      <w:sz w:val="28"/>
    </w:rPr>
  </w:style>
  <w:style w:type="paragraph" w:customStyle="1" w:styleId="38">
    <w:name w:val="二级条标题"/>
    <w:basedOn w:val="1"/>
    <w:next w:val="1"/>
    <w:autoRedefine/>
    <w:qFormat/>
    <w:uiPriority w:val="0"/>
    <w:pPr>
      <w:widowControl/>
      <w:ind w:left="-420"/>
      <w:jc w:val="left"/>
      <w:outlineLvl w:val="3"/>
    </w:pPr>
    <w:rPr>
      <w:rFonts w:eastAsia="黑体"/>
      <w:kern w:val="0"/>
      <w:szCs w:val="20"/>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21"/>
    <w:basedOn w:val="22"/>
    <w:autoRedefine/>
    <w:qFormat/>
    <w:uiPriority w:val="0"/>
    <w:rPr>
      <w:rFonts w:ascii="宋体" w:hAnsi="宋体" w:eastAsia="宋体" w:cs="宋体"/>
      <w:b/>
      <w:bCs/>
      <w:color w:val="000000"/>
      <w:sz w:val="24"/>
      <w:szCs w:val="24"/>
      <w:u w:val="none"/>
    </w:rPr>
  </w:style>
  <w:style w:type="character" w:customStyle="1" w:styleId="41">
    <w:name w:val="font31"/>
    <w:basedOn w:val="22"/>
    <w:autoRedefine/>
    <w:qFormat/>
    <w:uiPriority w:val="0"/>
    <w:rPr>
      <w:rFonts w:ascii="宋体" w:hAnsi="宋体" w:eastAsia="宋体" w:cs="宋体"/>
      <w:b/>
      <w:bCs/>
      <w:color w:val="000000"/>
      <w:sz w:val="22"/>
      <w:szCs w:val="22"/>
      <w:u w:val="none"/>
    </w:rPr>
  </w:style>
  <w:style w:type="character" w:customStyle="1" w:styleId="42">
    <w:name w:val="font41"/>
    <w:basedOn w:val="22"/>
    <w:autoRedefine/>
    <w:qFormat/>
    <w:uiPriority w:val="0"/>
    <w:rPr>
      <w:rFonts w:ascii="宋体" w:hAnsi="宋体" w:eastAsia="宋体" w:cs="宋体"/>
      <w:color w:val="000000"/>
      <w:sz w:val="22"/>
      <w:szCs w:val="22"/>
      <w:u w:val="none"/>
    </w:rPr>
  </w:style>
  <w:style w:type="character" w:customStyle="1" w:styleId="43">
    <w:name w:val="font51"/>
    <w:basedOn w:val="22"/>
    <w:autoRedefine/>
    <w:qFormat/>
    <w:uiPriority w:val="0"/>
    <w:rPr>
      <w:rFonts w:ascii="新宋体" w:hAnsi="新宋体" w:eastAsia="新宋体" w:cs="新宋体"/>
      <w:color w:val="000000"/>
      <w:sz w:val="14"/>
      <w:szCs w:val="14"/>
      <w:u w:val="none"/>
    </w:rPr>
  </w:style>
  <w:style w:type="character" w:customStyle="1" w:styleId="44">
    <w:name w:val="font61"/>
    <w:basedOn w:val="22"/>
    <w:autoRedefine/>
    <w:qFormat/>
    <w:uiPriority w:val="0"/>
    <w:rPr>
      <w:rFonts w:ascii="宋体" w:hAnsi="宋体" w:eastAsia="宋体" w:cs="宋体"/>
      <w:color w:val="000000"/>
      <w:sz w:val="12"/>
      <w:szCs w:val="12"/>
      <w:u w:val="none"/>
    </w:rPr>
  </w:style>
  <w:style w:type="character" w:customStyle="1" w:styleId="45">
    <w:name w:val="font71"/>
    <w:basedOn w:val="22"/>
    <w:autoRedefine/>
    <w:qFormat/>
    <w:uiPriority w:val="0"/>
    <w:rPr>
      <w:rFonts w:ascii="Arial Unicode MS" w:hAnsi="Arial Unicode MS" w:eastAsia="Arial Unicode MS" w:cs="Arial Unicode MS"/>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47</Pages>
  <Words>3647</Words>
  <Characters>20790</Characters>
  <Lines>173</Lines>
  <Paragraphs>48</Paragraphs>
  <TotalTime>147</TotalTime>
  <ScaleCrop>false</ScaleCrop>
  <LinksUpToDate>false</LinksUpToDate>
  <CharactersWithSpaces>24389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2024-04-09T09:02:00Z</dcterms:created>
  <dc:creator>国贸物业招标办</dc:creator>
  <cp:lastModifiedBy>林璐</cp:lastModifiedBy>
  <cp:lastPrinted>2023-03-17T03:27:00Z</cp:lastPrinted>
  <dcterms:modified xsi:type="dcterms:W3CDTF">2024-06-25T01:10:58Z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F8AEDB8B8256413DA1C0E273B8CDAFAE_13</vt:lpwstr>
  </property>
</Properties>
</file>