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sz w:val="24"/>
        </w:rPr>
      </w:pPr>
      <w:bookmarkStart w:id="0" w:name="_Toc165385343"/>
      <w:bookmarkStart w:id="1" w:name="_Toc163364646"/>
      <w:bookmarkStart w:id="2" w:name="_Toc157418350"/>
      <w:bookmarkStart w:id="3" w:name="_Toc157418557"/>
      <w:bookmarkStart w:id="4" w:name="_Toc178674763"/>
      <w:bookmarkStart w:id="5" w:name="_Toc125129292"/>
      <w:bookmarkStart w:id="6" w:name="_Toc32815540"/>
    </w:p>
    <w:p>
      <w:pPr>
        <w:spacing w:line="276" w:lineRule="auto"/>
        <w:jc w:val="left"/>
        <w:rPr>
          <w:rFonts w:ascii="宋体"/>
          <w:sz w:val="24"/>
        </w:rPr>
      </w:pPr>
    </w:p>
    <w:p>
      <w:pPr>
        <w:spacing w:line="276" w:lineRule="auto"/>
        <w:jc w:val="left"/>
        <w:rPr>
          <w:rFonts w:ascii="宋体"/>
          <w:sz w:val="24"/>
        </w:rPr>
      </w:pPr>
    </w:p>
    <w:p>
      <w:pPr>
        <w:spacing w:line="276" w:lineRule="auto"/>
        <w:jc w:val="center"/>
        <w:rPr>
          <w:rFonts w:ascii="仿宋" w:hAnsi="仿宋" w:eastAsia="仿宋"/>
          <w:b/>
          <w:bCs/>
          <w:sz w:val="84"/>
          <w:szCs w:val="84"/>
          <w:lang w:val="zh-CN"/>
        </w:rPr>
      </w:pPr>
      <w:r>
        <w:rPr>
          <w:rFonts w:hint="eastAsia" w:ascii="仿宋" w:hAnsi="仿宋" w:eastAsia="仿宋" w:cs="仿宋"/>
          <w:b/>
          <w:bCs/>
          <w:sz w:val="84"/>
          <w:szCs w:val="84"/>
          <w:lang w:val="zh-CN"/>
        </w:rPr>
        <w:t>招标文件</w:t>
      </w:r>
    </w:p>
    <w:p>
      <w:pPr>
        <w:spacing w:line="276" w:lineRule="auto"/>
        <w:jc w:val="center"/>
        <w:rPr>
          <w:rFonts w:ascii="宋体"/>
          <w:sz w:val="36"/>
          <w:szCs w:val="36"/>
        </w:rPr>
      </w:pPr>
      <w:bookmarkStart w:id="7" w:name="_Toc342899794"/>
    </w:p>
    <w:p>
      <w:pPr>
        <w:spacing w:line="276" w:lineRule="auto"/>
        <w:jc w:val="center"/>
        <w:rPr>
          <w:rFonts w:ascii="宋体"/>
          <w:sz w:val="36"/>
          <w:szCs w:val="36"/>
        </w:rPr>
      </w:pPr>
    </w:p>
    <w:p>
      <w:pPr>
        <w:spacing w:line="276" w:lineRule="auto"/>
        <w:ind w:firstLine="708" w:firstLineChars="196"/>
        <w:rPr>
          <w:rFonts w:hint="default" w:ascii="仿宋" w:hAnsi="仿宋" w:eastAsia="仿宋"/>
          <w:b/>
          <w:bCs/>
          <w:color w:val="auto"/>
          <w:sz w:val="36"/>
          <w:szCs w:val="36"/>
          <w:lang w:val="en-US" w:eastAsia="zh-CN"/>
        </w:rPr>
      </w:pPr>
      <w:r>
        <w:rPr>
          <w:rFonts w:hint="eastAsia" w:ascii="仿宋" w:hAnsi="仿宋" w:eastAsia="仿宋" w:cs="仿宋"/>
          <w:b/>
          <w:bCs/>
          <w:color w:val="000000" w:themeColor="text1"/>
          <w:sz w:val="36"/>
          <w:szCs w:val="36"/>
          <w:lang w:val="zh-CN"/>
          <w14:textFill>
            <w14:solidFill>
              <w14:schemeClr w14:val="tx1"/>
            </w14:solidFill>
          </w14:textFill>
        </w:rPr>
        <w:t>项目名称</w:t>
      </w:r>
      <w:bookmarkEnd w:id="7"/>
      <w:r>
        <w:rPr>
          <w:rFonts w:hint="eastAsia" w:ascii="仿宋" w:hAnsi="仿宋" w:eastAsia="仿宋" w:cs="仿宋"/>
          <w:b/>
          <w:bCs/>
          <w:color w:val="000000" w:themeColor="text1"/>
          <w:sz w:val="36"/>
          <w:szCs w:val="36"/>
          <w:lang w:val="zh-CN"/>
          <w14:textFill>
            <w14:solidFill>
              <w14:schemeClr w14:val="tx1"/>
            </w14:solidFill>
          </w14:textFill>
        </w:rPr>
        <w:t>：</w:t>
      </w:r>
      <w:r>
        <w:rPr>
          <w:rFonts w:hint="eastAsia" w:ascii="仿宋" w:hAnsi="仿宋" w:eastAsia="仿宋"/>
          <w:b/>
          <w:bCs/>
          <w:color w:val="auto"/>
          <w:sz w:val="36"/>
          <w:szCs w:val="36"/>
          <w:lang w:val="en-US" w:eastAsia="zh-CN"/>
        </w:rPr>
        <w:t>国贸大厦气体灭火系统工程改造</w:t>
      </w:r>
    </w:p>
    <w:p>
      <w:pPr>
        <w:spacing w:line="276" w:lineRule="auto"/>
        <w:ind w:firstLine="708" w:firstLineChars="196"/>
        <w:rPr>
          <w:rFonts w:ascii="仿宋" w:hAnsi="仿宋" w:eastAsia="仿宋"/>
          <w:b/>
          <w:bCs/>
          <w:sz w:val="36"/>
          <w:szCs w:val="36"/>
          <w:highlight w:val="none"/>
          <w:lang w:val="zh-CN"/>
        </w:rPr>
      </w:pPr>
    </w:p>
    <w:p>
      <w:pPr>
        <w:spacing w:line="276" w:lineRule="auto"/>
        <w:ind w:firstLine="708" w:firstLineChars="196"/>
        <w:rPr>
          <w:rFonts w:hint="default" w:ascii="仿宋" w:hAnsi="仿宋" w:eastAsia="仿宋" w:cs="宋体"/>
          <w:b/>
          <w:bCs/>
          <w:color w:val="00B0F0"/>
          <w:sz w:val="36"/>
          <w:szCs w:val="36"/>
          <w:highlight w:val="none"/>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项目编号：</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GMWY-2021-11</w:t>
      </w:r>
    </w:p>
    <w:p>
      <w:pPr>
        <w:pStyle w:val="10"/>
        <w:spacing w:line="360" w:lineRule="auto"/>
        <w:rPr>
          <w:rFonts w:ascii="仿宋" w:hAnsi="仿宋" w:eastAsia="仿宋" w:cs="Times New Roman"/>
          <w:b/>
          <w:bCs/>
          <w:sz w:val="36"/>
          <w:szCs w:val="36"/>
        </w:rPr>
      </w:pPr>
    </w:p>
    <w:p>
      <w:pPr>
        <w:pStyle w:val="10"/>
        <w:spacing w:line="360" w:lineRule="auto"/>
        <w:ind w:firstLine="708" w:firstLineChars="196"/>
        <w:rPr>
          <w:rFonts w:ascii="仿宋" w:hAnsi="仿宋" w:eastAsia="仿宋" w:cs="仿宋"/>
          <w:b/>
          <w:bCs/>
          <w:sz w:val="36"/>
          <w:szCs w:val="36"/>
          <w:lang w:val="zh-CN"/>
        </w:rPr>
      </w:pPr>
      <w:r>
        <w:rPr>
          <w:rFonts w:hint="eastAsia" w:ascii="仿宋" w:hAnsi="仿宋" w:eastAsia="仿宋" w:cs="仿宋"/>
          <w:b/>
          <w:bCs/>
          <w:sz w:val="36"/>
          <w:szCs w:val="36"/>
          <w:lang w:val="zh-CN"/>
        </w:rPr>
        <w:t>招标人：厦门国贸物业管理有限公司</w:t>
      </w:r>
    </w:p>
    <w:p>
      <w:pPr>
        <w:spacing w:line="276" w:lineRule="auto"/>
        <w:ind w:firstLine="1265" w:firstLineChars="350"/>
        <w:rPr>
          <w:rFonts w:ascii="仿宋" w:hAnsi="仿宋" w:eastAsia="仿宋"/>
          <w:b/>
          <w:bCs/>
          <w:sz w:val="36"/>
          <w:szCs w:val="36"/>
          <w:lang w:val="zh-CN"/>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pStyle w:val="10"/>
        <w:spacing w:line="360" w:lineRule="auto"/>
        <w:ind w:firstLine="2168" w:firstLineChars="600"/>
        <w:rPr>
          <w:rFonts w:ascii="仿宋" w:hAnsi="仿宋" w:eastAsia="仿宋" w:cs="仿宋"/>
          <w:b/>
          <w:bCs/>
          <w:sz w:val="36"/>
          <w:szCs w:val="36"/>
          <w:lang w:val="zh-CN"/>
        </w:rPr>
      </w:pPr>
      <w:r>
        <w:rPr>
          <w:rFonts w:hint="eastAsia" w:ascii="仿宋" w:hAnsi="仿宋" w:eastAsia="仿宋" w:cs="仿宋"/>
          <w:b/>
          <w:bCs/>
          <w:sz w:val="36"/>
          <w:szCs w:val="36"/>
          <w:lang w:val="zh-CN"/>
        </w:rPr>
        <w:t>厦门国贸物业管理有限公司</w:t>
      </w:r>
    </w:p>
    <w:p>
      <w:pPr>
        <w:spacing w:line="276" w:lineRule="auto"/>
        <w:ind w:firstLine="0" w:firstLineChars="0"/>
        <w:jc w:val="center"/>
        <w:rPr>
          <w:rFonts w:ascii="仿宋" w:hAnsi="仿宋" w:eastAsia="仿宋" w:cs="宋体"/>
          <w:b/>
          <w:bCs/>
          <w:color w:val="00B0F0"/>
          <w:sz w:val="36"/>
          <w:szCs w:val="36"/>
          <w:highlight w:val="none"/>
        </w:rPr>
      </w:pPr>
      <w:r>
        <w:rPr>
          <w:rFonts w:hint="eastAsia" w:ascii="仿宋" w:hAnsi="仿宋" w:eastAsia="仿宋"/>
          <w:b/>
          <w:sz w:val="36"/>
          <w:szCs w:val="36"/>
          <w:highlight w:val="none"/>
          <w:lang w:val="en-US" w:eastAsia="zh-CN"/>
        </w:rPr>
        <w:t>2021</w:t>
      </w:r>
      <w:r>
        <w:rPr>
          <w:rFonts w:hint="eastAsia" w:ascii="仿宋" w:hAnsi="仿宋" w:eastAsia="仿宋"/>
          <w:b/>
          <w:sz w:val="36"/>
          <w:szCs w:val="36"/>
          <w:highlight w:val="none"/>
        </w:rPr>
        <w:t>年</w:t>
      </w:r>
      <w:r>
        <w:rPr>
          <w:rFonts w:hint="eastAsia" w:ascii="仿宋" w:hAnsi="仿宋" w:eastAsia="仿宋"/>
          <w:b/>
          <w:sz w:val="36"/>
          <w:szCs w:val="36"/>
          <w:highlight w:val="none"/>
          <w:lang w:eastAsia="zh-CN"/>
        </w:rPr>
        <w:t>5</w:t>
      </w:r>
      <w:r>
        <w:rPr>
          <w:rFonts w:hint="eastAsia" w:ascii="仿宋" w:hAnsi="仿宋" w:eastAsia="仿宋"/>
          <w:b/>
          <w:sz w:val="36"/>
          <w:szCs w:val="36"/>
          <w:highlight w:val="none"/>
        </w:rPr>
        <w:t>月</w:t>
      </w:r>
    </w:p>
    <w:p>
      <w:pPr>
        <w:pStyle w:val="16"/>
        <w:shd w:val="clear" w:color="auto" w:fill="FFFFFF"/>
        <w:spacing w:line="600" w:lineRule="atLeast"/>
        <w:ind w:firstLine="540" w:firstLineChars="150"/>
        <w:jc w:val="center"/>
        <w:rPr>
          <w:rFonts w:ascii="仿宋" w:hAnsi="仿宋" w:eastAsia="仿宋"/>
          <w:sz w:val="36"/>
          <w:szCs w:val="36"/>
        </w:rPr>
      </w:pPr>
    </w:p>
    <w:p>
      <w:pPr>
        <w:pStyle w:val="16"/>
        <w:shd w:val="clear" w:color="auto" w:fill="FFFFFF"/>
        <w:spacing w:line="600" w:lineRule="atLeast"/>
        <w:ind w:firstLine="540" w:firstLineChars="150"/>
        <w:jc w:val="center"/>
        <w:rPr>
          <w:rFonts w:ascii="仿宋" w:hAnsi="仿宋" w:eastAsia="仿宋"/>
          <w:sz w:val="36"/>
          <w:szCs w:val="36"/>
        </w:rPr>
      </w:pPr>
    </w:p>
    <w:p>
      <w:pPr>
        <w:pStyle w:val="16"/>
        <w:shd w:val="clear" w:color="auto" w:fill="FFFFFF"/>
        <w:spacing w:line="600" w:lineRule="atLeast"/>
        <w:ind w:firstLine="540" w:firstLineChars="150"/>
        <w:jc w:val="center"/>
        <w:rPr>
          <w:rFonts w:ascii="仿宋" w:hAnsi="仿宋" w:eastAsia="仿宋"/>
          <w:sz w:val="36"/>
          <w:szCs w:val="36"/>
        </w:rPr>
      </w:pPr>
    </w:p>
    <w:p>
      <w:pPr>
        <w:pStyle w:val="10"/>
        <w:spacing w:line="360" w:lineRule="auto"/>
        <w:jc w:val="center"/>
        <w:rPr>
          <w:rFonts w:ascii="仿宋" w:hAnsi="仿宋" w:eastAsia="仿宋" w:cs="仿宋"/>
          <w:b/>
          <w:bCs/>
          <w:sz w:val="44"/>
          <w:szCs w:val="44"/>
        </w:rPr>
      </w:pPr>
      <w:r>
        <w:rPr>
          <w:rFonts w:hint="eastAsia" w:ascii="仿宋" w:hAnsi="仿宋" w:eastAsia="仿宋" w:cs="仿宋"/>
          <w:b/>
          <w:bCs/>
          <w:sz w:val="44"/>
          <w:szCs w:val="44"/>
        </w:rPr>
        <w:t>目    录</w:t>
      </w:r>
      <w:bookmarkEnd w:id="0"/>
      <w:bookmarkEnd w:id="1"/>
      <w:bookmarkEnd w:id="2"/>
      <w:bookmarkEnd w:id="3"/>
      <w:bookmarkEnd w:id="4"/>
    </w:p>
    <w:p>
      <w:pPr>
        <w:pStyle w:val="14"/>
        <w:tabs>
          <w:tab w:val="right" w:leader="dot" w:pos="8844"/>
        </w:tabs>
        <w:rPr>
          <w:sz w:val="28"/>
          <w:szCs w:val="21"/>
        </w:rPr>
      </w:pPr>
      <w:r>
        <w:rPr>
          <w:rFonts w:ascii="宋体" w:hAnsi="宋体"/>
          <w:sz w:val="36"/>
          <w:szCs w:val="36"/>
        </w:rPr>
        <w:fldChar w:fldCharType="begin"/>
      </w:r>
      <w:r>
        <w:rPr>
          <w:rFonts w:ascii="宋体" w:hAnsi="宋体"/>
          <w:sz w:val="36"/>
          <w:szCs w:val="36"/>
        </w:rPr>
        <w:instrText xml:space="preserve"> TOC \o "1-3" \h \z \u </w:instrText>
      </w:r>
      <w:r>
        <w:rPr>
          <w:rFonts w:ascii="宋体" w:hAnsi="宋体"/>
          <w:sz w:val="36"/>
          <w:szCs w:val="36"/>
        </w:rPr>
        <w:fldChar w:fldCharType="separate"/>
      </w:r>
      <w:r>
        <w:rPr>
          <w:rFonts w:ascii="宋体" w:hAnsi="宋体"/>
          <w:sz w:val="28"/>
          <w:szCs w:val="36"/>
        </w:rPr>
        <w:fldChar w:fldCharType="begin"/>
      </w:r>
      <w:r>
        <w:rPr>
          <w:rFonts w:ascii="宋体" w:hAnsi="宋体"/>
          <w:sz w:val="28"/>
          <w:szCs w:val="36"/>
        </w:rPr>
        <w:instrText xml:space="preserve"> HYPERLINK \l _Toc20216 </w:instrText>
      </w:r>
      <w:r>
        <w:rPr>
          <w:rFonts w:ascii="宋体" w:hAnsi="宋体"/>
          <w:sz w:val="28"/>
          <w:szCs w:val="36"/>
        </w:rPr>
        <w:fldChar w:fldCharType="separate"/>
      </w:r>
      <w:r>
        <w:rPr>
          <w:rFonts w:hint="eastAsia" w:ascii="仿宋" w:hAnsi="仿宋" w:eastAsia="仿宋" w:cs="仿宋"/>
          <w:bCs w:val="0"/>
          <w:kern w:val="0"/>
          <w:sz w:val="28"/>
          <w:szCs w:val="36"/>
        </w:rPr>
        <w:t>第一章　招标公告</w:t>
      </w:r>
      <w:r>
        <w:rPr>
          <w:sz w:val="28"/>
          <w:szCs w:val="21"/>
        </w:rPr>
        <w:tab/>
      </w:r>
      <w:r>
        <w:rPr>
          <w:sz w:val="28"/>
          <w:szCs w:val="21"/>
        </w:rPr>
        <w:fldChar w:fldCharType="begin"/>
      </w:r>
      <w:r>
        <w:rPr>
          <w:sz w:val="28"/>
          <w:szCs w:val="21"/>
        </w:rPr>
        <w:instrText xml:space="preserve"> PAGEREF _Toc20216 \h </w:instrText>
      </w:r>
      <w:r>
        <w:rPr>
          <w:sz w:val="28"/>
          <w:szCs w:val="21"/>
        </w:rPr>
        <w:fldChar w:fldCharType="separate"/>
      </w:r>
      <w:r>
        <w:rPr>
          <w:sz w:val="28"/>
          <w:szCs w:val="21"/>
        </w:rPr>
        <w:t>4</w:t>
      </w:r>
      <w:r>
        <w:rPr>
          <w:sz w:val="28"/>
          <w:szCs w:val="21"/>
        </w:rPr>
        <w:fldChar w:fldCharType="end"/>
      </w:r>
      <w:r>
        <w:rPr>
          <w:rFonts w:ascii="宋体" w:hAnsi="宋体"/>
          <w:sz w:val="28"/>
          <w:szCs w:val="36"/>
        </w:rPr>
        <w:fldChar w:fldCharType="end"/>
      </w:r>
    </w:p>
    <w:p>
      <w:pPr>
        <w:pStyle w:val="14"/>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_Toc28653 </w:instrText>
      </w:r>
      <w:r>
        <w:rPr>
          <w:rFonts w:ascii="宋体" w:hAnsi="宋体"/>
          <w:sz w:val="28"/>
          <w:szCs w:val="36"/>
        </w:rPr>
        <w:fldChar w:fldCharType="separate"/>
      </w:r>
      <w:r>
        <w:rPr>
          <w:rFonts w:hint="eastAsia" w:ascii="仿宋" w:hAnsi="仿宋" w:eastAsia="仿宋"/>
          <w:sz w:val="28"/>
          <w:szCs w:val="21"/>
        </w:rPr>
        <w:t>附：招标项目一览表</w:t>
      </w:r>
      <w:r>
        <w:rPr>
          <w:sz w:val="28"/>
          <w:szCs w:val="21"/>
        </w:rPr>
        <w:tab/>
      </w:r>
      <w:r>
        <w:rPr>
          <w:sz w:val="28"/>
          <w:szCs w:val="21"/>
        </w:rPr>
        <w:fldChar w:fldCharType="begin"/>
      </w:r>
      <w:r>
        <w:rPr>
          <w:sz w:val="28"/>
          <w:szCs w:val="21"/>
        </w:rPr>
        <w:instrText xml:space="preserve"> PAGEREF _Toc28653 \h </w:instrText>
      </w:r>
      <w:r>
        <w:rPr>
          <w:sz w:val="28"/>
          <w:szCs w:val="21"/>
        </w:rPr>
        <w:fldChar w:fldCharType="separate"/>
      </w:r>
      <w:r>
        <w:rPr>
          <w:sz w:val="28"/>
          <w:szCs w:val="21"/>
        </w:rPr>
        <w:t>5</w:t>
      </w:r>
      <w:r>
        <w:rPr>
          <w:sz w:val="28"/>
          <w:szCs w:val="21"/>
        </w:rPr>
        <w:fldChar w:fldCharType="end"/>
      </w:r>
      <w:r>
        <w:rPr>
          <w:rFonts w:ascii="宋体" w:hAnsi="宋体"/>
          <w:sz w:val="28"/>
          <w:szCs w:val="36"/>
        </w:rPr>
        <w:fldChar w:fldCharType="end"/>
      </w:r>
    </w:p>
    <w:p>
      <w:pPr>
        <w:pStyle w:val="15"/>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_Toc16224 </w:instrText>
      </w:r>
      <w:r>
        <w:rPr>
          <w:rFonts w:ascii="宋体" w:hAnsi="宋体"/>
          <w:sz w:val="28"/>
          <w:szCs w:val="36"/>
        </w:rPr>
        <w:fldChar w:fldCharType="separate"/>
      </w:r>
      <w:r>
        <w:rPr>
          <w:rFonts w:hint="eastAsia" w:ascii="仿宋" w:hAnsi="仿宋" w:eastAsia="仿宋"/>
          <w:sz w:val="28"/>
          <w:szCs w:val="21"/>
        </w:rPr>
        <w:t>第一节  说  明</w:t>
      </w:r>
      <w:r>
        <w:rPr>
          <w:sz w:val="28"/>
          <w:szCs w:val="21"/>
        </w:rPr>
        <w:tab/>
      </w:r>
      <w:r>
        <w:rPr>
          <w:sz w:val="28"/>
          <w:szCs w:val="21"/>
        </w:rPr>
        <w:fldChar w:fldCharType="begin"/>
      </w:r>
      <w:r>
        <w:rPr>
          <w:sz w:val="28"/>
          <w:szCs w:val="21"/>
        </w:rPr>
        <w:instrText xml:space="preserve"> PAGEREF _Toc16224 \h </w:instrText>
      </w:r>
      <w:r>
        <w:rPr>
          <w:sz w:val="28"/>
          <w:szCs w:val="21"/>
        </w:rPr>
        <w:fldChar w:fldCharType="separate"/>
      </w:r>
      <w:r>
        <w:rPr>
          <w:sz w:val="28"/>
          <w:szCs w:val="21"/>
        </w:rPr>
        <w:t>9</w:t>
      </w:r>
      <w:r>
        <w:rPr>
          <w:sz w:val="28"/>
          <w:szCs w:val="21"/>
        </w:rPr>
        <w:fldChar w:fldCharType="end"/>
      </w:r>
      <w:r>
        <w:rPr>
          <w:rFonts w:ascii="宋体" w:hAnsi="宋体"/>
          <w:sz w:val="28"/>
          <w:szCs w:val="36"/>
        </w:rPr>
        <w:fldChar w:fldCharType="end"/>
      </w:r>
    </w:p>
    <w:p>
      <w:pPr>
        <w:pStyle w:val="9"/>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_Toc2500 </w:instrText>
      </w:r>
      <w:r>
        <w:rPr>
          <w:rFonts w:ascii="宋体" w:hAnsi="宋体"/>
          <w:sz w:val="28"/>
          <w:szCs w:val="36"/>
        </w:rPr>
        <w:fldChar w:fldCharType="separate"/>
      </w:r>
      <w:r>
        <w:rPr>
          <w:rFonts w:ascii="仿宋" w:hAnsi="仿宋" w:eastAsia="仿宋"/>
          <w:sz w:val="28"/>
          <w:szCs w:val="21"/>
        </w:rPr>
        <w:t xml:space="preserve">1. </w:t>
      </w:r>
      <w:r>
        <w:rPr>
          <w:rFonts w:hint="eastAsia" w:ascii="仿宋" w:hAnsi="仿宋" w:eastAsia="仿宋"/>
          <w:sz w:val="28"/>
          <w:szCs w:val="21"/>
        </w:rPr>
        <w:t>适用范围</w:t>
      </w:r>
      <w:r>
        <w:rPr>
          <w:sz w:val="28"/>
          <w:szCs w:val="21"/>
        </w:rPr>
        <w:tab/>
      </w:r>
      <w:r>
        <w:rPr>
          <w:sz w:val="28"/>
          <w:szCs w:val="21"/>
        </w:rPr>
        <w:fldChar w:fldCharType="begin"/>
      </w:r>
      <w:r>
        <w:rPr>
          <w:sz w:val="28"/>
          <w:szCs w:val="21"/>
        </w:rPr>
        <w:instrText xml:space="preserve"> PAGEREF _Toc2500 \h </w:instrText>
      </w:r>
      <w:r>
        <w:rPr>
          <w:sz w:val="28"/>
          <w:szCs w:val="21"/>
        </w:rPr>
        <w:fldChar w:fldCharType="separate"/>
      </w:r>
      <w:r>
        <w:rPr>
          <w:sz w:val="28"/>
          <w:szCs w:val="21"/>
        </w:rPr>
        <w:t>9</w:t>
      </w:r>
      <w:r>
        <w:rPr>
          <w:sz w:val="28"/>
          <w:szCs w:val="21"/>
        </w:rPr>
        <w:fldChar w:fldCharType="end"/>
      </w:r>
      <w:r>
        <w:rPr>
          <w:rFonts w:ascii="宋体" w:hAnsi="宋体"/>
          <w:sz w:val="28"/>
          <w:szCs w:val="36"/>
        </w:rPr>
        <w:fldChar w:fldCharType="end"/>
      </w:r>
    </w:p>
    <w:p>
      <w:pPr>
        <w:pStyle w:val="9"/>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_Toc20810 </w:instrText>
      </w:r>
      <w:r>
        <w:rPr>
          <w:rFonts w:ascii="宋体" w:hAnsi="宋体"/>
          <w:sz w:val="28"/>
          <w:szCs w:val="36"/>
        </w:rPr>
        <w:fldChar w:fldCharType="separate"/>
      </w:r>
      <w:r>
        <w:rPr>
          <w:rFonts w:ascii="仿宋" w:hAnsi="仿宋" w:eastAsia="仿宋"/>
          <w:sz w:val="28"/>
          <w:szCs w:val="21"/>
        </w:rPr>
        <w:t xml:space="preserve">2. </w:t>
      </w:r>
      <w:r>
        <w:rPr>
          <w:rFonts w:hint="eastAsia" w:ascii="仿宋" w:hAnsi="仿宋" w:eastAsia="仿宋"/>
          <w:sz w:val="28"/>
          <w:szCs w:val="21"/>
        </w:rPr>
        <w:t>定义</w:t>
      </w:r>
      <w:r>
        <w:rPr>
          <w:sz w:val="28"/>
          <w:szCs w:val="21"/>
        </w:rPr>
        <w:tab/>
      </w:r>
      <w:r>
        <w:rPr>
          <w:sz w:val="28"/>
          <w:szCs w:val="21"/>
        </w:rPr>
        <w:fldChar w:fldCharType="begin"/>
      </w:r>
      <w:r>
        <w:rPr>
          <w:sz w:val="28"/>
          <w:szCs w:val="21"/>
        </w:rPr>
        <w:instrText xml:space="preserve"> PAGEREF _Toc20810 \h </w:instrText>
      </w:r>
      <w:r>
        <w:rPr>
          <w:sz w:val="28"/>
          <w:szCs w:val="21"/>
        </w:rPr>
        <w:fldChar w:fldCharType="separate"/>
      </w:r>
      <w:r>
        <w:rPr>
          <w:sz w:val="28"/>
          <w:szCs w:val="21"/>
        </w:rPr>
        <w:t>9</w:t>
      </w:r>
      <w:r>
        <w:rPr>
          <w:sz w:val="28"/>
          <w:szCs w:val="21"/>
        </w:rPr>
        <w:fldChar w:fldCharType="end"/>
      </w:r>
      <w:r>
        <w:rPr>
          <w:rFonts w:ascii="宋体" w:hAnsi="宋体"/>
          <w:sz w:val="28"/>
          <w:szCs w:val="36"/>
        </w:rPr>
        <w:fldChar w:fldCharType="end"/>
      </w:r>
    </w:p>
    <w:p>
      <w:pPr>
        <w:pStyle w:val="9"/>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_Toc21461 </w:instrText>
      </w:r>
      <w:r>
        <w:rPr>
          <w:rFonts w:ascii="宋体" w:hAnsi="宋体"/>
          <w:sz w:val="28"/>
          <w:szCs w:val="36"/>
        </w:rPr>
        <w:fldChar w:fldCharType="separate"/>
      </w:r>
      <w:r>
        <w:rPr>
          <w:rFonts w:ascii="仿宋" w:hAnsi="仿宋" w:eastAsia="仿宋"/>
          <w:sz w:val="28"/>
          <w:szCs w:val="21"/>
        </w:rPr>
        <w:t xml:space="preserve">3. </w:t>
      </w:r>
      <w:r>
        <w:rPr>
          <w:rFonts w:hint="eastAsia" w:ascii="仿宋" w:hAnsi="仿宋" w:eastAsia="仿宋"/>
          <w:sz w:val="28"/>
          <w:szCs w:val="21"/>
        </w:rPr>
        <w:t>合格的投标人</w:t>
      </w:r>
      <w:r>
        <w:rPr>
          <w:sz w:val="28"/>
          <w:szCs w:val="21"/>
        </w:rPr>
        <w:tab/>
      </w:r>
      <w:r>
        <w:rPr>
          <w:sz w:val="28"/>
          <w:szCs w:val="21"/>
        </w:rPr>
        <w:fldChar w:fldCharType="begin"/>
      </w:r>
      <w:r>
        <w:rPr>
          <w:sz w:val="28"/>
          <w:szCs w:val="21"/>
        </w:rPr>
        <w:instrText xml:space="preserve"> PAGEREF _Toc21461 \h </w:instrText>
      </w:r>
      <w:r>
        <w:rPr>
          <w:sz w:val="28"/>
          <w:szCs w:val="21"/>
        </w:rPr>
        <w:fldChar w:fldCharType="separate"/>
      </w:r>
      <w:r>
        <w:rPr>
          <w:sz w:val="28"/>
          <w:szCs w:val="21"/>
        </w:rPr>
        <w:t>9</w:t>
      </w:r>
      <w:r>
        <w:rPr>
          <w:sz w:val="28"/>
          <w:szCs w:val="21"/>
        </w:rPr>
        <w:fldChar w:fldCharType="end"/>
      </w:r>
      <w:r>
        <w:rPr>
          <w:rFonts w:ascii="宋体" w:hAnsi="宋体"/>
          <w:sz w:val="28"/>
          <w:szCs w:val="36"/>
        </w:rPr>
        <w:fldChar w:fldCharType="end"/>
      </w:r>
    </w:p>
    <w:p>
      <w:pPr>
        <w:pStyle w:val="9"/>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_Toc6482 </w:instrText>
      </w:r>
      <w:r>
        <w:rPr>
          <w:rFonts w:ascii="宋体" w:hAnsi="宋体"/>
          <w:sz w:val="28"/>
          <w:szCs w:val="36"/>
        </w:rPr>
        <w:fldChar w:fldCharType="separate"/>
      </w:r>
      <w:r>
        <w:rPr>
          <w:rFonts w:hint="eastAsia" w:ascii="仿宋" w:hAnsi="仿宋" w:eastAsia="仿宋"/>
          <w:sz w:val="28"/>
          <w:szCs w:val="21"/>
        </w:rPr>
        <w:t>4</w:t>
      </w:r>
      <w:r>
        <w:rPr>
          <w:rFonts w:ascii="仿宋" w:hAnsi="仿宋" w:eastAsia="仿宋"/>
          <w:sz w:val="28"/>
          <w:szCs w:val="21"/>
        </w:rPr>
        <w:t>.</w:t>
      </w:r>
      <w:r>
        <w:rPr>
          <w:rFonts w:hint="eastAsia" w:ascii="仿宋" w:hAnsi="仿宋" w:eastAsia="仿宋"/>
          <w:sz w:val="28"/>
          <w:szCs w:val="21"/>
        </w:rPr>
        <w:t xml:space="preserve"> 投标费用</w:t>
      </w:r>
      <w:r>
        <w:rPr>
          <w:sz w:val="28"/>
          <w:szCs w:val="21"/>
        </w:rPr>
        <w:tab/>
      </w:r>
      <w:r>
        <w:rPr>
          <w:sz w:val="28"/>
          <w:szCs w:val="21"/>
        </w:rPr>
        <w:fldChar w:fldCharType="begin"/>
      </w:r>
      <w:r>
        <w:rPr>
          <w:sz w:val="28"/>
          <w:szCs w:val="21"/>
        </w:rPr>
        <w:instrText xml:space="preserve"> PAGEREF _Toc6482 \h </w:instrText>
      </w:r>
      <w:r>
        <w:rPr>
          <w:sz w:val="28"/>
          <w:szCs w:val="21"/>
        </w:rPr>
        <w:fldChar w:fldCharType="separate"/>
      </w:r>
      <w:r>
        <w:rPr>
          <w:sz w:val="28"/>
          <w:szCs w:val="21"/>
        </w:rPr>
        <w:t>9</w:t>
      </w:r>
      <w:r>
        <w:rPr>
          <w:sz w:val="28"/>
          <w:szCs w:val="21"/>
        </w:rPr>
        <w:fldChar w:fldCharType="end"/>
      </w:r>
      <w:r>
        <w:rPr>
          <w:rFonts w:ascii="宋体" w:hAnsi="宋体"/>
          <w:sz w:val="28"/>
          <w:szCs w:val="36"/>
        </w:rPr>
        <w:fldChar w:fldCharType="end"/>
      </w:r>
    </w:p>
    <w:p>
      <w:pPr>
        <w:pStyle w:val="15"/>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_Toc6193 </w:instrText>
      </w:r>
      <w:r>
        <w:rPr>
          <w:rFonts w:ascii="宋体" w:hAnsi="宋体"/>
          <w:sz w:val="28"/>
          <w:szCs w:val="36"/>
        </w:rPr>
        <w:fldChar w:fldCharType="separate"/>
      </w:r>
      <w:r>
        <w:rPr>
          <w:rFonts w:hint="eastAsia" w:ascii="仿宋" w:hAnsi="仿宋" w:eastAsia="仿宋"/>
          <w:sz w:val="28"/>
          <w:szCs w:val="21"/>
        </w:rPr>
        <w:t>第二节  招标文件说明</w:t>
      </w:r>
      <w:r>
        <w:rPr>
          <w:sz w:val="28"/>
          <w:szCs w:val="21"/>
        </w:rPr>
        <w:tab/>
      </w:r>
      <w:r>
        <w:rPr>
          <w:sz w:val="28"/>
          <w:szCs w:val="21"/>
        </w:rPr>
        <w:fldChar w:fldCharType="begin"/>
      </w:r>
      <w:r>
        <w:rPr>
          <w:sz w:val="28"/>
          <w:szCs w:val="21"/>
        </w:rPr>
        <w:instrText xml:space="preserve"> PAGEREF _Toc6193 \h </w:instrText>
      </w:r>
      <w:r>
        <w:rPr>
          <w:sz w:val="28"/>
          <w:szCs w:val="21"/>
        </w:rPr>
        <w:fldChar w:fldCharType="separate"/>
      </w:r>
      <w:r>
        <w:rPr>
          <w:sz w:val="28"/>
          <w:szCs w:val="21"/>
        </w:rPr>
        <w:t>9</w:t>
      </w:r>
      <w:r>
        <w:rPr>
          <w:sz w:val="28"/>
          <w:szCs w:val="21"/>
        </w:rPr>
        <w:fldChar w:fldCharType="end"/>
      </w:r>
      <w:r>
        <w:rPr>
          <w:rFonts w:ascii="宋体" w:hAnsi="宋体"/>
          <w:sz w:val="28"/>
          <w:szCs w:val="36"/>
        </w:rPr>
        <w:fldChar w:fldCharType="end"/>
      </w:r>
    </w:p>
    <w:p>
      <w:pPr>
        <w:pStyle w:val="9"/>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_Toc18817 </w:instrText>
      </w:r>
      <w:r>
        <w:rPr>
          <w:rFonts w:ascii="宋体" w:hAnsi="宋体"/>
          <w:sz w:val="28"/>
          <w:szCs w:val="36"/>
        </w:rPr>
        <w:fldChar w:fldCharType="separate"/>
      </w:r>
      <w:r>
        <w:rPr>
          <w:rFonts w:hint="eastAsia" w:ascii="仿宋" w:hAnsi="仿宋" w:eastAsia="仿宋"/>
          <w:sz w:val="28"/>
          <w:szCs w:val="21"/>
        </w:rPr>
        <w:t>5</w:t>
      </w:r>
      <w:r>
        <w:rPr>
          <w:rFonts w:ascii="仿宋" w:hAnsi="仿宋" w:eastAsia="仿宋"/>
          <w:sz w:val="28"/>
          <w:szCs w:val="21"/>
        </w:rPr>
        <w:t xml:space="preserve">. </w:t>
      </w:r>
      <w:r>
        <w:rPr>
          <w:rFonts w:hint="eastAsia" w:ascii="仿宋" w:hAnsi="仿宋" w:eastAsia="仿宋"/>
          <w:sz w:val="28"/>
          <w:szCs w:val="21"/>
        </w:rPr>
        <w:t>招标文件的组成</w:t>
      </w:r>
      <w:r>
        <w:rPr>
          <w:sz w:val="28"/>
          <w:szCs w:val="21"/>
        </w:rPr>
        <w:tab/>
      </w:r>
      <w:r>
        <w:rPr>
          <w:sz w:val="28"/>
          <w:szCs w:val="21"/>
        </w:rPr>
        <w:fldChar w:fldCharType="begin"/>
      </w:r>
      <w:r>
        <w:rPr>
          <w:sz w:val="28"/>
          <w:szCs w:val="21"/>
        </w:rPr>
        <w:instrText xml:space="preserve"> PAGEREF _Toc18817 \h </w:instrText>
      </w:r>
      <w:r>
        <w:rPr>
          <w:sz w:val="28"/>
          <w:szCs w:val="21"/>
        </w:rPr>
        <w:fldChar w:fldCharType="separate"/>
      </w:r>
      <w:r>
        <w:rPr>
          <w:sz w:val="28"/>
          <w:szCs w:val="21"/>
        </w:rPr>
        <w:t>9</w:t>
      </w:r>
      <w:r>
        <w:rPr>
          <w:sz w:val="28"/>
          <w:szCs w:val="21"/>
        </w:rPr>
        <w:fldChar w:fldCharType="end"/>
      </w:r>
      <w:r>
        <w:rPr>
          <w:rFonts w:ascii="宋体" w:hAnsi="宋体"/>
          <w:sz w:val="28"/>
          <w:szCs w:val="36"/>
        </w:rPr>
        <w:fldChar w:fldCharType="end"/>
      </w:r>
    </w:p>
    <w:p>
      <w:pPr>
        <w:pStyle w:val="9"/>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_Toc6137 </w:instrText>
      </w:r>
      <w:r>
        <w:rPr>
          <w:rFonts w:ascii="宋体" w:hAnsi="宋体"/>
          <w:sz w:val="28"/>
          <w:szCs w:val="36"/>
        </w:rPr>
        <w:fldChar w:fldCharType="separate"/>
      </w:r>
      <w:r>
        <w:rPr>
          <w:rFonts w:ascii="仿宋" w:hAnsi="仿宋" w:eastAsia="仿宋"/>
          <w:sz w:val="28"/>
          <w:szCs w:val="21"/>
        </w:rPr>
        <w:t>6. 招标文件的澄清</w:t>
      </w:r>
      <w:r>
        <w:rPr>
          <w:sz w:val="28"/>
          <w:szCs w:val="21"/>
        </w:rPr>
        <w:tab/>
      </w:r>
      <w:r>
        <w:rPr>
          <w:sz w:val="28"/>
          <w:szCs w:val="21"/>
        </w:rPr>
        <w:fldChar w:fldCharType="begin"/>
      </w:r>
      <w:r>
        <w:rPr>
          <w:sz w:val="28"/>
          <w:szCs w:val="21"/>
        </w:rPr>
        <w:instrText xml:space="preserve"> PAGEREF _Toc6137 \h </w:instrText>
      </w:r>
      <w:r>
        <w:rPr>
          <w:sz w:val="28"/>
          <w:szCs w:val="21"/>
        </w:rPr>
        <w:fldChar w:fldCharType="separate"/>
      </w:r>
      <w:r>
        <w:rPr>
          <w:sz w:val="28"/>
          <w:szCs w:val="21"/>
        </w:rPr>
        <w:t>10</w:t>
      </w:r>
      <w:r>
        <w:rPr>
          <w:sz w:val="28"/>
          <w:szCs w:val="21"/>
        </w:rPr>
        <w:fldChar w:fldCharType="end"/>
      </w:r>
      <w:r>
        <w:rPr>
          <w:rFonts w:ascii="宋体" w:hAnsi="宋体"/>
          <w:sz w:val="28"/>
          <w:szCs w:val="36"/>
        </w:rPr>
        <w:fldChar w:fldCharType="end"/>
      </w:r>
    </w:p>
    <w:p>
      <w:pPr>
        <w:pStyle w:val="9"/>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_Toc200 </w:instrText>
      </w:r>
      <w:r>
        <w:rPr>
          <w:rFonts w:ascii="宋体" w:hAnsi="宋体"/>
          <w:sz w:val="28"/>
          <w:szCs w:val="36"/>
        </w:rPr>
        <w:fldChar w:fldCharType="separate"/>
      </w:r>
      <w:r>
        <w:rPr>
          <w:rFonts w:ascii="仿宋" w:hAnsi="仿宋" w:eastAsia="仿宋"/>
          <w:sz w:val="28"/>
          <w:szCs w:val="21"/>
        </w:rPr>
        <w:t xml:space="preserve">7. </w:t>
      </w:r>
      <w:r>
        <w:rPr>
          <w:rFonts w:hint="eastAsia" w:ascii="仿宋" w:hAnsi="仿宋" w:eastAsia="仿宋"/>
          <w:sz w:val="28"/>
          <w:szCs w:val="21"/>
        </w:rPr>
        <w:t>招标文件的修改</w:t>
      </w:r>
      <w:r>
        <w:rPr>
          <w:sz w:val="28"/>
          <w:szCs w:val="21"/>
        </w:rPr>
        <w:tab/>
      </w:r>
      <w:r>
        <w:rPr>
          <w:sz w:val="28"/>
          <w:szCs w:val="21"/>
        </w:rPr>
        <w:fldChar w:fldCharType="begin"/>
      </w:r>
      <w:r>
        <w:rPr>
          <w:sz w:val="28"/>
          <w:szCs w:val="21"/>
        </w:rPr>
        <w:instrText xml:space="preserve"> PAGEREF _Toc200 \h </w:instrText>
      </w:r>
      <w:r>
        <w:rPr>
          <w:sz w:val="28"/>
          <w:szCs w:val="21"/>
        </w:rPr>
        <w:fldChar w:fldCharType="separate"/>
      </w:r>
      <w:r>
        <w:rPr>
          <w:sz w:val="28"/>
          <w:szCs w:val="21"/>
        </w:rPr>
        <w:t>10</w:t>
      </w:r>
      <w:r>
        <w:rPr>
          <w:sz w:val="28"/>
          <w:szCs w:val="21"/>
        </w:rPr>
        <w:fldChar w:fldCharType="end"/>
      </w:r>
      <w:r>
        <w:rPr>
          <w:rFonts w:ascii="宋体" w:hAnsi="宋体"/>
          <w:sz w:val="28"/>
          <w:szCs w:val="36"/>
        </w:rPr>
        <w:fldChar w:fldCharType="end"/>
      </w:r>
    </w:p>
    <w:p>
      <w:pPr>
        <w:pStyle w:val="15"/>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_Toc5990 </w:instrText>
      </w:r>
      <w:r>
        <w:rPr>
          <w:rFonts w:ascii="宋体" w:hAnsi="宋体"/>
          <w:sz w:val="28"/>
          <w:szCs w:val="36"/>
        </w:rPr>
        <w:fldChar w:fldCharType="separate"/>
      </w:r>
      <w:r>
        <w:rPr>
          <w:rFonts w:hint="eastAsia" w:ascii="仿宋" w:hAnsi="仿宋" w:eastAsia="仿宋"/>
          <w:sz w:val="28"/>
          <w:szCs w:val="21"/>
        </w:rPr>
        <w:t>第三节  投标文件的编写</w:t>
      </w:r>
      <w:r>
        <w:rPr>
          <w:sz w:val="28"/>
          <w:szCs w:val="21"/>
        </w:rPr>
        <w:tab/>
      </w:r>
      <w:r>
        <w:rPr>
          <w:sz w:val="28"/>
          <w:szCs w:val="21"/>
        </w:rPr>
        <w:fldChar w:fldCharType="begin"/>
      </w:r>
      <w:r>
        <w:rPr>
          <w:sz w:val="28"/>
          <w:szCs w:val="21"/>
        </w:rPr>
        <w:instrText xml:space="preserve"> PAGEREF _Toc5990 \h </w:instrText>
      </w:r>
      <w:r>
        <w:rPr>
          <w:sz w:val="28"/>
          <w:szCs w:val="21"/>
        </w:rPr>
        <w:fldChar w:fldCharType="separate"/>
      </w:r>
      <w:r>
        <w:rPr>
          <w:sz w:val="28"/>
          <w:szCs w:val="21"/>
        </w:rPr>
        <w:t>11</w:t>
      </w:r>
      <w:r>
        <w:rPr>
          <w:sz w:val="28"/>
          <w:szCs w:val="21"/>
        </w:rPr>
        <w:fldChar w:fldCharType="end"/>
      </w:r>
      <w:r>
        <w:rPr>
          <w:rFonts w:ascii="宋体" w:hAnsi="宋体"/>
          <w:sz w:val="28"/>
          <w:szCs w:val="36"/>
        </w:rPr>
        <w:fldChar w:fldCharType="end"/>
      </w:r>
    </w:p>
    <w:p>
      <w:pPr>
        <w:pStyle w:val="9"/>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_Toc14177 </w:instrText>
      </w:r>
      <w:r>
        <w:rPr>
          <w:rFonts w:ascii="宋体" w:hAnsi="宋体"/>
          <w:sz w:val="28"/>
          <w:szCs w:val="36"/>
        </w:rPr>
        <w:fldChar w:fldCharType="separate"/>
      </w:r>
      <w:r>
        <w:rPr>
          <w:rFonts w:hint="eastAsia" w:ascii="仿宋" w:hAnsi="仿宋" w:eastAsia="仿宋"/>
          <w:sz w:val="28"/>
          <w:szCs w:val="21"/>
        </w:rPr>
        <w:t>8</w:t>
      </w:r>
      <w:r>
        <w:rPr>
          <w:rFonts w:ascii="仿宋" w:hAnsi="仿宋" w:eastAsia="仿宋"/>
          <w:sz w:val="28"/>
          <w:szCs w:val="21"/>
        </w:rPr>
        <w:t xml:space="preserve">. </w:t>
      </w:r>
      <w:r>
        <w:rPr>
          <w:rFonts w:hint="eastAsia" w:ascii="仿宋" w:hAnsi="仿宋" w:eastAsia="仿宋"/>
          <w:sz w:val="28"/>
          <w:szCs w:val="21"/>
        </w:rPr>
        <w:t>要求</w:t>
      </w:r>
      <w:r>
        <w:rPr>
          <w:sz w:val="28"/>
          <w:szCs w:val="21"/>
        </w:rPr>
        <w:tab/>
      </w:r>
      <w:r>
        <w:rPr>
          <w:sz w:val="28"/>
          <w:szCs w:val="21"/>
        </w:rPr>
        <w:fldChar w:fldCharType="begin"/>
      </w:r>
      <w:r>
        <w:rPr>
          <w:sz w:val="28"/>
          <w:szCs w:val="21"/>
        </w:rPr>
        <w:instrText xml:space="preserve"> PAGEREF _Toc14177 \h </w:instrText>
      </w:r>
      <w:r>
        <w:rPr>
          <w:sz w:val="28"/>
          <w:szCs w:val="21"/>
        </w:rPr>
        <w:fldChar w:fldCharType="separate"/>
      </w:r>
      <w:r>
        <w:rPr>
          <w:sz w:val="28"/>
          <w:szCs w:val="21"/>
        </w:rPr>
        <w:t>11</w:t>
      </w:r>
      <w:r>
        <w:rPr>
          <w:sz w:val="28"/>
          <w:szCs w:val="21"/>
        </w:rPr>
        <w:fldChar w:fldCharType="end"/>
      </w:r>
      <w:r>
        <w:rPr>
          <w:rFonts w:ascii="宋体" w:hAnsi="宋体"/>
          <w:sz w:val="28"/>
          <w:szCs w:val="36"/>
        </w:rPr>
        <w:fldChar w:fldCharType="end"/>
      </w:r>
    </w:p>
    <w:p>
      <w:pPr>
        <w:pStyle w:val="9"/>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_Toc26400 </w:instrText>
      </w:r>
      <w:r>
        <w:rPr>
          <w:rFonts w:ascii="宋体" w:hAnsi="宋体"/>
          <w:sz w:val="28"/>
          <w:szCs w:val="36"/>
        </w:rPr>
        <w:fldChar w:fldCharType="separate"/>
      </w:r>
      <w:r>
        <w:rPr>
          <w:rFonts w:hint="eastAsia" w:ascii="仿宋" w:hAnsi="仿宋" w:eastAsia="仿宋"/>
          <w:sz w:val="28"/>
          <w:szCs w:val="21"/>
        </w:rPr>
        <w:t>9</w:t>
      </w:r>
      <w:r>
        <w:rPr>
          <w:rFonts w:ascii="仿宋" w:hAnsi="仿宋" w:eastAsia="仿宋"/>
          <w:sz w:val="28"/>
          <w:szCs w:val="21"/>
        </w:rPr>
        <w:t xml:space="preserve">. </w:t>
      </w:r>
      <w:r>
        <w:rPr>
          <w:rFonts w:hint="eastAsia" w:ascii="仿宋" w:hAnsi="仿宋" w:eastAsia="仿宋"/>
          <w:sz w:val="28"/>
          <w:szCs w:val="21"/>
        </w:rPr>
        <w:t>投标文件语言</w:t>
      </w:r>
      <w:r>
        <w:rPr>
          <w:sz w:val="28"/>
          <w:szCs w:val="21"/>
        </w:rPr>
        <w:tab/>
      </w:r>
      <w:r>
        <w:rPr>
          <w:sz w:val="28"/>
          <w:szCs w:val="21"/>
        </w:rPr>
        <w:fldChar w:fldCharType="begin"/>
      </w:r>
      <w:r>
        <w:rPr>
          <w:sz w:val="28"/>
          <w:szCs w:val="21"/>
        </w:rPr>
        <w:instrText xml:space="preserve"> PAGEREF _Toc26400 \h </w:instrText>
      </w:r>
      <w:r>
        <w:rPr>
          <w:sz w:val="28"/>
          <w:szCs w:val="21"/>
        </w:rPr>
        <w:fldChar w:fldCharType="separate"/>
      </w:r>
      <w:r>
        <w:rPr>
          <w:sz w:val="28"/>
          <w:szCs w:val="21"/>
        </w:rPr>
        <w:t>11</w:t>
      </w:r>
      <w:r>
        <w:rPr>
          <w:sz w:val="28"/>
          <w:szCs w:val="21"/>
        </w:rPr>
        <w:fldChar w:fldCharType="end"/>
      </w:r>
      <w:r>
        <w:rPr>
          <w:rFonts w:ascii="宋体" w:hAnsi="宋体"/>
          <w:sz w:val="28"/>
          <w:szCs w:val="36"/>
        </w:rPr>
        <w:fldChar w:fldCharType="end"/>
      </w:r>
    </w:p>
    <w:p>
      <w:pPr>
        <w:pStyle w:val="9"/>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_Toc14143 </w:instrText>
      </w:r>
      <w:r>
        <w:rPr>
          <w:rFonts w:ascii="宋体" w:hAnsi="宋体"/>
          <w:sz w:val="28"/>
          <w:szCs w:val="36"/>
        </w:rPr>
        <w:fldChar w:fldCharType="separate"/>
      </w:r>
      <w:r>
        <w:rPr>
          <w:rFonts w:hint="eastAsia" w:ascii="仿宋" w:hAnsi="仿宋" w:eastAsia="仿宋"/>
          <w:sz w:val="28"/>
          <w:szCs w:val="21"/>
        </w:rPr>
        <w:t>10</w:t>
      </w:r>
      <w:r>
        <w:rPr>
          <w:rFonts w:ascii="仿宋" w:hAnsi="仿宋" w:eastAsia="仿宋"/>
          <w:sz w:val="28"/>
          <w:szCs w:val="21"/>
        </w:rPr>
        <w:t xml:space="preserve">. </w:t>
      </w:r>
      <w:r>
        <w:rPr>
          <w:rFonts w:hint="eastAsia" w:ascii="仿宋" w:hAnsi="仿宋" w:eastAsia="仿宋"/>
          <w:sz w:val="28"/>
          <w:szCs w:val="21"/>
        </w:rPr>
        <w:t>投标文件的组成</w:t>
      </w:r>
      <w:r>
        <w:rPr>
          <w:sz w:val="28"/>
          <w:szCs w:val="21"/>
        </w:rPr>
        <w:tab/>
      </w:r>
      <w:r>
        <w:rPr>
          <w:sz w:val="28"/>
          <w:szCs w:val="21"/>
        </w:rPr>
        <w:fldChar w:fldCharType="begin"/>
      </w:r>
      <w:r>
        <w:rPr>
          <w:sz w:val="28"/>
          <w:szCs w:val="21"/>
        </w:rPr>
        <w:instrText xml:space="preserve"> PAGEREF _Toc14143 \h </w:instrText>
      </w:r>
      <w:r>
        <w:rPr>
          <w:sz w:val="28"/>
          <w:szCs w:val="21"/>
        </w:rPr>
        <w:fldChar w:fldCharType="separate"/>
      </w:r>
      <w:r>
        <w:rPr>
          <w:sz w:val="28"/>
          <w:szCs w:val="21"/>
        </w:rPr>
        <w:t>11</w:t>
      </w:r>
      <w:r>
        <w:rPr>
          <w:sz w:val="28"/>
          <w:szCs w:val="21"/>
        </w:rPr>
        <w:fldChar w:fldCharType="end"/>
      </w:r>
      <w:r>
        <w:rPr>
          <w:rFonts w:ascii="宋体" w:hAnsi="宋体"/>
          <w:sz w:val="28"/>
          <w:szCs w:val="36"/>
        </w:rPr>
        <w:fldChar w:fldCharType="end"/>
      </w:r>
    </w:p>
    <w:p>
      <w:pPr>
        <w:pStyle w:val="9"/>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_Toc15738 </w:instrText>
      </w:r>
      <w:r>
        <w:rPr>
          <w:rFonts w:ascii="宋体" w:hAnsi="宋体"/>
          <w:sz w:val="28"/>
          <w:szCs w:val="36"/>
        </w:rPr>
        <w:fldChar w:fldCharType="separate"/>
      </w:r>
      <w:r>
        <w:rPr>
          <w:rFonts w:hint="eastAsia" w:ascii="仿宋" w:hAnsi="仿宋" w:eastAsia="仿宋"/>
          <w:sz w:val="28"/>
          <w:szCs w:val="21"/>
        </w:rPr>
        <w:t>11</w:t>
      </w:r>
      <w:r>
        <w:rPr>
          <w:rFonts w:ascii="仿宋" w:hAnsi="仿宋" w:eastAsia="仿宋"/>
          <w:sz w:val="28"/>
          <w:szCs w:val="21"/>
        </w:rPr>
        <w:t xml:space="preserve">. </w:t>
      </w:r>
      <w:r>
        <w:rPr>
          <w:rFonts w:hint="eastAsia" w:ascii="仿宋" w:hAnsi="仿宋" w:eastAsia="仿宋"/>
          <w:sz w:val="28"/>
          <w:szCs w:val="21"/>
        </w:rPr>
        <w:t>投标有效期</w:t>
      </w:r>
      <w:r>
        <w:rPr>
          <w:sz w:val="28"/>
          <w:szCs w:val="21"/>
        </w:rPr>
        <w:tab/>
      </w:r>
      <w:r>
        <w:rPr>
          <w:sz w:val="28"/>
          <w:szCs w:val="21"/>
        </w:rPr>
        <w:fldChar w:fldCharType="begin"/>
      </w:r>
      <w:r>
        <w:rPr>
          <w:sz w:val="28"/>
          <w:szCs w:val="21"/>
        </w:rPr>
        <w:instrText xml:space="preserve"> PAGEREF _Toc15738 \h </w:instrText>
      </w:r>
      <w:r>
        <w:rPr>
          <w:sz w:val="28"/>
          <w:szCs w:val="21"/>
        </w:rPr>
        <w:fldChar w:fldCharType="separate"/>
      </w:r>
      <w:r>
        <w:rPr>
          <w:sz w:val="28"/>
          <w:szCs w:val="21"/>
        </w:rPr>
        <w:t>11</w:t>
      </w:r>
      <w:r>
        <w:rPr>
          <w:sz w:val="28"/>
          <w:szCs w:val="21"/>
        </w:rPr>
        <w:fldChar w:fldCharType="end"/>
      </w:r>
      <w:r>
        <w:rPr>
          <w:rFonts w:ascii="宋体" w:hAnsi="宋体"/>
          <w:sz w:val="28"/>
          <w:szCs w:val="36"/>
        </w:rPr>
        <w:fldChar w:fldCharType="end"/>
      </w:r>
    </w:p>
    <w:p>
      <w:pPr>
        <w:pStyle w:val="9"/>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_Toc18674 </w:instrText>
      </w:r>
      <w:r>
        <w:rPr>
          <w:rFonts w:ascii="宋体" w:hAnsi="宋体"/>
          <w:sz w:val="28"/>
          <w:szCs w:val="36"/>
        </w:rPr>
        <w:fldChar w:fldCharType="separate"/>
      </w:r>
      <w:r>
        <w:rPr>
          <w:rFonts w:hint="eastAsia" w:ascii="仿宋" w:hAnsi="仿宋" w:eastAsia="仿宋"/>
          <w:sz w:val="28"/>
          <w:szCs w:val="21"/>
        </w:rPr>
        <w:t>12. 投标保证金</w:t>
      </w:r>
      <w:r>
        <w:rPr>
          <w:sz w:val="28"/>
          <w:szCs w:val="21"/>
        </w:rPr>
        <w:tab/>
      </w:r>
      <w:r>
        <w:rPr>
          <w:sz w:val="28"/>
          <w:szCs w:val="21"/>
        </w:rPr>
        <w:fldChar w:fldCharType="begin"/>
      </w:r>
      <w:r>
        <w:rPr>
          <w:sz w:val="28"/>
          <w:szCs w:val="21"/>
        </w:rPr>
        <w:instrText xml:space="preserve"> PAGEREF _Toc18674 \h </w:instrText>
      </w:r>
      <w:r>
        <w:rPr>
          <w:sz w:val="28"/>
          <w:szCs w:val="21"/>
        </w:rPr>
        <w:fldChar w:fldCharType="separate"/>
      </w:r>
      <w:r>
        <w:rPr>
          <w:sz w:val="28"/>
          <w:szCs w:val="21"/>
        </w:rPr>
        <w:t>12</w:t>
      </w:r>
      <w:r>
        <w:rPr>
          <w:sz w:val="28"/>
          <w:szCs w:val="21"/>
        </w:rPr>
        <w:fldChar w:fldCharType="end"/>
      </w:r>
      <w:r>
        <w:rPr>
          <w:rFonts w:ascii="宋体" w:hAnsi="宋体"/>
          <w:sz w:val="28"/>
          <w:szCs w:val="36"/>
        </w:rPr>
        <w:fldChar w:fldCharType="end"/>
      </w:r>
    </w:p>
    <w:p>
      <w:pPr>
        <w:pStyle w:val="9"/>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_Toc1600 </w:instrText>
      </w:r>
      <w:r>
        <w:rPr>
          <w:rFonts w:ascii="宋体" w:hAnsi="宋体"/>
          <w:sz w:val="28"/>
          <w:szCs w:val="36"/>
        </w:rPr>
        <w:fldChar w:fldCharType="separate"/>
      </w:r>
      <w:r>
        <w:rPr>
          <w:rFonts w:hint="eastAsia" w:ascii="仿宋" w:hAnsi="仿宋" w:eastAsia="仿宋"/>
          <w:sz w:val="28"/>
          <w:szCs w:val="21"/>
        </w:rPr>
        <w:t>13</w:t>
      </w:r>
      <w:r>
        <w:rPr>
          <w:rFonts w:ascii="仿宋" w:hAnsi="仿宋" w:eastAsia="仿宋"/>
          <w:sz w:val="28"/>
          <w:szCs w:val="21"/>
        </w:rPr>
        <w:t xml:space="preserve">. </w:t>
      </w:r>
      <w:r>
        <w:rPr>
          <w:rFonts w:hint="eastAsia" w:ascii="仿宋" w:hAnsi="仿宋" w:eastAsia="仿宋"/>
          <w:sz w:val="28"/>
          <w:szCs w:val="21"/>
        </w:rPr>
        <w:t>投标文件的格式</w:t>
      </w:r>
      <w:r>
        <w:rPr>
          <w:sz w:val="28"/>
          <w:szCs w:val="21"/>
        </w:rPr>
        <w:tab/>
      </w:r>
      <w:r>
        <w:rPr>
          <w:sz w:val="28"/>
          <w:szCs w:val="21"/>
        </w:rPr>
        <w:fldChar w:fldCharType="begin"/>
      </w:r>
      <w:r>
        <w:rPr>
          <w:sz w:val="28"/>
          <w:szCs w:val="21"/>
        </w:rPr>
        <w:instrText xml:space="preserve"> PAGEREF _Toc1600 \h </w:instrText>
      </w:r>
      <w:r>
        <w:rPr>
          <w:sz w:val="28"/>
          <w:szCs w:val="21"/>
        </w:rPr>
        <w:fldChar w:fldCharType="separate"/>
      </w:r>
      <w:r>
        <w:rPr>
          <w:sz w:val="28"/>
          <w:szCs w:val="21"/>
        </w:rPr>
        <w:t>13</w:t>
      </w:r>
      <w:r>
        <w:rPr>
          <w:sz w:val="28"/>
          <w:szCs w:val="21"/>
        </w:rPr>
        <w:fldChar w:fldCharType="end"/>
      </w:r>
      <w:r>
        <w:rPr>
          <w:rFonts w:ascii="宋体" w:hAnsi="宋体"/>
          <w:sz w:val="28"/>
          <w:szCs w:val="36"/>
        </w:rPr>
        <w:fldChar w:fldCharType="end"/>
      </w:r>
    </w:p>
    <w:p>
      <w:pPr>
        <w:pStyle w:val="15"/>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_Toc16549 </w:instrText>
      </w:r>
      <w:r>
        <w:rPr>
          <w:rFonts w:ascii="宋体" w:hAnsi="宋体"/>
          <w:sz w:val="28"/>
          <w:szCs w:val="36"/>
        </w:rPr>
        <w:fldChar w:fldCharType="separate"/>
      </w:r>
      <w:r>
        <w:rPr>
          <w:rFonts w:hint="eastAsia" w:ascii="仿宋" w:hAnsi="仿宋" w:eastAsia="仿宋"/>
          <w:sz w:val="28"/>
          <w:szCs w:val="21"/>
        </w:rPr>
        <w:t>第四节  投标文件的提交</w:t>
      </w:r>
      <w:r>
        <w:rPr>
          <w:sz w:val="28"/>
          <w:szCs w:val="21"/>
        </w:rPr>
        <w:tab/>
      </w:r>
      <w:r>
        <w:rPr>
          <w:sz w:val="28"/>
          <w:szCs w:val="21"/>
        </w:rPr>
        <w:fldChar w:fldCharType="begin"/>
      </w:r>
      <w:r>
        <w:rPr>
          <w:sz w:val="28"/>
          <w:szCs w:val="21"/>
        </w:rPr>
        <w:instrText xml:space="preserve"> PAGEREF _Toc16549 \h </w:instrText>
      </w:r>
      <w:r>
        <w:rPr>
          <w:sz w:val="28"/>
          <w:szCs w:val="21"/>
        </w:rPr>
        <w:fldChar w:fldCharType="separate"/>
      </w:r>
      <w:r>
        <w:rPr>
          <w:sz w:val="28"/>
          <w:szCs w:val="21"/>
        </w:rPr>
        <w:t>13</w:t>
      </w:r>
      <w:r>
        <w:rPr>
          <w:sz w:val="28"/>
          <w:szCs w:val="21"/>
        </w:rPr>
        <w:fldChar w:fldCharType="end"/>
      </w:r>
      <w:r>
        <w:rPr>
          <w:rFonts w:ascii="宋体" w:hAnsi="宋体"/>
          <w:sz w:val="28"/>
          <w:szCs w:val="36"/>
        </w:rPr>
        <w:fldChar w:fldCharType="end"/>
      </w:r>
    </w:p>
    <w:p>
      <w:pPr>
        <w:pStyle w:val="9"/>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_Toc17977 </w:instrText>
      </w:r>
      <w:r>
        <w:rPr>
          <w:rFonts w:ascii="宋体" w:hAnsi="宋体"/>
          <w:sz w:val="28"/>
          <w:szCs w:val="36"/>
        </w:rPr>
        <w:fldChar w:fldCharType="separate"/>
      </w:r>
      <w:r>
        <w:rPr>
          <w:rFonts w:hint="eastAsia" w:ascii="仿宋" w:hAnsi="仿宋" w:eastAsia="仿宋"/>
          <w:sz w:val="28"/>
          <w:szCs w:val="21"/>
        </w:rPr>
        <w:t>14. 投标文件的密封、标记和递交</w:t>
      </w:r>
      <w:r>
        <w:rPr>
          <w:sz w:val="28"/>
          <w:szCs w:val="21"/>
        </w:rPr>
        <w:tab/>
      </w:r>
      <w:r>
        <w:rPr>
          <w:sz w:val="28"/>
          <w:szCs w:val="21"/>
        </w:rPr>
        <w:fldChar w:fldCharType="begin"/>
      </w:r>
      <w:r>
        <w:rPr>
          <w:sz w:val="28"/>
          <w:szCs w:val="21"/>
        </w:rPr>
        <w:instrText xml:space="preserve"> PAGEREF _Toc17977 \h </w:instrText>
      </w:r>
      <w:r>
        <w:rPr>
          <w:sz w:val="28"/>
          <w:szCs w:val="21"/>
        </w:rPr>
        <w:fldChar w:fldCharType="separate"/>
      </w:r>
      <w:r>
        <w:rPr>
          <w:sz w:val="28"/>
          <w:szCs w:val="21"/>
        </w:rPr>
        <w:t>13</w:t>
      </w:r>
      <w:r>
        <w:rPr>
          <w:sz w:val="28"/>
          <w:szCs w:val="21"/>
        </w:rPr>
        <w:fldChar w:fldCharType="end"/>
      </w:r>
      <w:r>
        <w:rPr>
          <w:rFonts w:ascii="宋体" w:hAnsi="宋体"/>
          <w:sz w:val="28"/>
          <w:szCs w:val="36"/>
        </w:rPr>
        <w:fldChar w:fldCharType="end"/>
      </w:r>
    </w:p>
    <w:p>
      <w:pPr>
        <w:pStyle w:val="15"/>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_Toc13350 </w:instrText>
      </w:r>
      <w:r>
        <w:rPr>
          <w:rFonts w:ascii="宋体" w:hAnsi="宋体"/>
          <w:sz w:val="28"/>
          <w:szCs w:val="36"/>
        </w:rPr>
        <w:fldChar w:fldCharType="separate"/>
      </w:r>
      <w:r>
        <w:rPr>
          <w:rFonts w:hint="eastAsia" w:ascii="仿宋" w:hAnsi="仿宋" w:eastAsia="仿宋"/>
          <w:sz w:val="28"/>
          <w:szCs w:val="21"/>
        </w:rPr>
        <w:t>第五节投标文件的评估和比较</w:t>
      </w:r>
      <w:r>
        <w:rPr>
          <w:sz w:val="28"/>
          <w:szCs w:val="21"/>
        </w:rPr>
        <w:tab/>
      </w:r>
      <w:r>
        <w:rPr>
          <w:sz w:val="28"/>
          <w:szCs w:val="21"/>
        </w:rPr>
        <w:fldChar w:fldCharType="begin"/>
      </w:r>
      <w:r>
        <w:rPr>
          <w:sz w:val="28"/>
          <w:szCs w:val="21"/>
        </w:rPr>
        <w:instrText xml:space="preserve"> PAGEREF _Toc13350 \h </w:instrText>
      </w:r>
      <w:r>
        <w:rPr>
          <w:sz w:val="28"/>
          <w:szCs w:val="21"/>
        </w:rPr>
        <w:fldChar w:fldCharType="separate"/>
      </w:r>
      <w:r>
        <w:rPr>
          <w:sz w:val="28"/>
          <w:szCs w:val="21"/>
        </w:rPr>
        <w:t>14</w:t>
      </w:r>
      <w:r>
        <w:rPr>
          <w:sz w:val="28"/>
          <w:szCs w:val="21"/>
        </w:rPr>
        <w:fldChar w:fldCharType="end"/>
      </w:r>
      <w:r>
        <w:rPr>
          <w:rFonts w:ascii="宋体" w:hAnsi="宋体"/>
          <w:sz w:val="28"/>
          <w:szCs w:val="36"/>
        </w:rPr>
        <w:fldChar w:fldCharType="end"/>
      </w:r>
    </w:p>
    <w:p>
      <w:pPr>
        <w:pStyle w:val="9"/>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_Toc22419 </w:instrText>
      </w:r>
      <w:r>
        <w:rPr>
          <w:rFonts w:ascii="宋体" w:hAnsi="宋体"/>
          <w:sz w:val="28"/>
          <w:szCs w:val="36"/>
        </w:rPr>
        <w:fldChar w:fldCharType="separate"/>
      </w:r>
      <w:r>
        <w:rPr>
          <w:rFonts w:hint="eastAsia" w:ascii="仿宋" w:hAnsi="仿宋" w:eastAsia="仿宋"/>
          <w:sz w:val="28"/>
          <w:szCs w:val="21"/>
        </w:rPr>
        <w:t>15．开标、评标时间</w:t>
      </w:r>
      <w:r>
        <w:rPr>
          <w:sz w:val="28"/>
          <w:szCs w:val="21"/>
        </w:rPr>
        <w:tab/>
      </w:r>
      <w:r>
        <w:rPr>
          <w:sz w:val="28"/>
          <w:szCs w:val="21"/>
        </w:rPr>
        <w:fldChar w:fldCharType="begin"/>
      </w:r>
      <w:r>
        <w:rPr>
          <w:sz w:val="28"/>
          <w:szCs w:val="21"/>
        </w:rPr>
        <w:instrText xml:space="preserve"> PAGEREF _Toc22419 \h </w:instrText>
      </w:r>
      <w:r>
        <w:rPr>
          <w:sz w:val="28"/>
          <w:szCs w:val="21"/>
        </w:rPr>
        <w:fldChar w:fldCharType="separate"/>
      </w:r>
      <w:r>
        <w:rPr>
          <w:sz w:val="28"/>
          <w:szCs w:val="21"/>
        </w:rPr>
        <w:t>14</w:t>
      </w:r>
      <w:r>
        <w:rPr>
          <w:sz w:val="28"/>
          <w:szCs w:val="21"/>
        </w:rPr>
        <w:fldChar w:fldCharType="end"/>
      </w:r>
      <w:r>
        <w:rPr>
          <w:rFonts w:ascii="宋体" w:hAnsi="宋体"/>
          <w:sz w:val="28"/>
          <w:szCs w:val="36"/>
        </w:rPr>
        <w:fldChar w:fldCharType="end"/>
      </w:r>
    </w:p>
    <w:p>
      <w:pPr>
        <w:pStyle w:val="9"/>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_Toc10777 </w:instrText>
      </w:r>
      <w:r>
        <w:rPr>
          <w:rFonts w:ascii="宋体" w:hAnsi="宋体"/>
          <w:sz w:val="28"/>
          <w:szCs w:val="36"/>
        </w:rPr>
        <w:fldChar w:fldCharType="separate"/>
      </w:r>
      <w:r>
        <w:rPr>
          <w:rFonts w:hint="eastAsia" w:ascii="仿宋" w:hAnsi="仿宋" w:eastAsia="仿宋"/>
          <w:sz w:val="28"/>
          <w:szCs w:val="21"/>
        </w:rPr>
        <w:t>17</w:t>
      </w:r>
      <w:r>
        <w:rPr>
          <w:rFonts w:ascii="仿宋" w:hAnsi="仿宋" w:eastAsia="仿宋"/>
          <w:sz w:val="28"/>
          <w:szCs w:val="21"/>
        </w:rPr>
        <w:t xml:space="preserve">. </w:t>
      </w:r>
      <w:r>
        <w:rPr>
          <w:rFonts w:hint="eastAsia" w:ascii="仿宋" w:hAnsi="仿宋" w:eastAsia="仿宋"/>
          <w:sz w:val="28"/>
          <w:szCs w:val="21"/>
        </w:rPr>
        <w:t>投标文件的初审</w:t>
      </w:r>
      <w:r>
        <w:rPr>
          <w:sz w:val="28"/>
          <w:szCs w:val="21"/>
        </w:rPr>
        <w:tab/>
      </w:r>
      <w:r>
        <w:rPr>
          <w:sz w:val="28"/>
          <w:szCs w:val="21"/>
        </w:rPr>
        <w:fldChar w:fldCharType="begin"/>
      </w:r>
      <w:r>
        <w:rPr>
          <w:sz w:val="28"/>
          <w:szCs w:val="21"/>
        </w:rPr>
        <w:instrText xml:space="preserve"> PAGEREF _Toc10777 \h </w:instrText>
      </w:r>
      <w:r>
        <w:rPr>
          <w:sz w:val="28"/>
          <w:szCs w:val="21"/>
        </w:rPr>
        <w:fldChar w:fldCharType="separate"/>
      </w:r>
      <w:r>
        <w:rPr>
          <w:sz w:val="28"/>
          <w:szCs w:val="21"/>
        </w:rPr>
        <w:t>15</w:t>
      </w:r>
      <w:r>
        <w:rPr>
          <w:sz w:val="28"/>
          <w:szCs w:val="21"/>
        </w:rPr>
        <w:fldChar w:fldCharType="end"/>
      </w:r>
      <w:r>
        <w:rPr>
          <w:rFonts w:ascii="宋体" w:hAnsi="宋体"/>
          <w:sz w:val="28"/>
          <w:szCs w:val="36"/>
        </w:rPr>
        <w:fldChar w:fldCharType="end"/>
      </w:r>
    </w:p>
    <w:p>
      <w:pPr>
        <w:pStyle w:val="15"/>
        <w:tabs>
          <w:tab w:val="right" w:leader="dot" w:pos="8844"/>
        </w:tabs>
        <w:ind w:firstLine="280" w:firstLineChars="100"/>
        <w:rPr>
          <w:sz w:val="28"/>
          <w:szCs w:val="21"/>
        </w:rPr>
      </w:pPr>
      <w:r>
        <w:rPr>
          <w:rFonts w:ascii="宋体" w:hAnsi="宋体"/>
          <w:sz w:val="28"/>
          <w:szCs w:val="36"/>
        </w:rPr>
        <w:fldChar w:fldCharType="begin"/>
      </w:r>
      <w:r>
        <w:rPr>
          <w:rFonts w:ascii="宋体" w:hAnsi="宋体"/>
          <w:sz w:val="28"/>
          <w:szCs w:val="36"/>
        </w:rPr>
        <w:instrText xml:space="preserve"> HYPERLINK \l _Toc11985 </w:instrText>
      </w:r>
      <w:r>
        <w:rPr>
          <w:rFonts w:ascii="宋体" w:hAnsi="宋体"/>
          <w:sz w:val="28"/>
          <w:szCs w:val="36"/>
        </w:rPr>
        <w:fldChar w:fldCharType="separate"/>
      </w:r>
      <w:r>
        <w:rPr>
          <w:rFonts w:hint="eastAsia" w:ascii="仿宋" w:hAnsi="仿宋" w:eastAsia="仿宋"/>
          <w:sz w:val="28"/>
          <w:szCs w:val="21"/>
        </w:rPr>
        <w:t>18.评标办法</w:t>
      </w:r>
      <w:r>
        <w:rPr>
          <w:sz w:val="28"/>
          <w:szCs w:val="21"/>
        </w:rPr>
        <w:tab/>
      </w:r>
      <w:r>
        <w:rPr>
          <w:sz w:val="28"/>
          <w:szCs w:val="21"/>
        </w:rPr>
        <w:fldChar w:fldCharType="begin"/>
      </w:r>
      <w:r>
        <w:rPr>
          <w:sz w:val="28"/>
          <w:szCs w:val="21"/>
        </w:rPr>
        <w:instrText xml:space="preserve"> PAGEREF _Toc11985 \h </w:instrText>
      </w:r>
      <w:r>
        <w:rPr>
          <w:sz w:val="28"/>
          <w:szCs w:val="21"/>
        </w:rPr>
        <w:fldChar w:fldCharType="separate"/>
      </w:r>
      <w:r>
        <w:rPr>
          <w:sz w:val="28"/>
          <w:szCs w:val="21"/>
        </w:rPr>
        <w:t>18</w:t>
      </w:r>
      <w:r>
        <w:rPr>
          <w:sz w:val="28"/>
          <w:szCs w:val="21"/>
        </w:rPr>
        <w:fldChar w:fldCharType="end"/>
      </w:r>
      <w:r>
        <w:rPr>
          <w:rFonts w:ascii="宋体" w:hAnsi="宋体"/>
          <w:sz w:val="28"/>
          <w:szCs w:val="36"/>
        </w:rPr>
        <w:fldChar w:fldCharType="end"/>
      </w:r>
    </w:p>
    <w:p>
      <w:pPr>
        <w:pStyle w:val="9"/>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_Toc5101 </w:instrText>
      </w:r>
      <w:r>
        <w:rPr>
          <w:rFonts w:ascii="宋体" w:hAnsi="宋体"/>
          <w:sz w:val="28"/>
          <w:szCs w:val="36"/>
        </w:rPr>
        <w:fldChar w:fldCharType="separate"/>
      </w:r>
      <w:r>
        <w:rPr>
          <w:rFonts w:hint="eastAsia" w:ascii="仿宋" w:hAnsi="仿宋" w:eastAsia="仿宋"/>
          <w:sz w:val="28"/>
          <w:szCs w:val="21"/>
        </w:rPr>
        <w:t>19. 投标文件的澄清</w:t>
      </w:r>
      <w:r>
        <w:rPr>
          <w:sz w:val="28"/>
          <w:szCs w:val="21"/>
        </w:rPr>
        <w:tab/>
      </w:r>
      <w:r>
        <w:rPr>
          <w:sz w:val="28"/>
          <w:szCs w:val="21"/>
        </w:rPr>
        <w:fldChar w:fldCharType="begin"/>
      </w:r>
      <w:r>
        <w:rPr>
          <w:sz w:val="28"/>
          <w:szCs w:val="21"/>
        </w:rPr>
        <w:instrText xml:space="preserve"> PAGEREF _Toc5101 \h </w:instrText>
      </w:r>
      <w:r>
        <w:rPr>
          <w:sz w:val="28"/>
          <w:szCs w:val="21"/>
        </w:rPr>
        <w:fldChar w:fldCharType="separate"/>
      </w:r>
      <w:r>
        <w:rPr>
          <w:sz w:val="28"/>
          <w:szCs w:val="21"/>
        </w:rPr>
        <w:t>21</w:t>
      </w:r>
      <w:r>
        <w:rPr>
          <w:sz w:val="28"/>
          <w:szCs w:val="21"/>
        </w:rPr>
        <w:fldChar w:fldCharType="end"/>
      </w:r>
      <w:r>
        <w:rPr>
          <w:rFonts w:ascii="宋体" w:hAnsi="宋体"/>
          <w:sz w:val="28"/>
          <w:szCs w:val="36"/>
        </w:rPr>
        <w:fldChar w:fldCharType="end"/>
      </w:r>
    </w:p>
    <w:p>
      <w:pPr>
        <w:pStyle w:val="9"/>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_Toc11763 </w:instrText>
      </w:r>
      <w:r>
        <w:rPr>
          <w:rFonts w:ascii="宋体" w:hAnsi="宋体"/>
          <w:sz w:val="28"/>
          <w:szCs w:val="36"/>
        </w:rPr>
        <w:fldChar w:fldCharType="separate"/>
      </w:r>
      <w:r>
        <w:rPr>
          <w:rFonts w:hint="eastAsia" w:ascii="仿宋" w:hAnsi="仿宋" w:eastAsia="仿宋"/>
          <w:sz w:val="28"/>
          <w:szCs w:val="21"/>
        </w:rPr>
        <w:t>20. 比较与评价</w:t>
      </w:r>
      <w:r>
        <w:rPr>
          <w:sz w:val="28"/>
          <w:szCs w:val="21"/>
        </w:rPr>
        <w:tab/>
      </w:r>
      <w:r>
        <w:rPr>
          <w:sz w:val="28"/>
          <w:szCs w:val="21"/>
        </w:rPr>
        <w:fldChar w:fldCharType="begin"/>
      </w:r>
      <w:r>
        <w:rPr>
          <w:sz w:val="28"/>
          <w:szCs w:val="21"/>
        </w:rPr>
        <w:instrText xml:space="preserve"> PAGEREF _Toc11763 \h </w:instrText>
      </w:r>
      <w:r>
        <w:rPr>
          <w:sz w:val="28"/>
          <w:szCs w:val="21"/>
        </w:rPr>
        <w:fldChar w:fldCharType="separate"/>
      </w:r>
      <w:r>
        <w:rPr>
          <w:sz w:val="28"/>
          <w:szCs w:val="21"/>
        </w:rPr>
        <w:t>21</w:t>
      </w:r>
      <w:r>
        <w:rPr>
          <w:sz w:val="28"/>
          <w:szCs w:val="21"/>
        </w:rPr>
        <w:fldChar w:fldCharType="end"/>
      </w:r>
      <w:r>
        <w:rPr>
          <w:rFonts w:ascii="宋体" w:hAnsi="宋体"/>
          <w:sz w:val="28"/>
          <w:szCs w:val="36"/>
        </w:rPr>
        <w:fldChar w:fldCharType="end"/>
      </w:r>
    </w:p>
    <w:p>
      <w:pPr>
        <w:pStyle w:val="15"/>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_Toc22991 </w:instrText>
      </w:r>
      <w:r>
        <w:rPr>
          <w:rFonts w:ascii="宋体" w:hAnsi="宋体"/>
          <w:sz w:val="28"/>
          <w:szCs w:val="36"/>
        </w:rPr>
        <w:fldChar w:fldCharType="separate"/>
      </w:r>
      <w:r>
        <w:rPr>
          <w:rFonts w:hint="eastAsia" w:ascii="仿宋" w:hAnsi="仿宋" w:eastAsia="仿宋"/>
          <w:sz w:val="28"/>
          <w:szCs w:val="21"/>
        </w:rPr>
        <w:t>第六节定标与签订合同</w:t>
      </w:r>
      <w:r>
        <w:rPr>
          <w:sz w:val="28"/>
          <w:szCs w:val="21"/>
        </w:rPr>
        <w:tab/>
      </w:r>
      <w:r>
        <w:rPr>
          <w:sz w:val="28"/>
          <w:szCs w:val="21"/>
        </w:rPr>
        <w:fldChar w:fldCharType="begin"/>
      </w:r>
      <w:r>
        <w:rPr>
          <w:sz w:val="28"/>
          <w:szCs w:val="21"/>
        </w:rPr>
        <w:instrText xml:space="preserve"> PAGEREF _Toc22991 \h </w:instrText>
      </w:r>
      <w:r>
        <w:rPr>
          <w:sz w:val="28"/>
          <w:szCs w:val="21"/>
        </w:rPr>
        <w:fldChar w:fldCharType="separate"/>
      </w:r>
      <w:r>
        <w:rPr>
          <w:sz w:val="28"/>
          <w:szCs w:val="21"/>
        </w:rPr>
        <w:t>22</w:t>
      </w:r>
      <w:r>
        <w:rPr>
          <w:sz w:val="28"/>
          <w:szCs w:val="21"/>
        </w:rPr>
        <w:fldChar w:fldCharType="end"/>
      </w:r>
      <w:r>
        <w:rPr>
          <w:rFonts w:ascii="宋体" w:hAnsi="宋体"/>
          <w:sz w:val="28"/>
          <w:szCs w:val="36"/>
        </w:rPr>
        <w:fldChar w:fldCharType="end"/>
      </w:r>
    </w:p>
    <w:p>
      <w:pPr>
        <w:pStyle w:val="9"/>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_Toc2918 </w:instrText>
      </w:r>
      <w:r>
        <w:rPr>
          <w:rFonts w:ascii="宋体" w:hAnsi="宋体"/>
          <w:sz w:val="28"/>
          <w:szCs w:val="36"/>
        </w:rPr>
        <w:fldChar w:fldCharType="separate"/>
      </w:r>
      <w:r>
        <w:rPr>
          <w:rFonts w:hint="eastAsia" w:ascii="仿宋" w:hAnsi="仿宋" w:eastAsia="仿宋"/>
          <w:sz w:val="28"/>
          <w:szCs w:val="21"/>
        </w:rPr>
        <w:t>20</w:t>
      </w:r>
      <w:r>
        <w:rPr>
          <w:rFonts w:ascii="仿宋" w:hAnsi="仿宋" w:eastAsia="仿宋"/>
          <w:sz w:val="28"/>
          <w:szCs w:val="21"/>
        </w:rPr>
        <w:t>.</w:t>
      </w:r>
      <w:r>
        <w:rPr>
          <w:rFonts w:hint="eastAsia" w:ascii="仿宋" w:hAnsi="仿宋" w:eastAsia="仿宋"/>
          <w:sz w:val="28"/>
          <w:szCs w:val="21"/>
        </w:rPr>
        <w:t xml:space="preserve"> 定标准则</w:t>
      </w:r>
      <w:r>
        <w:rPr>
          <w:sz w:val="28"/>
          <w:szCs w:val="21"/>
        </w:rPr>
        <w:tab/>
      </w:r>
      <w:r>
        <w:rPr>
          <w:sz w:val="28"/>
          <w:szCs w:val="21"/>
        </w:rPr>
        <w:fldChar w:fldCharType="begin"/>
      </w:r>
      <w:r>
        <w:rPr>
          <w:sz w:val="28"/>
          <w:szCs w:val="21"/>
        </w:rPr>
        <w:instrText xml:space="preserve"> PAGEREF _Toc2918 \h </w:instrText>
      </w:r>
      <w:r>
        <w:rPr>
          <w:sz w:val="28"/>
          <w:szCs w:val="21"/>
        </w:rPr>
        <w:fldChar w:fldCharType="separate"/>
      </w:r>
      <w:r>
        <w:rPr>
          <w:sz w:val="28"/>
          <w:szCs w:val="21"/>
        </w:rPr>
        <w:t>22</w:t>
      </w:r>
      <w:r>
        <w:rPr>
          <w:sz w:val="28"/>
          <w:szCs w:val="21"/>
        </w:rPr>
        <w:fldChar w:fldCharType="end"/>
      </w:r>
      <w:r>
        <w:rPr>
          <w:rFonts w:ascii="宋体" w:hAnsi="宋体"/>
          <w:sz w:val="28"/>
          <w:szCs w:val="36"/>
        </w:rPr>
        <w:fldChar w:fldCharType="end"/>
      </w:r>
    </w:p>
    <w:p>
      <w:pPr>
        <w:pStyle w:val="9"/>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_Toc11853 </w:instrText>
      </w:r>
      <w:r>
        <w:rPr>
          <w:rFonts w:ascii="宋体" w:hAnsi="宋体"/>
          <w:sz w:val="28"/>
          <w:szCs w:val="36"/>
        </w:rPr>
        <w:fldChar w:fldCharType="separate"/>
      </w:r>
      <w:r>
        <w:rPr>
          <w:rFonts w:hint="eastAsia" w:ascii="仿宋" w:hAnsi="仿宋" w:eastAsia="仿宋"/>
          <w:sz w:val="28"/>
          <w:szCs w:val="21"/>
        </w:rPr>
        <w:t>21</w:t>
      </w:r>
      <w:r>
        <w:rPr>
          <w:rFonts w:ascii="仿宋" w:hAnsi="仿宋" w:eastAsia="仿宋"/>
          <w:sz w:val="28"/>
          <w:szCs w:val="21"/>
        </w:rPr>
        <w:t xml:space="preserve">. </w:t>
      </w:r>
      <w:r>
        <w:rPr>
          <w:rFonts w:hint="eastAsia" w:ascii="仿宋" w:hAnsi="仿宋" w:eastAsia="仿宋"/>
          <w:sz w:val="28"/>
          <w:szCs w:val="21"/>
        </w:rPr>
        <w:t>中标通知</w:t>
      </w:r>
      <w:r>
        <w:rPr>
          <w:sz w:val="28"/>
          <w:szCs w:val="21"/>
        </w:rPr>
        <w:tab/>
      </w:r>
      <w:r>
        <w:rPr>
          <w:sz w:val="28"/>
          <w:szCs w:val="21"/>
        </w:rPr>
        <w:fldChar w:fldCharType="begin"/>
      </w:r>
      <w:r>
        <w:rPr>
          <w:sz w:val="28"/>
          <w:szCs w:val="21"/>
        </w:rPr>
        <w:instrText xml:space="preserve"> PAGEREF _Toc11853 \h </w:instrText>
      </w:r>
      <w:r>
        <w:rPr>
          <w:sz w:val="28"/>
          <w:szCs w:val="21"/>
        </w:rPr>
        <w:fldChar w:fldCharType="separate"/>
      </w:r>
      <w:r>
        <w:rPr>
          <w:sz w:val="28"/>
          <w:szCs w:val="21"/>
        </w:rPr>
        <w:t>22</w:t>
      </w:r>
      <w:r>
        <w:rPr>
          <w:sz w:val="28"/>
          <w:szCs w:val="21"/>
        </w:rPr>
        <w:fldChar w:fldCharType="end"/>
      </w:r>
      <w:r>
        <w:rPr>
          <w:rFonts w:ascii="宋体" w:hAnsi="宋体"/>
          <w:sz w:val="28"/>
          <w:szCs w:val="36"/>
        </w:rPr>
        <w:fldChar w:fldCharType="end"/>
      </w:r>
    </w:p>
    <w:p>
      <w:pPr>
        <w:pStyle w:val="9"/>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_Toc22788 </w:instrText>
      </w:r>
      <w:r>
        <w:rPr>
          <w:rFonts w:ascii="宋体" w:hAnsi="宋体"/>
          <w:sz w:val="28"/>
          <w:szCs w:val="36"/>
        </w:rPr>
        <w:fldChar w:fldCharType="separate"/>
      </w:r>
      <w:r>
        <w:rPr>
          <w:rFonts w:hint="eastAsia" w:ascii="仿宋" w:hAnsi="仿宋" w:eastAsia="仿宋"/>
          <w:sz w:val="28"/>
          <w:szCs w:val="21"/>
        </w:rPr>
        <w:t>22. 签订合同</w:t>
      </w:r>
      <w:r>
        <w:rPr>
          <w:sz w:val="28"/>
          <w:szCs w:val="21"/>
        </w:rPr>
        <w:tab/>
      </w:r>
      <w:r>
        <w:rPr>
          <w:sz w:val="28"/>
          <w:szCs w:val="21"/>
        </w:rPr>
        <w:fldChar w:fldCharType="begin"/>
      </w:r>
      <w:r>
        <w:rPr>
          <w:sz w:val="28"/>
          <w:szCs w:val="21"/>
        </w:rPr>
        <w:instrText xml:space="preserve"> PAGEREF _Toc22788 \h </w:instrText>
      </w:r>
      <w:r>
        <w:rPr>
          <w:sz w:val="28"/>
          <w:szCs w:val="21"/>
        </w:rPr>
        <w:fldChar w:fldCharType="separate"/>
      </w:r>
      <w:r>
        <w:rPr>
          <w:sz w:val="28"/>
          <w:szCs w:val="21"/>
        </w:rPr>
        <w:t>23</w:t>
      </w:r>
      <w:r>
        <w:rPr>
          <w:sz w:val="28"/>
          <w:szCs w:val="21"/>
        </w:rPr>
        <w:fldChar w:fldCharType="end"/>
      </w:r>
      <w:r>
        <w:rPr>
          <w:rFonts w:ascii="宋体" w:hAnsi="宋体"/>
          <w:sz w:val="28"/>
          <w:szCs w:val="36"/>
        </w:rPr>
        <w:fldChar w:fldCharType="end"/>
      </w:r>
    </w:p>
    <w:p>
      <w:pPr>
        <w:pStyle w:val="14"/>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_Toc12106 </w:instrText>
      </w:r>
      <w:r>
        <w:rPr>
          <w:rFonts w:ascii="宋体" w:hAnsi="宋体"/>
          <w:sz w:val="28"/>
          <w:szCs w:val="36"/>
        </w:rPr>
        <w:fldChar w:fldCharType="separate"/>
      </w:r>
      <w:r>
        <w:rPr>
          <w:rFonts w:hint="eastAsia" w:ascii="仿宋" w:hAnsi="仿宋" w:eastAsia="仿宋"/>
          <w:sz w:val="28"/>
          <w:szCs w:val="36"/>
        </w:rPr>
        <w:t>第三章　招标内容及要求</w:t>
      </w:r>
      <w:r>
        <w:rPr>
          <w:sz w:val="28"/>
          <w:szCs w:val="21"/>
        </w:rPr>
        <w:tab/>
      </w:r>
      <w:r>
        <w:rPr>
          <w:sz w:val="28"/>
          <w:szCs w:val="21"/>
        </w:rPr>
        <w:fldChar w:fldCharType="begin"/>
      </w:r>
      <w:r>
        <w:rPr>
          <w:sz w:val="28"/>
          <w:szCs w:val="21"/>
        </w:rPr>
        <w:instrText xml:space="preserve"> PAGEREF _Toc12106 \h </w:instrText>
      </w:r>
      <w:r>
        <w:rPr>
          <w:sz w:val="28"/>
          <w:szCs w:val="21"/>
        </w:rPr>
        <w:fldChar w:fldCharType="separate"/>
      </w:r>
      <w:r>
        <w:rPr>
          <w:sz w:val="28"/>
          <w:szCs w:val="21"/>
        </w:rPr>
        <w:t>24</w:t>
      </w:r>
      <w:r>
        <w:rPr>
          <w:sz w:val="28"/>
          <w:szCs w:val="21"/>
        </w:rPr>
        <w:fldChar w:fldCharType="end"/>
      </w:r>
      <w:r>
        <w:rPr>
          <w:rFonts w:ascii="宋体" w:hAnsi="宋体"/>
          <w:sz w:val="28"/>
          <w:szCs w:val="36"/>
        </w:rPr>
        <w:fldChar w:fldCharType="end"/>
      </w:r>
    </w:p>
    <w:p>
      <w:pPr>
        <w:pStyle w:val="15"/>
        <w:tabs>
          <w:tab w:val="right" w:leader="dot" w:pos="8844"/>
        </w:tabs>
        <w:ind w:left="0" w:firstLine="232" w:firstLineChars="83"/>
        <w:rPr>
          <w:sz w:val="28"/>
          <w:szCs w:val="21"/>
        </w:rPr>
      </w:pPr>
      <w:r>
        <w:rPr>
          <w:rFonts w:ascii="宋体" w:hAnsi="宋体"/>
          <w:sz w:val="28"/>
          <w:szCs w:val="36"/>
        </w:rPr>
        <w:fldChar w:fldCharType="begin"/>
      </w:r>
      <w:r>
        <w:rPr>
          <w:rFonts w:ascii="宋体" w:hAnsi="宋体"/>
          <w:sz w:val="28"/>
          <w:szCs w:val="36"/>
        </w:rPr>
        <w:instrText xml:space="preserve"> HYPERLINK \l _Toc14119 </w:instrText>
      </w:r>
      <w:r>
        <w:rPr>
          <w:rFonts w:ascii="宋体" w:hAnsi="宋体"/>
          <w:sz w:val="28"/>
          <w:szCs w:val="36"/>
        </w:rPr>
        <w:fldChar w:fldCharType="separate"/>
      </w:r>
      <w:r>
        <w:rPr>
          <w:rFonts w:hint="eastAsia" w:ascii="仿宋" w:hAnsi="仿宋" w:eastAsia="仿宋" w:cs="仿宋"/>
          <w:sz w:val="28"/>
          <w:szCs w:val="21"/>
          <w:lang w:eastAsia="zh-CN"/>
        </w:rPr>
        <w:t>一</w:t>
      </w:r>
      <w:r>
        <w:rPr>
          <w:rFonts w:hint="eastAsia" w:ascii="仿宋" w:hAnsi="仿宋" w:eastAsia="仿宋" w:cs="仿宋"/>
          <w:sz w:val="28"/>
          <w:szCs w:val="36"/>
          <w:lang w:eastAsia="zh-CN"/>
        </w:rPr>
        <w:t>、招标项目内容</w:t>
      </w:r>
      <w:r>
        <w:rPr>
          <w:sz w:val="28"/>
          <w:szCs w:val="21"/>
        </w:rPr>
        <w:tab/>
      </w:r>
      <w:r>
        <w:rPr>
          <w:sz w:val="28"/>
          <w:szCs w:val="21"/>
        </w:rPr>
        <w:fldChar w:fldCharType="begin"/>
      </w:r>
      <w:r>
        <w:rPr>
          <w:sz w:val="28"/>
          <w:szCs w:val="21"/>
        </w:rPr>
        <w:instrText xml:space="preserve"> PAGEREF _Toc14119 \h </w:instrText>
      </w:r>
      <w:r>
        <w:rPr>
          <w:sz w:val="28"/>
          <w:szCs w:val="21"/>
        </w:rPr>
        <w:fldChar w:fldCharType="separate"/>
      </w:r>
      <w:r>
        <w:rPr>
          <w:sz w:val="28"/>
          <w:szCs w:val="21"/>
        </w:rPr>
        <w:t>24</w:t>
      </w:r>
      <w:r>
        <w:rPr>
          <w:sz w:val="28"/>
          <w:szCs w:val="21"/>
        </w:rPr>
        <w:fldChar w:fldCharType="end"/>
      </w:r>
      <w:r>
        <w:rPr>
          <w:rFonts w:ascii="宋体" w:hAnsi="宋体"/>
          <w:sz w:val="28"/>
          <w:szCs w:val="36"/>
        </w:rPr>
        <w:fldChar w:fldCharType="end"/>
      </w:r>
    </w:p>
    <w:p>
      <w:pPr>
        <w:pStyle w:val="15"/>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_Toc7389 </w:instrText>
      </w:r>
      <w:r>
        <w:rPr>
          <w:rFonts w:ascii="宋体" w:hAnsi="宋体"/>
          <w:sz w:val="28"/>
          <w:szCs w:val="36"/>
        </w:rPr>
        <w:fldChar w:fldCharType="separate"/>
      </w:r>
      <w:r>
        <w:rPr>
          <w:rFonts w:hint="eastAsia" w:ascii="仿宋" w:hAnsi="仿宋" w:eastAsia="仿宋" w:cs="仿宋"/>
          <w:sz w:val="28"/>
          <w:szCs w:val="36"/>
          <w:lang w:eastAsia="zh-CN"/>
        </w:rPr>
        <w:t>二</w:t>
      </w:r>
      <w:r>
        <w:rPr>
          <w:rFonts w:hint="eastAsia" w:ascii="仿宋" w:hAnsi="仿宋" w:eastAsia="仿宋" w:cs="仿宋"/>
          <w:sz w:val="28"/>
          <w:szCs w:val="36"/>
          <w:shd w:val="clear" w:color="auto" w:fill="FFFFFF"/>
        </w:rPr>
        <w:t>、报价要求</w:t>
      </w:r>
      <w:r>
        <w:rPr>
          <w:sz w:val="28"/>
          <w:szCs w:val="21"/>
        </w:rPr>
        <w:tab/>
      </w:r>
      <w:r>
        <w:rPr>
          <w:sz w:val="28"/>
          <w:szCs w:val="21"/>
        </w:rPr>
        <w:fldChar w:fldCharType="begin"/>
      </w:r>
      <w:r>
        <w:rPr>
          <w:sz w:val="28"/>
          <w:szCs w:val="21"/>
        </w:rPr>
        <w:instrText xml:space="preserve"> PAGEREF _Toc7389 \h </w:instrText>
      </w:r>
      <w:r>
        <w:rPr>
          <w:sz w:val="28"/>
          <w:szCs w:val="21"/>
        </w:rPr>
        <w:fldChar w:fldCharType="separate"/>
      </w:r>
      <w:r>
        <w:rPr>
          <w:sz w:val="28"/>
          <w:szCs w:val="21"/>
        </w:rPr>
        <w:t>26</w:t>
      </w:r>
      <w:r>
        <w:rPr>
          <w:sz w:val="28"/>
          <w:szCs w:val="21"/>
        </w:rPr>
        <w:fldChar w:fldCharType="end"/>
      </w:r>
      <w:r>
        <w:rPr>
          <w:rFonts w:ascii="宋体" w:hAnsi="宋体"/>
          <w:sz w:val="28"/>
          <w:szCs w:val="36"/>
        </w:rPr>
        <w:fldChar w:fldCharType="end"/>
      </w:r>
    </w:p>
    <w:p>
      <w:pPr>
        <w:pStyle w:val="15"/>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_Toc32713 </w:instrText>
      </w:r>
      <w:r>
        <w:rPr>
          <w:rFonts w:ascii="宋体" w:hAnsi="宋体"/>
          <w:sz w:val="28"/>
          <w:szCs w:val="36"/>
        </w:rPr>
        <w:fldChar w:fldCharType="separate"/>
      </w:r>
      <w:r>
        <w:rPr>
          <w:rFonts w:hint="eastAsia" w:ascii="仿宋" w:hAnsi="仿宋" w:eastAsia="仿宋" w:cs="仿宋"/>
          <w:bCs w:val="0"/>
          <w:sz w:val="28"/>
          <w:szCs w:val="36"/>
          <w:shd w:val="clear" w:color="auto" w:fill="FFFFFF"/>
          <w:lang w:eastAsia="zh-CN"/>
        </w:rPr>
        <w:t>三</w:t>
      </w:r>
      <w:r>
        <w:rPr>
          <w:rFonts w:hint="eastAsia" w:ascii="仿宋" w:hAnsi="仿宋" w:eastAsia="仿宋" w:cs="仿宋"/>
          <w:bCs w:val="0"/>
          <w:sz w:val="28"/>
          <w:szCs w:val="36"/>
          <w:shd w:val="clear" w:color="auto" w:fill="FFFFFF"/>
        </w:rPr>
        <w:t>、</w:t>
      </w:r>
      <w:r>
        <w:rPr>
          <w:rFonts w:hint="eastAsia" w:ascii="仿宋" w:hAnsi="仿宋" w:eastAsia="仿宋" w:cs="仿宋"/>
          <w:bCs w:val="0"/>
          <w:sz w:val="28"/>
          <w:szCs w:val="36"/>
          <w:shd w:val="clear" w:color="auto" w:fill="FFFFFF"/>
          <w:lang w:eastAsia="zh-CN"/>
        </w:rPr>
        <w:t>工程款支付及结算方式</w:t>
      </w:r>
      <w:r>
        <w:rPr>
          <w:sz w:val="28"/>
          <w:szCs w:val="21"/>
        </w:rPr>
        <w:tab/>
      </w:r>
      <w:r>
        <w:rPr>
          <w:sz w:val="28"/>
          <w:szCs w:val="21"/>
        </w:rPr>
        <w:fldChar w:fldCharType="begin"/>
      </w:r>
      <w:r>
        <w:rPr>
          <w:sz w:val="28"/>
          <w:szCs w:val="21"/>
        </w:rPr>
        <w:instrText xml:space="preserve"> PAGEREF _Toc32713 \h </w:instrText>
      </w:r>
      <w:r>
        <w:rPr>
          <w:sz w:val="28"/>
          <w:szCs w:val="21"/>
        </w:rPr>
        <w:fldChar w:fldCharType="separate"/>
      </w:r>
      <w:r>
        <w:rPr>
          <w:sz w:val="28"/>
          <w:szCs w:val="21"/>
        </w:rPr>
        <w:t>27</w:t>
      </w:r>
      <w:r>
        <w:rPr>
          <w:sz w:val="28"/>
          <w:szCs w:val="21"/>
        </w:rPr>
        <w:fldChar w:fldCharType="end"/>
      </w:r>
      <w:r>
        <w:rPr>
          <w:rFonts w:ascii="宋体" w:hAnsi="宋体"/>
          <w:sz w:val="28"/>
          <w:szCs w:val="36"/>
        </w:rPr>
        <w:fldChar w:fldCharType="end"/>
      </w:r>
    </w:p>
    <w:p>
      <w:pPr>
        <w:pStyle w:val="15"/>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_Toc29250 </w:instrText>
      </w:r>
      <w:r>
        <w:rPr>
          <w:rFonts w:ascii="宋体" w:hAnsi="宋体"/>
          <w:sz w:val="28"/>
          <w:szCs w:val="36"/>
        </w:rPr>
        <w:fldChar w:fldCharType="separate"/>
      </w:r>
      <w:r>
        <w:rPr>
          <w:rFonts w:hint="eastAsia" w:ascii="仿宋" w:hAnsi="仿宋" w:eastAsia="仿宋" w:cs="仿宋"/>
          <w:sz w:val="28"/>
          <w:szCs w:val="36"/>
          <w:shd w:val="clear" w:color="auto" w:fill="FFFFFF"/>
          <w:lang w:eastAsia="zh-CN"/>
        </w:rPr>
        <w:t>四</w:t>
      </w:r>
      <w:r>
        <w:rPr>
          <w:rFonts w:hint="eastAsia" w:ascii="仿宋" w:hAnsi="仿宋" w:eastAsia="仿宋" w:cs="仿宋"/>
          <w:sz w:val="28"/>
          <w:szCs w:val="36"/>
          <w:shd w:val="clear" w:color="auto" w:fill="FFFFFF"/>
        </w:rPr>
        <w:t>、合同签订</w:t>
      </w:r>
      <w:r>
        <w:rPr>
          <w:sz w:val="28"/>
          <w:szCs w:val="21"/>
        </w:rPr>
        <w:tab/>
      </w:r>
      <w:r>
        <w:rPr>
          <w:sz w:val="28"/>
          <w:szCs w:val="21"/>
        </w:rPr>
        <w:fldChar w:fldCharType="begin"/>
      </w:r>
      <w:r>
        <w:rPr>
          <w:sz w:val="28"/>
          <w:szCs w:val="21"/>
        </w:rPr>
        <w:instrText xml:space="preserve"> PAGEREF _Toc29250 \h </w:instrText>
      </w:r>
      <w:r>
        <w:rPr>
          <w:sz w:val="28"/>
          <w:szCs w:val="21"/>
        </w:rPr>
        <w:fldChar w:fldCharType="separate"/>
      </w:r>
      <w:r>
        <w:rPr>
          <w:sz w:val="28"/>
          <w:szCs w:val="21"/>
        </w:rPr>
        <w:t>28</w:t>
      </w:r>
      <w:r>
        <w:rPr>
          <w:sz w:val="28"/>
          <w:szCs w:val="21"/>
        </w:rPr>
        <w:fldChar w:fldCharType="end"/>
      </w:r>
      <w:r>
        <w:rPr>
          <w:rFonts w:ascii="宋体" w:hAnsi="宋体"/>
          <w:sz w:val="28"/>
          <w:szCs w:val="36"/>
        </w:rPr>
        <w:fldChar w:fldCharType="end"/>
      </w:r>
    </w:p>
    <w:p>
      <w:pPr>
        <w:pStyle w:val="14"/>
        <w:tabs>
          <w:tab w:val="right" w:leader="dot" w:pos="8844"/>
        </w:tabs>
        <w:rPr>
          <w:sz w:val="28"/>
          <w:szCs w:val="21"/>
        </w:rPr>
      </w:pPr>
      <w:r>
        <w:rPr>
          <w:rFonts w:ascii="宋体" w:hAnsi="宋体"/>
          <w:sz w:val="28"/>
          <w:szCs w:val="36"/>
        </w:rPr>
        <w:fldChar w:fldCharType="begin"/>
      </w:r>
      <w:r>
        <w:rPr>
          <w:rFonts w:ascii="宋体" w:hAnsi="宋体"/>
          <w:sz w:val="28"/>
          <w:szCs w:val="36"/>
        </w:rPr>
        <w:instrText xml:space="preserve"> HYPERLINK \l _Toc7307 </w:instrText>
      </w:r>
      <w:r>
        <w:rPr>
          <w:rFonts w:ascii="宋体" w:hAnsi="宋体"/>
          <w:sz w:val="28"/>
          <w:szCs w:val="36"/>
        </w:rPr>
        <w:fldChar w:fldCharType="separate"/>
      </w:r>
      <w:r>
        <w:rPr>
          <w:rFonts w:hint="eastAsia" w:ascii="仿宋" w:hAnsi="仿宋" w:eastAsia="仿宋"/>
          <w:sz w:val="28"/>
          <w:szCs w:val="21"/>
        </w:rPr>
        <w:t>第四章  投标文件格式</w:t>
      </w:r>
      <w:r>
        <w:rPr>
          <w:sz w:val="28"/>
          <w:szCs w:val="21"/>
        </w:rPr>
        <w:tab/>
      </w:r>
      <w:r>
        <w:rPr>
          <w:sz w:val="28"/>
          <w:szCs w:val="21"/>
        </w:rPr>
        <w:fldChar w:fldCharType="begin"/>
      </w:r>
      <w:r>
        <w:rPr>
          <w:sz w:val="28"/>
          <w:szCs w:val="21"/>
        </w:rPr>
        <w:instrText xml:space="preserve"> PAGEREF _Toc7307 \h </w:instrText>
      </w:r>
      <w:r>
        <w:rPr>
          <w:sz w:val="28"/>
          <w:szCs w:val="21"/>
        </w:rPr>
        <w:fldChar w:fldCharType="separate"/>
      </w:r>
      <w:r>
        <w:rPr>
          <w:sz w:val="28"/>
          <w:szCs w:val="21"/>
        </w:rPr>
        <w:t>29</w:t>
      </w:r>
      <w:r>
        <w:rPr>
          <w:sz w:val="28"/>
          <w:szCs w:val="21"/>
        </w:rPr>
        <w:fldChar w:fldCharType="end"/>
      </w:r>
      <w:r>
        <w:rPr>
          <w:rFonts w:ascii="宋体" w:hAnsi="宋体"/>
          <w:sz w:val="28"/>
          <w:szCs w:val="36"/>
        </w:rPr>
        <w:fldChar w:fldCharType="end"/>
      </w:r>
    </w:p>
    <w:p>
      <w:pPr>
        <w:pStyle w:val="14"/>
        <w:tabs>
          <w:tab w:val="right" w:leader="dot" w:pos="9061"/>
        </w:tabs>
        <w:spacing w:before="0" w:after="0" w:line="400" w:lineRule="exact"/>
        <w:rPr>
          <w:rFonts w:ascii="宋体" w:hAnsi="宋体"/>
          <w:sz w:val="32"/>
          <w:szCs w:val="32"/>
        </w:rPr>
      </w:pPr>
      <w:r>
        <w:rPr>
          <w:rFonts w:ascii="宋体" w:hAnsi="宋体"/>
          <w:sz w:val="36"/>
          <w:szCs w:val="36"/>
        </w:rPr>
        <w:fldChar w:fldCharType="end"/>
      </w:r>
    </w:p>
    <w:p>
      <w:pPr>
        <w:pStyle w:val="2"/>
        <w:keepNext w:val="0"/>
        <w:keepLines w:val="0"/>
        <w:spacing w:before="0" w:after="0" w:line="580" w:lineRule="exact"/>
        <w:jc w:val="left"/>
        <w:rPr>
          <w:rFonts w:ascii="宋体" w:hAnsi="宋体" w:eastAsia="宋体"/>
          <w:color w:val="FF0000"/>
          <w:sz w:val="44"/>
        </w:rPr>
      </w:pPr>
      <w:bookmarkStart w:id="8" w:name="_Toc51489303"/>
    </w:p>
    <w:p>
      <w:pPr>
        <w:rPr>
          <w:sz w:val="48"/>
          <w:szCs w:val="48"/>
        </w:rPr>
      </w:pPr>
    </w:p>
    <w:p>
      <w:pPr>
        <w:pStyle w:val="2"/>
        <w:keepNext w:val="0"/>
        <w:keepLines w:val="0"/>
        <w:spacing w:beforeLines="50" w:afterLines="100" w:line="580" w:lineRule="exact"/>
        <w:jc w:val="center"/>
        <w:rPr>
          <w:szCs w:val="32"/>
        </w:rPr>
      </w:pPr>
      <w:r>
        <w:rPr>
          <w:color w:val="FF0000"/>
          <w:sz w:val="52"/>
          <w:szCs w:val="52"/>
        </w:rPr>
        <w:br w:type="page"/>
      </w:r>
      <w:r>
        <w:rPr>
          <w:rStyle w:val="25"/>
          <w:rFonts w:hint="eastAsia"/>
          <w:b/>
          <w:bCs w:val="0"/>
          <w:lang w:val="en-US" w:eastAsia="zh-CN"/>
        </w:rPr>
        <w:t xml:space="preserve">  </w:t>
      </w:r>
      <w:bookmarkStart w:id="9" w:name="_Toc525136195"/>
      <w:bookmarkStart w:id="10" w:name="_Toc20216"/>
      <w:r>
        <w:rPr>
          <w:rFonts w:hint="eastAsia" w:ascii="仿宋" w:hAnsi="仿宋" w:eastAsia="仿宋" w:cs="仿宋"/>
          <w:bCs w:val="0"/>
          <w:kern w:val="0"/>
          <w:szCs w:val="32"/>
        </w:rPr>
        <w:t>第一章　招标公告</w:t>
      </w:r>
      <w:bookmarkEnd w:id="9"/>
      <w:bookmarkEnd w:id="10"/>
    </w:p>
    <w:p>
      <w:pPr>
        <w:spacing w:line="500" w:lineRule="exac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厦门国贸物业管理有限公司为提升</w:t>
      </w:r>
      <w:r>
        <w:rPr>
          <w:rFonts w:hint="eastAsia" w:ascii="仿宋" w:hAnsi="仿宋" w:eastAsia="仿宋" w:cs="仿宋"/>
          <w:color w:val="auto"/>
          <w:kern w:val="0"/>
          <w:sz w:val="32"/>
          <w:szCs w:val="32"/>
          <w:lang w:val="en-US" w:eastAsia="zh-CN"/>
        </w:rPr>
        <w:t>国贸大厦</w:t>
      </w:r>
      <w:r>
        <w:rPr>
          <w:rFonts w:hint="eastAsia" w:ascii="仿宋" w:hAnsi="仿宋" w:eastAsia="仿宋" w:cs="仿宋"/>
          <w:color w:val="auto"/>
          <w:kern w:val="0"/>
          <w:sz w:val="32"/>
          <w:szCs w:val="32"/>
          <w:lang w:val="en-US" w:eastAsia="zh-CN"/>
        </w:rPr>
        <w:t>气体灭火系统质</w:t>
      </w:r>
      <w:r>
        <w:rPr>
          <w:rFonts w:hint="eastAsia" w:ascii="仿宋" w:hAnsi="仿宋" w:eastAsia="仿宋" w:cs="仿宋"/>
          <w:color w:val="auto"/>
          <w:kern w:val="0"/>
          <w:sz w:val="32"/>
          <w:szCs w:val="32"/>
        </w:rPr>
        <w:t>量，现采用</w:t>
      </w:r>
      <w:r>
        <w:rPr>
          <w:rFonts w:hint="eastAsia" w:ascii="仿宋" w:hAnsi="仿宋" w:eastAsia="仿宋" w:cs="仿宋"/>
          <w:color w:val="auto"/>
          <w:kern w:val="0"/>
          <w:sz w:val="32"/>
          <w:szCs w:val="32"/>
          <w:lang w:val="en-US" w:eastAsia="zh-CN"/>
        </w:rPr>
        <w:t>公开</w:t>
      </w:r>
      <w:r>
        <w:rPr>
          <w:rFonts w:hint="eastAsia" w:ascii="仿宋" w:hAnsi="仿宋" w:eastAsia="仿宋" w:cs="仿宋"/>
          <w:color w:val="auto"/>
          <w:kern w:val="0"/>
          <w:sz w:val="32"/>
          <w:szCs w:val="32"/>
        </w:rPr>
        <w:t>招标的方式选择</w:t>
      </w:r>
      <w:r>
        <w:rPr>
          <w:rFonts w:hint="eastAsia" w:ascii="仿宋" w:hAnsi="仿宋" w:eastAsia="仿宋" w:cs="仿宋"/>
          <w:color w:val="auto"/>
          <w:kern w:val="0"/>
          <w:sz w:val="32"/>
          <w:szCs w:val="32"/>
          <w:lang w:val="en-US" w:eastAsia="zh-CN"/>
        </w:rPr>
        <w:t>气体灭火系统</w:t>
      </w:r>
      <w:r>
        <w:rPr>
          <w:rFonts w:hint="eastAsia" w:ascii="仿宋" w:hAnsi="仿宋" w:eastAsia="仿宋" w:cs="仿宋"/>
          <w:color w:val="auto"/>
          <w:kern w:val="0"/>
          <w:sz w:val="32"/>
          <w:szCs w:val="32"/>
        </w:rPr>
        <w:t>设备供应单位，欢迎符合资格、专业的公司参加投标。</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kern w:val="0"/>
          <w:sz w:val="32"/>
          <w:szCs w:val="32"/>
        </w:rPr>
        <w:t>若有意参加此次招标，请自行在本网站</w:t>
      </w:r>
      <w:r>
        <w:rPr>
          <w:rFonts w:ascii="仿宋" w:hAnsi="仿宋" w:eastAsia="仿宋" w:cs="仿宋"/>
          <w:kern w:val="0"/>
          <w:sz w:val="32"/>
          <w:szCs w:val="32"/>
        </w:rPr>
        <w:t>下载</w:t>
      </w:r>
      <w:r>
        <w:rPr>
          <w:rFonts w:hint="eastAsia" w:ascii="仿宋" w:hAnsi="仿宋" w:eastAsia="仿宋" w:cs="仿宋"/>
          <w:kern w:val="0"/>
          <w:sz w:val="32"/>
          <w:szCs w:val="32"/>
        </w:rPr>
        <w:t>招标文件，此次招标的截标时间为</w:t>
      </w:r>
      <w:r>
        <w:rPr>
          <w:rFonts w:hint="eastAsia" w:ascii="仿宋" w:hAnsi="仿宋" w:eastAsia="仿宋" w:cs="仿宋"/>
          <w:kern w:val="0"/>
          <w:sz w:val="32"/>
          <w:szCs w:val="32"/>
          <w:lang w:val="en-US" w:eastAsia="zh-CN"/>
        </w:rPr>
        <w:t>2021</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6</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ascii="仿宋" w:hAnsi="仿宋" w:eastAsia="仿宋" w:cs="仿宋"/>
          <w:color w:val="000000" w:themeColor="text1"/>
          <w:kern w:val="0"/>
          <w:sz w:val="32"/>
          <w:szCs w:val="32"/>
          <w14:textFill>
            <w14:solidFill>
              <w14:schemeClr w14:val="tx1"/>
            </w14:solidFill>
          </w14:textFill>
        </w:rPr>
        <w:t>，投标人需在</w:t>
      </w:r>
      <w:r>
        <w:rPr>
          <w:rFonts w:hint="eastAsia" w:ascii="仿宋" w:hAnsi="仿宋" w:eastAsia="仿宋" w:cs="仿宋"/>
          <w:kern w:val="0"/>
          <w:sz w:val="32"/>
          <w:szCs w:val="32"/>
          <w:lang w:val="en-US" w:eastAsia="zh-CN"/>
        </w:rPr>
        <w:t>2021</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6</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hint="eastAsia" w:ascii="仿宋" w:hAnsi="仿宋" w:eastAsia="仿宋" w:cs="仿宋"/>
          <w:color w:val="000000" w:themeColor="text1"/>
          <w:kern w:val="0"/>
          <w:sz w:val="32"/>
          <w:szCs w:val="32"/>
          <w14:textFill>
            <w14:solidFill>
              <w14:schemeClr w14:val="tx1"/>
            </w14:solidFill>
          </w14:textFill>
        </w:rPr>
        <w:t>前将投标材料一式两份（其中正本一份，副本一份）提交到招标人处，在此时点之后送达的投标文件恕不接受。</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招标人：厦门国贸物业管理有限公司</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联系地址：厦门市思明区体育路</w:t>
      </w:r>
      <w:r>
        <w:rPr>
          <w:rFonts w:ascii="仿宋" w:hAnsi="仿宋" w:eastAsia="仿宋" w:cs="仿宋"/>
          <w:color w:val="000000" w:themeColor="text1"/>
          <w:kern w:val="0"/>
          <w:sz w:val="32"/>
          <w:szCs w:val="32"/>
          <w14:textFill>
            <w14:solidFill>
              <w14:schemeClr w14:val="tx1"/>
            </w14:solidFill>
          </w14:textFill>
        </w:rPr>
        <w:t>41</w:t>
      </w:r>
      <w:r>
        <w:rPr>
          <w:rFonts w:hint="eastAsia" w:ascii="仿宋" w:hAnsi="仿宋" w:eastAsia="仿宋" w:cs="仿宋"/>
          <w:color w:val="000000" w:themeColor="text1"/>
          <w:kern w:val="0"/>
          <w:sz w:val="32"/>
          <w:szCs w:val="32"/>
          <w14:textFill>
            <w14:solidFill>
              <w14:schemeClr w14:val="tx1"/>
            </w14:solidFill>
          </w14:textFill>
        </w:rPr>
        <w:t>号顺承大厦6楼</w:t>
      </w:r>
    </w:p>
    <w:p>
      <w:pPr>
        <w:spacing w:line="500" w:lineRule="exact"/>
        <w:ind w:firstLine="640" w:firstLineChars="200"/>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蔡女士</w:t>
      </w:r>
    </w:p>
    <w:p>
      <w:pPr>
        <w:spacing w:line="500" w:lineRule="exact"/>
        <w:ind w:firstLine="640" w:firstLineChars="200"/>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联系电话：</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0592-2990930</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账户名称：厦门国贸物业管理有限公司</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帐    号：35101551001050009378</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开户银行：中国建设银行股份有限公司厦门湖滨支行</w:t>
      </w:r>
    </w:p>
    <w:p>
      <w:pPr>
        <w:spacing w:line="500" w:lineRule="exact"/>
        <w:ind w:right="920"/>
        <w:rPr>
          <w:rFonts w:ascii="仿宋" w:hAnsi="仿宋" w:eastAsia="仿宋" w:cs="仿宋"/>
          <w:kern w:val="0"/>
          <w:sz w:val="32"/>
          <w:szCs w:val="32"/>
        </w:rPr>
      </w:pPr>
    </w:p>
    <w:p>
      <w:pPr>
        <w:spacing w:line="500" w:lineRule="exact"/>
        <w:ind w:right="280" w:firstLine="640" w:firstLineChars="200"/>
        <w:jc w:val="right"/>
        <w:rPr>
          <w:rFonts w:ascii="仿宋" w:hAnsi="仿宋" w:eastAsia="仿宋" w:cs="仿宋"/>
          <w:kern w:val="0"/>
          <w:sz w:val="32"/>
          <w:szCs w:val="32"/>
        </w:rPr>
      </w:pPr>
      <w:r>
        <w:rPr>
          <w:rFonts w:hint="eastAsia" w:ascii="仿宋" w:hAnsi="仿宋" w:eastAsia="仿宋" w:cs="仿宋"/>
          <w:kern w:val="0"/>
          <w:sz w:val="32"/>
          <w:szCs w:val="32"/>
        </w:rPr>
        <w:t>厦门国贸物业管理有限公司</w:t>
      </w:r>
    </w:p>
    <w:p>
      <w:pPr>
        <w:spacing w:line="500" w:lineRule="exact"/>
        <w:ind w:right="280" w:firstLine="640" w:firstLineChars="200"/>
        <w:jc w:val="center"/>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 xml:space="preserve">                          2021</w:t>
      </w:r>
      <w:r>
        <w:rPr>
          <w:rFonts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5</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26</w:t>
      </w:r>
      <w:r>
        <w:rPr>
          <w:rFonts w:hint="eastAsia" w:ascii="仿宋" w:hAnsi="仿宋" w:eastAsia="仿宋" w:cs="仿宋"/>
          <w:color w:val="000000" w:themeColor="text1"/>
          <w:kern w:val="0"/>
          <w:sz w:val="32"/>
          <w:szCs w:val="32"/>
          <w:highlight w:val="none"/>
          <w14:textFill>
            <w14:solidFill>
              <w14:schemeClr w14:val="tx1"/>
            </w14:solidFill>
          </w14:textFill>
        </w:rPr>
        <w:t>日</w:t>
      </w:r>
    </w:p>
    <w:p>
      <w:pPr>
        <w:spacing w:line="500" w:lineRule="exact"/>
        <w:ind w:right="280" w:firstLine="640" w:firstLineChars="200"/>
        <w:jc w:val="right"/>
        <w:rPr>
          <w:rFonts w:ascii="仿宋" w:hAnsi="仿宋" w:eastAsia="仿宋" w:cs="仿宋"/>
          <w:color w:val="000000" w:themeColor="text1"/>
          <w:kern w:val="0"/>
          <w:sz w:val="32"/>
          <w:szCs w:val="32"/>
          <w14:textFill>
            <w14:solidFill>
              <w14:schemeClr w14:val="tx1"/>
            </w14:solidFill>
          </w14:textFill>
        </w:rPr>
      </w:pP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p>
    <w:p/>
    <w:p>
      <w:pPr>
        <w:pStyle w:val="2"/>
        <w:keepNext w:val="0"/>
        <w:keepLines w:val="0"/>
        <w:tabs>
          <w:tab w:val="center" w:pos="4535"/>
        </w:tabs>
        <w:spacing w:before="0" w:after="0" w:line="360" w:lineRule="auto"/>
        <w:jc w:val="left"/>
        <w:rPr>
          <w:rFonts w:ascii="仿宋" w:hAnsi="仿宋" w:eastAsia="仿宋"/>
        </w:rPr>
      </w:pPr>
      <w:bookmarkStart w:id="11" w:name="_Toc525136196"/>
      <w:bookmarkStart w:id="12" w:name="_Toc28653"/>
      <w:r>
        <w:rPr>
          <w:rFonts w:hint="eastAsia" w:ascii="仿宋" w:hAnsi="仿宋" w:eastAsia="仿宋"/>
        </w:rPr>
        <w:t>附：招标项目一览表</w:t>
      </w:r>
      <w:bookmarkEnd w:id="11"/>
      <w:bookmarkEnd w:id="12"/>
    </w:p>
    <w:tbl>
      <w:tblPr>
        <w:tblStyle w:val="18"/>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984"/>
        <w:gridCol w:w="1383"/>
        <w:gridCol w:w="1736"/>
        <w:gridCol w:w="1243"/>
        <w:gridCol w:w="184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序号</w:t>
            </w:r>
          </w:p>
        </w:tc>
        <w:tc>
          <w:tcPr>
            <w:tcW w:w="1984"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采购名称及型号</w:t>
            </w:r>
          </w:p>
        </w:tc>
        <w:tc>
          <w:tcPr>
            <w:tcW w:w="1383"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采购内容及要求</w:t>
            </w:r>
          </w:p>
        </w:tc>
        <w:tc>
          <w:tcPr>
            <w:tcW w:w="1736"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服务地点</w:t>
            </w:r>
          </w:p>
        </w:tc>
        <w:tc>
          <w:tcPr>
            <w:tcW w:w="1243" w:type="dxa"/>
            <w:vAlign w:val="center"/>
          </w:tcPr>
          <w:p>
            <w:pPr>
              <w:widowControl/>
              <w:spacing w:before="100" w:beforeAutospacing="1" w:after="100" w:afterAutospacing="1"/>
              <w:jc w:val="center"/>
              <w:rPr>
                <w:rFonts w:hint="eastAsia" w:ascii="宋体" w:hAnsi="宋体" w:eastAsia="宋体" w:cs="宋体"/>
                <w:b/>
                <w:kern w:val="0"/>
                <w:sz w:val="24"/>
                <w:lang w:eastAsia="zh-CN"/>
              </w:rPr>
            </w:pPr>
            <w:r>
              <w:rPr>
                <w:rFonts w:hint="eastAsia" w:ascii="宋体" w:hAnsi="宋体" w:cs="宋体"/>
                <w:b/>
                <w:kern w:val="0"/>
                <w:sz w:val="24"/>
                <w:lang w:val="en-US" w:eastAsia="zh-CN"/>
              </w:rPr>
              <w:t>工期</w:t>
            </w:r>
          </w:p>
        </w:tc>
        <w:tc>
          <w:tcPr>
            <w:tcW w:w="1843" w:type="dxa"/>
            <w:vAlign w:val="center"/>
          </w:tcPr>
          <w:p>
            <w:pPr>
              <w:widowControl/>
              <w:spacing w:before="100" w:beforeAutospacing="1" w:after="100" w:afterAutospacing="1"/>
              <w:jc w:val="center"/>
              <w:rPr>
                <w:rFonts w:ascii="宋体" w:hAnsi="宋体" w:cs="宋体"/>
                <w:b/>
                <w:kern w:val="0"/>
                <w:sz w:val="24"/>
              </w:rPr>
            </w:pPr>
            <w:r>
              <w:rPr>
                <w:rFonts w:hint="eastAsia" w:ascii="仿宋" w:hAnsi="仿宋" w:eastAsia="仿宋"/>
                <w:color w:val="000000" w:themeColor="text1"/>
                <w:sz w:val="28"/>
                <w:szCs w:val="28"/>
                <w14:textFill>
                  <w14:solidFill>
                    <w14:schemeClr w14:val="tx1"/>
                  </w14:solidFill>
                </w14:textFill>
              </w:rPr>
              <w:t>★</w:t>
            </w:r>
            <w:r>
              <w:rPr>
                <w:rFonts w:hint="eastAsia" w:ascii="宋体" w:hAnsi="宋体" w:cs="宋体"/>
                <w:b/>
                <w:kern w:val="0"/>
                <w:sz w:val="24"/>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一</w:t>
            </w:r>
          </w:p>
        </w:tc>
        <w:tc>
          <w:tcPr>
            <w:tcW w:w="1984" w:type="dxa"/>
            <w:vAlign w:val="center"/>
          </w:tcPr>
          <w:p>
            <w:pPr>
              <w:adjustRightInd w:val="0"/>
              <w:snapToGrid w:val="0"/>
              <w:jc w:val="center"/>
              <w:rPr>
                <w:rFonts w:hint="eastAsia" w:ascii="仿宋" w:hAnsi="仿宋" w:eastAsia="仿宋" w:cs="仿宋"/>
                <w:color w:val="0066FF"/>
                <w:sz w:val="32"/>
                <w:szCs w:val="32"/>
              </w:rPr>
            </w:pPr>
            <w:r>
              <w:rPr>
                <w:rFonts w:hint="eastAsia" w:ascii="仿宋" w:hAnsi="仿宋" w:eastAsia="仿宋" w:cs="仿宋"/>
                <w:b w:val="0"/>
                <w:bCs w:val="0"/>
                <w:kern w:val="2"/>
                <w:sz w:val="28"/>
                <w:szCs w:val="24"/>
                <w:u w:val="none"/>
                <w:lang w:val="en-US" w:eastAsia="zh-CN" w:bidi="ar"/>
              </w:rPr>
              <w:t>国贸大厦气体灭火系统工程改造</w:t>
            </w:r>
          </w:p>
        </w:tc>
        <w:tc>
          <w:tcPr>
            <w:tcW w:w="1383" w:type="dxa"/>
            <w:vAlign w:val="center"/>
          </w:tcPr>
          <w:p>
            <w:pPr>
              <w:spacing w:line="360" w:lineRule="auto"/>
              <w:jc w:val="center"/>
              <w:rPr>
                <w:rFonts w:hint="eastAsia" w:ascii="仿宋" w:hAnsi="仿宋" w:eastAsia="仿宋" w:cs="仿宋"/>
                <w:kern w:val="0"/>
                <w:sz w:val="28"/>
                <w:szCs w:val="28"/>
                <w:lang w:val="en-US"/>
              </w:rPr>
            </w:pPr>
            <w:r>
              <w:rPr>
                <w:rFonts w:hint="default" w:ascii="仿宋" w:hAnsi="仿宋" w:eastAsia="仿宋" w:cs="仿宋"/>
                <w:kern w:val="2"/>
                <w:sz w:val="28"/>
                <w:szCs w:val="28"/>
                <w:lang w:val="en-US" w:eastAsia="zh-CN" w:bidi="ar-SA"/>
              </w:rPr>
              <w:t>详见本招标内容及要求</w:t>
            </w:r>
          </w:p>
        </w:tc>
        <w:tc>
          <w:tcPr>
            <w:tcW w:w="1736" w:type="dxa"/>
            <w:vAlign w:val="center"/>
          </w:tcPr>
          <w:p>
            <w:pPr>
              <w:spacing w:line="360" w:lineRule="auto"/>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国贸大厦</w:t>
            </w:r>
          </w:p>
        </w:tc>
        <w:tc>
          <w:tcPr>
            <w:tcW w:w="1243" w:type="dxa"/>
            <w:vAlign w:val="center"/>
          </w:tcPr>
          <w:p>
            <w:pPr>
              <w:spacing w:line="360" w:lineRule="auto"/>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3个月</w:t>
            </w:r>
          </w:p>
        </w:tc>
        <w:tc>
          <w:tcPr>
            <w:tcW w:w="1843" w:type="dxa"/>
            <w:vAlign w:val="center"/>
          </w:tcPr>
          <w:p>
            <w:pPr>
              <w:spacing w:line="360" w:lineRule="auto"/>
              <w:jc w:val="center"/>
              <w:rPr>
                <w:rFonts w:hint="eastAsia" w:ascii="仿宋" w:hAnsi="仿宋" w:eastAsia="仿宋" w:cs="仿宋"/>
                <w:kern w:val="0"/>
                <w:sz w:val="28"/>
                <w:szCs w:val="28"/>
              </w:rPr>
            </w:pPr>
            <w:r>
              <w:rPr>
                <w:rFonts w:hint="eastAsia" w:ascii="仿宋" w:hAnsi="仿宋" w:eastAsia="仿宋" w:cs="仿宋"/>
                <w:i w:val="0"/>
                <w:iCs w:val="0"/>
                <w:caps w:val="0"/>
                <w:color w:val="000000"/>
                <w:spacing w:val="0"/>
                <w:sz w:val="28"/>
                <w:szCs w:val="28"/>
                <w:shd w:val="clear" w:fill="FFFFFF"/>
              </w:rPr>
              <w:t>438328.63元</w:t>
            </w:r>
          </w:p>
        </w:tc>
      </w:tr>
    </w:tbl>
    <w:p/>
    <w:p>
      <w:pPr>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备注：</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、投标人的投标报价不得超过本项目的控制价，否则将被视为无效投标响应。</w:t>
      </w:r>
    </w:p>
    <w:p>
      <w:pPr>
        <w:spacing w:line="360" w:lineRule="auto"/>
        <w:ind w:firstLine="560" w:firstLineChars="200"/>
        <w:rPr>
          <w:rFonts w:ascii="仿宋" w:hAnsi="仿宋" w:eastAsia="仿宋" w:cs="仿宋"/>
          <w:kern w:val="0"/>
          <w:sz w:val="28"/>
          <w:szCs w:val="28"/>
        </w:rPr>
      </w:pPr>
    </w:p>
    <w:p>
      <w:pPr>
        <w:spacing w:line="360" w:lineRule="auto"/>
        <w:ind w:firstLine="560" w:firstLineChars="200"/>
        <w:rPr>
          <w:rFonts w:ascii="仿宋" w:hAnsi="仿宋" w:eastAsia="仿宋" w:cs="仿宋"/>
          <w:kern w:val="0"/>
          <w:sz w:val="28"/>
          <w:szCs w:val="28"/>
        </w:rPr>
      </w:pPr>
    </w:p>
    <w:p>
      <w:pPr>
        <w:spacing w:line="500" w:lineRule="exact"/>
        <w:ind w:firstLine="560" w:firstLineChars="200"/>
        <w:jc w:val="center"/>
        <w:rPr>
          <w:rFonts w:hint="eastAsia" w:ascii="仿宋" w:hAnsi="仿宋" w:eastAsia="仿宋" w:cs="仿宋"/>
          <w:b/>
          <w:kern w:val="0"/>
          <w:sz w:val="28"/>
          <w:szCs w:val="28"/>
        </w:rPr>
      </w:pPr>
      <w:r>
        <w:rPr>
          <w:rFonts w:ascii="仿宋" w:hAnsi="仿宋" w:eastAsia="仿宋" w:cs="仿宋"/>
          <w:kern w:val="0"/>
          <w:sz w:val="28"/>
          <w:szCs w:val="28"/>
        </w:rPr>
        <w:br w:type="page"/>
      </w:r>
      <w:r>
        <w:rPr>
          <w:rFonts w:hint="eastAsia" w:ascii="仿宋" w:hAnsi="仿宋" w:eastAsia="仿宋" w:cs="仿宋"/>
          <w:b/>
          <w:kern w:val="0"/>
          <w:sz w:val="28"/>
          <w:szCs w:val="28"/>
        </w:rPr>
        <w:t>投标人须知前附表</w:t>
      </w:r>
    </w:p>
    <w:p>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本须知前附表的内容是与《投标人须知》中条款的内容对应的。如有矛盾，应以本须知前附表为准。</w:t>
      </w:r>
    </w:p>
    <w:tbl>
      <w:tblPr>
        <w:tblStyle w:val="18"/>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项号</w:t>
            </w:r>
          </w:p>
        </w:tc>
        <w:tc>
          <w:tcPr>
            <w:tcW w:w="9071" w:type="dxa"/>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9071" w:type="dxa"/>
            <w:vAlign w:val="center"/>
          </w:tcPr>
          <w:p>
            <w:pPr>
              <w:spacing w:line="400" w:lineRule="exact"/>
              <w:rPr>
                <w:rFonts w:hint="eastAsia" w:ascii="仿宋" w:hAnsi="仿宋" w:eastAsia="仿宋" w:cs="仿宋"/>
                <w:bCs/>
                <w:color w:val="auto"/>
                <w:sz w:val="28"/>
                <w:szCs w:val="28"/>
                <w:lang w:val="en-US" w:eastAsia="zh-CN"/>
              </w:rPr>
            </w:pPr>
            <w:r>
              <w:rPr>
                <w:rFonts w:hint="eastAsia" w:ascii="仿宋" w:hAnsi="仿宋" w:eastAsia="仿宋" w:cs="仿宋"/>
                <w:color w:val="auto"/>
                <w:sz w:val="28"/>
                <w:szCs w:val="28"/>
              </w:rPr>
              <w:t>项目名称：</w:t>
            </w:r>
            <w:r>
              <w:rPr>
                <w:rFonts w:hint="eastAsia" w:ascii="仿宋" w:hAnsi="仿宋" w:eastAsia="仿宋" w:cs="仿宋"/>
                <w:color w:val="auto"/>
                <w:sz w:val="28"/>
                <w:szCs w:val="28"/>
                <w:lang w:val="en-US" w:eastAsia="zh-CN"/>
              </w:rPr>
              <w:t>国贸大厦气体灭火系统工程改造</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采 购 人：厦门国贸物业管理有限公司</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项目内容：见“招标项目一览表”</w:t>
            </w:r>
          </w:p>
          <w:p>
            <w:pPr>
              <w:spacing w:line="400" w:lineRule="exact"/>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val="en-US" w:eastAsia="zh-CN"/>
              </w:rPr>
              <w:t>GMWY-2021-11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9071" w:type="dxa"/>
            <w:vAlign w:val="center"/>
          </w:tcPr>
          <w:p>
            <w:pPr>
              <w:tabs>
                <w:tab w:val="left" w:pos="-1260"/>
                <w:tab w:val="left" w:pos="10260"/>
              </w:tabs>
              <w:spacing w:line="400" w:lineRule="exact"/>
              <w:rPr>
                <w:rFonts w:hint="eastAsia" w:ascii="仿宋" w:hAnsi="仿宋" w:eastAsia="仿宋" w:cs="仿宋"/>
                <w:color w:val="auto"/>
                <w:spacing w:val="-4"/>
                <w:sz w:val="28"/>
                <w:szCs w:val="28"/>
              </w:rPr>
            </w:pPr>
            <w:r>
              <w:rPr>
                <w:rFonts w:hint="eastAsia" w:ascii="仿宋" w:hAnsi="仿宋" w:eastAsia="仿宋" w:cs="仿宋"/>
                <w:color w:val="auto"/>
                <w:sz w:val="28"/>
                <w:szCs w:val="28"/>
              </w:rPr>
              <w:t>资格标准：</w:t>
            </w:r>
            <w:r>
              <w:rPr>
                <w:rFonts w:hint="eastAsia" w:ascii="仿宋" w:hAnsi="仿宋" w:eastAsia="仿宋" w:cs="仿宋"/>
                <w:color w:val="000000" w:themeColor="text1"/>
                <w:spacing w:val="-4"/>
                <w:sz w:val="28"/>
                <w:szCs w:val="28"/>
                <w14:textFill>
                  <w14:solidFill>
                    <w14:schemeClr w14:val="tx1"/>
                  </w14:solidFill>
                </w14:textFill>
              </w:rPr>
              <w:t>详细见</w:t>
            </w:r>
            <w:r>
              <w:rPr>
                <w:rFonts w:hint="eastAsia" w:ascii="仿宋" w:hAnsi="仿宋" w:eastAsia="仿宋" w:cs="仿宋"/>
                <w:color w:val="000000" w:themeColor="text1"/>
                <w:sz w:val="28"/>
                <w:szCs w:val="28"/>
                <w14:textFill>
                  <w14:solidFill>
                    <w14:schemeClr w14:val="tx1"/>
                  </w14:solidFill>
                </w14:textFill>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9071" w:type="dxa"/>
            <w:vAlign w:val="center"/>
          </w:tcPr>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投标有效期：</w:t>
            </w:r>
            <w:r>
              <w:rPr>
                <w:rFonts w:hint="eastAsia" w:ascii="仿宋" w:hAnsi="仿宋" w:eastAsia="仿宋" w:cs="仿宋"/>
                <w:color w:val="auto"/>
                <w:kern w:val="0"/>
                <w:sz w:val="28"/>
                <w:szCs w:val="28"/>
              </w:rPr>
              <w:t>投标截止期结束后90日历日。</w:t>
            </w:r>
            <w:r>
              <w:rPr>
                <w:rFonts w:hint="eastAsia" w:ascii="仿宋" w:hAnsi="仿宋" w:eastAsia="仿宋" w:cs="仿宋"/>
                <w:color w:val="auto"/>
                <w:sz w:val="28"/>
                <w:szCs w:val="28"/>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9071" w:type="dxa"/>
            <w:vAlign w:val="center"/>
          </w:tcPr>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投标文件递交地址：</w:t>
            </w:r>
            <w:r>
              <w:rPr>
                <w:rFonts w:hint="eastAsia" w:ascii="仿宋" w:hAnsi="仿宋" w:eastAsia="仿宋" w:cs="仿宋"/>
                <w:color w:val="auto"/>
                <w:sz w:val="28"/>
                <w:szCs w:val="28"/>
                <w:u w:val="single"/>
              </w:rPr>
              <w:t xml:space="preserve">厦门市思明区体育路41号顺承大厦6楼 </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5</w:t>
            </w:r>
          </w:p>
        </w:tc>
        <w:tc>
          <w:tcPr>
            <w:tcW w:w="9071" w:type="dxa"/>
            <w:vAlign w:val="center"/>
          </w:tcPr>
          <w:p>
            <w:pPr>
              <w:spacing w:line="400" w:lineRule="exact"/>
              <w:rPr>
                <w:rFonts w:hint="eastAsia" w:ascii="仿宋" w:hAnsi="仿宋" w:eastAsia="仿宋" w:cs="仿宋"/>
                <w:color w:val="0070C0"/>
                <w:sz w:val="28"/>
                <w:szCs w:val="28"/>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auto"/>
                <w:sz w:val="28"/>
                <w:szCs w:val="28"/>
              </w:rPr>
              <w:t>投标保证金</w:t>
            </w:r>
            <w:r>
              <w:rPr>
                <w:rFonts w:hint="eastAsia" w:ascii="仿宋" w:hAnsi="仿宋" w:eastAsia="仿宋" w:cs="仿宋"/>
                <w:color w:val="auto"/>
                <w:sz w:val="28"/>
                <w:szCs w:val="28"/>
              </w:rPr>
              <w:t>：</w:t>
            </w:r>
            <w:r>
              <w:rPr>
                <w:rFonts w:hint="eastAsia" w:ascii="仿宋" w:hAnsi="仿宋" w:eastAsia="仿宋" w:cs="仿宋"/>
                <w:b/>
                <w:color w:val="auto"/>
                <w:sz w:val="28"/>
                <w:szCs w:val="28"/>
              </w:rPr>
              <w:t>人民币</w:t>
            </w:r>
            <w:r>
              <w:rPr>
                <w:rFonts w:hint="eastAsia" w:ascii="仿宋" w:hAnsi="仿宋" w:eastAsia="仿宋" w:cs="仿宋"/>
                <w:b/>
                <w:color w:val="auto"/>
                <w:sz w:val="28"/>
                <w:szCs w:val="28"/>
                <w:lang w:val="en-US" w:eastAsia="zh-CN"/>
              </w:rPr>
              <w:t>8500</w:t>
            </w:r>
            <w:r>
              <w:rPr>
                <w:rFonts w:hint="eastAsia" w:ascii="仿宋" w:hAnsi="仿宋" w:eastAsia="仿宋" w:cs="仿宋"/>
                <w:b/>
                <w:color w:val="auto"/>
                <w:sz w:val="28"/>
                <w:szCs w:val="28"/>
              </w:rPr>
              <w:t>元整。</w:t>
            </w:r>
          </w:p>
          <w:p>
            <w:pPr>
              <w:spacing w:line="400" w:lineRule="exac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投标保证金以转账、电汇等形式提交，必须在投标截止时间前到达指定账户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不收取现金、现金支票，不接受任何个人名义的转账，否则作未提交投标保证金处</w:t>
            </w:r>
            <w:r>
              <w:rPr>
                <w:rFonts w:hint="eastAsia" w:ascii="仿宋" w:hAnsi="仿宋" w:eastAsia="仿宋" w:cs="仿宋"/>
                <w:color w:val="000000" w:themeColor="text1"/>
                <w:sz w:val="28"/>
                <w:szCs w:val="28"/>
                <w14:textFill>
                  <w14:solidFill>
                    <w14:schemeClr w14:val="tx1"/>
                  </w14:solidFill>
                </w14:textFill>
              </w:rPr>
              <w:t>理。</w:t>
            </w:r>
            <w:r>
              <w:rPr>
                <w:rFonts w:hint="eastAsia" w:ascii="仿宋" w:hAnsi="仿宋" w:eastAsia="仿宋" w:cs="仿宋"/>
                <w:b/>
                <w:color w:val="000000" w:themeColor="text1"/>
                <w:sz w:val="28"/>
                <w:szCs w:val="28"/>
                <w14:textFill>
                  <w14:solidFill>
                    <w14:schemeClr w14:val="tx1"/>
                  </w14:solidFill>
                </w14:textFill>
              </w:rPr>
              <w:t>投标文件中应体现投标保证金的缴交凭证。</w:t>
            </w:r>
          </w:p>
          <w:p>
            <w:pPr>
              <w:spacing w:line="40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保证金的退还：</w:t>
            </w:r>
          </w:p>
          <w:p>
            <w:pPr>
              <w:spacing w:line="40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①</w:t>
            </w:r>
            <w:r>
              <w:rPr>
                <w:rFonts w:hint="eastAsia" w:ascii="仿宋" w:hAnsi="仿宋" w:eastAsia="仿宋" w:cs="仿宋"/>
                <w:color w:val="000000" w:themeColor="text1"/>
                <w:sz w:val="28"/>
                <w:szCs w:val="28"/>
                <w14:textFill>
                  <w14:solidFill>
                    <w14:schemeClr w14:val="tx1"/>
                  </w14:solidFill>
                </w14:textFill>
              </w:rPr>
              <w:t>招标人将在《中标通知书》发出之日起30个工作日内予以原额无息退还未中标人的投标保证金。</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②</w:t>
            </w:r>
            <w:r>
              <w:rPr>
                <w:rFonts w:hint="eastAsia" w:ascii="仿宋" w:hAnsi="仿宋" w:eastAsia="仿宋" w:cs="仿宋"/>
                <w:color w:val="auto"/>
                <w:sz w:val="28"/>
                <w:szCs w:val="28"/>
              </w:rPr>
              <w:t>在中标人签定合同后20个工作日内，中标人凭合同原件或者合同复印件（加盖中标人公章）退还投标保证金。投标保证金退还系原额无息退返。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6</w:t>
            </w:r>
          </w:p>
        </w:tc>
        <w:tc>
          <w:tcPr>
            <w:tcW w:w="9071" w:type="dxa"/>
            <w:vAlign w:val="center"/>
          </w:tcPr>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中标供应商在签订合同前，应向招标人缴纳</w:t>
            </w:r>
            <w:r>
              <w:rPr>
                <w:rFonts w:hint="eastAsia" w:ascii="仿宋" w:hAnsi="仿宋" w:eastAsia="仿宋" w:cs="仿宋"/>
                <w:b/>
                <w:color w:val="auto"/>
                <w:sz w:val="28"/>
                <w:szCs w:val="28"/>
                <w:lang w:val="en-US" w:eastAsia="zh-CN"/>
              </w:rPr>
              <w:t>8500</w:t>
            </w:r>
            <w:r>
              <w:rPr>
                <w:rFonts w:hint="eastAsia" w:ascii="仿宋" w:hAnsi="仿宋" w:eastAsia="仿宋" w:cs="仿宋"/>
                <w:b/>
                <w:color w:val="auto"/>
                <w:sz w:val="28"/>
                <w:szCs w:val="28"/>
              </w:rPr>
              <w:t>元</w:t>
            </w:r>
            <w:r>
              <w:rPr>
                <w:rFonts w:hint="eastAsia" w:ascii="仿宋" w:hAnsi="仿宋" w:eastAsia="仿宋" w:cs="仿宋"/>
                <w:color w:val="auto"/>
                <w:sz w:val="28"/>
                <w:szCs w:val="28"/>
              </w:rPr>
              <w:t>履约保证金。</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1.履约保证金数额：</w:t>
            </w:r>
            <w:r>
              <w:rPr>
                <w:rFonts w:hint="eastAsia" w:ascii="仿宋" w:hAnsi="仿宋" w:eastAsia="仿宋" w:cs="仿宋"/>
                <w:b/>
                <w:color w:val="auto"/>
                <w:sz w:val="28"/>
                <w:szCs w:val="28"/>
                <w:lang w:val="en-US" w:eastAsia="zh-CN"/>
              </w:rPr>
              <w:t>8500</w:t>
            </w:r>
            <w:r>
              <w:rPr>
                <w:rFonts w:hint="eastAsia" w:ascii="仿宋" w:hAnsi="仿宋" w:eastAsia="仿宋" w:cs="仿宋"/>
                <w:b/>
                <w:color w:val="auto"/>
                <w:sz w:val="28"/>
                <w:szCs w:val="28"/>
              </w:rPr>
              <w:t>元</w:t>
            </w:r>
            <w:r>
              <w:rPr>
                <w:rFonts w:hint="eastAsia" w:ascii="仿宋" w:hAnsi="仿宋" w:eastAsia="仿宋" w:cs="仿宋"/>
                <w:color w:val="auto"/>
                <w:sz w:val="28"/>
                <w:szCs w:val="28"/>
              </w:rPr>
              <w:t>（指人民币，下同）。</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2.履约保证金形式：转账。</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3.中标人在收到中标通知书后签定采购合同，原投标保证金直接作为合同履约保证金。履约保证金在双方合同终止、交接清楚、质保期（或保修期）结束和债权债务等关系理顺后30日历天内无息返还。</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7</w:t>
            </w:r>
          </w:p>
        </w:tc>
        <w:tc>
          <w:tcPr>
            <w:tcW w:w="9071" w:type="dxa"/>
            <w:vAlign w:val="center"/>
          </w:tcPr>
          <w:p>
            <w:pPr>
              <w:spacing w:line="400" w:lineRule="exact"/>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auto"/>
                <w:sz w:val="28"/>
                <w:szCs w:val="28"/>
              </w:rPr>
              <w:t>招标预算价（即最高控制价）为：</w:t>
            </w:r>
            <w:r>
              <w:rPr>
                <w:rFonts w:hint="eastAsia" w:ascii="仿宋" w:hAnsi="仿宋" w:eastAsia="仿宋" w:cs="仿宋"/>
                <w:b/>
                <w:color w:val="auto"/>
                <w:kern w:val="0"/>
                <w:sz w:val="28"/>
                <w:szCs w:val="28"/>
              </w:rPr>
              <w:t>438328.63元。</w:t>
            </w:r>
            <w:r>
              <w:rPr>
                <w:rFonts w:hint="eastAsia" w:ascii="仿宋" w:hAnsi="仿宋" w:eastAsia="仿宋" w:cs="仿宋"/>
                <w:b/>
                <w:color w:val="auto"/>
                <w:sz w:val="28"/>
                <w:szCs w:val="28"/>
              </w:rPr>
              <w:t>投标人投标报价超过预算价的投标为无效投标</w:t>
            </w:r>
            <w:r>
              <w:rPr>
                <w:rFonts w:hint="eastAsia" w:ascii="仿宋" w:hAnsi="仿宋" w:eastAsia="仿宋" w:cs="仿宋"/>
                <w:color w:val="auto"/>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8</w:t>
            </w:r>
          </w:p>
        </w:tc>
        <w:tc>
          <w:tcPr>
            <w:tcW w:w="9071"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评标标准和方法：</w:t>
            </w:r>
            <w:r>
              <w:rPr>
                <w:rFonts w:hint="eastAsia" w:ascii="仿宋" w:hAnsi="仿宋" w:eastAsia="仿宋" w:cs="仿宋"/>
                <w:color w:val="auto"/>
                <w:sz w:val="28"/>
                <w:szCs w:val="28"/>
              </w:rPr>
              <w:t>本次招标采用综合评分法评标。</w:t>
            </w:r>
            <w:r>
              <w:rPr>
                <w:rFonts w:hint="eastAsia" w:ascii="仿宋" w:hAnsi="仿宋" w:eastAsia="仿宋" w:cs="仿宋"/>
                <w:sz w:val="28"/>
                <w:szCs w:val="28"/>
              </w:rPr>
              <w:t>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9</w:t>
            </w:r>
          </w:p>
        </w:tc>
        <w:tc>
          <w:tcPr>
            <w:tcW w:w="9071" w:type="dxa"/>
            <w:vAlign w:val="center"/>
          </w:tcPr>
          <w:p>
            <w:pPr>
              <w:spacing w:line="400" w:lineRule="exact"/>
              <w:rPr>
                <w:rFonts w:hint="eastAsia" w:ascii="仿宋" w:hAnsi="仿宋" w:eastAsia="仿宋" w:cs="仿宋"/>
                <w:b/>
                <w:sz w:val="28"/>
                <w:szCs w:val="28"/>
              </w:rPr>
            </w:pPr>
            <w:r>
              <w:rPr>
                <w:rFonts w:hint="eastAsia" w:ascii="仿宋" w:hAnsi="仿宋" w:eastAsia="仿宋" w:cs="仿宋"/>
                <w:b/>
                <w:sz w:val="28"/>
                <w:szCs w:val="28"/>
              </w:rPr>
              <w:t>投标提醒：</w:t>
            </w:r>
          </w:p>
          <w:p>
            <w:pPr>
              <w:spacing w:line="400" w:lineRule="exact"/>
              <w:rPr>
                <w:rFonts w:hint="eastAsia" w:ascii="仿宋" w:hAnsi="仿宋" w:eastAsia="仿宋" w:cs="仿宋"/>
                <w:sz w:val="28"/>
                <w:szCs w:val="28"/>
              </w:rPr>
            </w:pPr>
            <w:r>
              <w:rPr>
                <w:rFonts w:hint="eastAsia" w:ascii="仿宋" w:hAnsi="仿宋" w:eastAsia="仿宋" w:cs="仿宋"/>
                <w:sz w:val="28"/>
                <w:szCs w:val="28"/>
              </w:rPr>
              <w:t>1、投标保证金手续办理完毕后，请再次核对账号、收款单位是否正确，并确保在投标截止时间前到账。</w:t>
            </w:r>
          </w:p>
          <w:p>
            <w:pPr>
              <w:spacing w:line="400" w:lineRule="exact"/>
              <w:rPr>
                <w:rFonts w:hint="eastAsia" w:ascii="仿宋" w:hAnsi="仿宋" w:eastAsia="仿宋" w:cs="仿宋"/>
                <w:sz w:val="28"/>
                <w:szCs w:val="28"/>
                <w:u w:val="single"/>
              </w:rPr>
            </w:pPr>
            <w:r>
              <w:rPr>
                <w:rFonts w:hint="eastAsia" w:ascii="仿宋" w:hAnsi="仿宋" w:eastAsia="仿宋" w:cs="仿宋"/>
                <w:sz w:val="28"/>
                <w:szCs w:val="28"/>
              </w:rPr>
              <w:t>2、为方便保证金的收取工作，</w:t>
            </w:r>
            <w:r>
              <w:rPr>
                <w:rFonts w:hint="eastAsia" w:ascii="仿宋" w:hAnsi="仿宋" w:eastAsia="仿宋" w:cs="仿宋"/>
                <w:b/>
                <w:color w:val="000000"/>
                <w:kern w:val="0"/>
                <w:sz w:val="28"/>
                <w:szCs w:val="28"/>
                <w:u w:val="single"/>
              </w:rPr>
              <w:t>除投标文件中的缴交凭证外，</w:t>
            </w:r>
            <w:r>
              <w:rPr>
                <w:rFonts w:hint="eastAsia" w:ascii="仿宋" w:hAnsi="仿宋" w:eastAsia="仿宋" w:cs="仿宋"/>
                <w:b/>
                <w:sz w:val="28"/>
                <w:szCs w:val="28"/>
                <w:u w:val="single"/>
              </w:rPr>
              <w:t>投标人在递交投标文件时应单独提供保证金缴交证明复印件一份给招标人投标文件接收人员。</w:t>
            </w:r>
          </w:p>
          <w:p>
            <w:pPr>
              <w:spacing w:line="400" w:lineRule="exact"/>
              <w:rPr>
                <w:rFonts w:hint="eastAsia" w:ascii="仿宋" w:hAnsi="仿宋" w:eastAsia="仿宋" w:cs="仿宋"/>
                <w:sz w:val="28"/>
                <w:szCs w:val="28"/>
              </w:rPr>
            </w:pPr>
            <w:r>
              <w:rPr>
                <w:rFonts w:hint="eastAsia" w:ascii="仿宋" w:hAnsi="仿宋" w:eastAsia="仿宋" w:cs="仿宋"/>
                <w:sz w:val="28"/>
                <w:szCs w:val="28"/>
              </w:rPr>
              <w:t>3、为确保在投标截止时间前递交投标文件，请务必考虑交通拥挤及路上不可预见的其他因素。</w:t>
            </w:r>
          </w:p>
          <w:p>
            <w:pPr>
              <w:spacing w:line="400" w:lineRule="exact"/>
              <w:rPr>
                <w:rFonts w:hint="eastAsia" w:ascii="仿宋" w:hAnsi="仿宋" w:eastAsia="仿宋" w:cs="仿宋"/>
                <w:sz w:val="28"/>
                <w:szCs w:val="28"/>
              </w:rPr>
            </w:pPr>
            <w:r>
              <w:rPr>
                <w:rFonts w:hint="eastAsia" w:ascii="仿宋" w:hAnsi="仿宋" w:eastAsia="仿宋" w:cs="仿宋"/>
                <w:sz w:val="28"/>
                <w:szCs w:val="28"/>
              </w:rPr>
              <w:t>4、本文件第</w:t>
            </w:r>
            <w:r>
              <w:rPr>
                <w:rFonts w:hint="eastAsia" w:ascii="仿宋" w:hAnsi="仿宋" w:eastAsia="仿宋" w:cs="仿宋"/>
                <w:sz w:val="28"/>
                <w:szCs w:val="28"/>
                <w:lang w:val="en-US" w:eastAsia="zh-CN"/>
              </w:rPr>
              <w:t>四</w:t>
            </w:r>
            <w:r>
              <w:rPr>
                <w:rFonts w:hint="eastAsia" w:ascii="仿宋" w:hAnsi="仿宋" w:eastAsia="仿宋" w:cs="仿宋"/>
                <w:sz w:val="28"/>
                <w:szCs w:val="28"/>
              </w:rPr>
              <w:t>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10</w:t>
            </w:r>
          </w:p>
        </w:tc>
        <w:tc>
          <w:tcPr>
            <w:tcW w:w="9071" w:type="dxa"/>
            <w:vAlign w:val="center"/>
          </w:tcPr>
          <w:p>
            <w:pPr>
              <w:spacing w:line="400" w:lineRule="exact"/>
              <w:rPr>
                <w:rFonts w:hint="eastAsia" w:ascii="仿宋" w:hAnsi="仿宋" w:eastAsia="仿宋" w:cs="仿宋"/>
                <w:b/>
                <w:sz w:val="28"/>
                <w:szCs w:val="28"/>
              </w:rPr>
            </w:pPr>
            <w:r>
              <w:rPr>
                <w:rFonts w:hint="eastAsia" w:ascii="仿宋" w:hAnsi="仿宋" w:eastAsia="仿宋" w:cs="仿宋"/>
                <w:b/>
                <w:sz w:val="28"/>
                <w:szCs w:val="28"/>
              </w:rPr>
              <w:t>投标资格要求与投标资格证明文件</w:t>
            </w:r>
          </w:p>
          <w:p>
            <w:pPr>
              <w:keepNext w:val="0"/>
              <w:keepLines w:val="0"/>
              <w:widowControl w:val="0"/>
              <w:suppressLineNumbers w:val="0"/>
              <w:spacing w:before="0" w:beforeAutospacing="0" w:after="0" w:afterAutospacing="0" w:line="440" w:lineRule="exact"/>
              <w:ind w:left="0" w:right="0" w:firstLine="576" w:firstLineChars="200"/>
              <w:jc w:val="both"/>
              <w:rPr>
                <w:rFonts w:hint="eastAsia" w:ascii="仿宋" w:hAnsi="仿宋" w:eastAsia="仿宋" w:cs="仿宋"/>
                <w:spacing w:val="4"/>
                <w:sz w:val="28"/>
                <w:szCs w:val="28"/>
                <w:lang w:val="en-US"/>
              </w:rPr>
            </w:pPr>
            <w:r>
              <w:rPr>
                <w:rFonts w:hint="eastAsia" w:ascii="仿宋" w:hAnsi="仿宋" w:eastAsia="仿宋" w:cs="仿宋"/>
                <w:spacing w:val="4"/>
                <w:kern w:val="2"/>
                <w:sz w:val="28"/>
                <w:szCs w:val="28"/>
                <w:lang w:val="en-US" w:eastAsia="zh-CN" w:bidi="ar"/>
              </w:rPr>
              <w:t>1、投标人应为在中华人民共和国境内注册，具有独立法人资格、能在国内合法销售并提供相应服务的</w:t>
            </w:r>
            <w:r>
              <w:rPr>
                <w:rFonts w:hint="eastAsia" w:ascii="仿宋" w:hAnsi="仿宋" w:eastAsia="仿宋" w:cs="仿宋"/>
                <w:kern w:val="2"/>
                <w:sz w:val="28"/>
                <w:szCs w:val="28"/>
                <w:lang w:val="en-US" w:eastAsia="zh-CN" w:bidi="ar"/>
              </w:rPr>
              <w:t>供应商</w:t>
            </w:r>
            <w:r>
              <w:rPr>
                <w:rFonts w:hint="eastAsia" w:ascii="仿宋" w:hAnsi="仿宋" w:eastAsia="仿宋" w:cs="仿宋"/>
                <w:spacing w:val="4"/>
                <w:kern w:val="2"/>
                <w:sz w:val="28"/>
                <w:szCs w:val="28"/>
                <w:lang w:val="en-US" w:eastAsia="zh-CN" w:bidi="ar"/>
              </w:rPr>
              <w:t>，并提供有效的“营业执照”复印件。</w:t>
            </w:r>
          </w:p>
          <w:p>
            <w:pPr>
              <w:keepNext w:val="0"/>
              <w:keepLines w:val="0"/>
              <w:widowControl w:val="0"/>
              <w:suppressLineNumbers w:val="0"/>
              <w:spacing w:before="0" w:beforeAutospacing="0" w:after="0" w:afterAutospacing="0" w:line="440" w:lineRule="exact"/>
              <w:ind w:left="0" w:right="0" w:firstLine="576" w:firstLineChars="200"/>
              <w:jc w:val="both"/>
              <w:rPr>
                <w:rFonts w:hint="eastAsia" w:ascii="仿宋" w:hAnsi="仿宋" w:eastAsia="仿宋" w:cs="仿宋"/>
                <w:spacing w:val="4"/>
                <w:sz w:val="28"/>
                <w:szCs w:val="28"/>
                <w:lang w:val="en-US"/>
              </w:rPr>
            </w:pPr>
            <w:r>
              <w:rPr>
                <w:rFonts w:hint="eastAsia" w:ascii="仿宋" w:hAnsi="仿宋" w:eastAsia="仿宋" w:cs="仿宋"/>
                <w:spacing w:val="4"/>
                <w:kern w:val="2"/>
                <w:sz w:val="28"/>
                <w:szCs w:val="28"/>
                <w:lang w:val="en-US" w:eastAsia="zh-CN" w:bidi="ar"/>
              </w:rPr>
              <w:t>2、投标人须提供单位负责人有效身份证复印件。</w:t>
            </w:r>
          </w:p>
          <w:p>
            <w:pPr>
              <w:keepNext w:val="0"/>
              <w:keepLines w:val="0"/>
              <w:widowControl w:val="0"/>
              <w:suppressLineNumbers w:val="0"/>
              <w:spacing w:before="0" w:beforeAutospacing="0" w:after="0" w:afterAutospacing="0" w:line="440" w:lineRule="exact"/>
              <w:ind w:left="0" w:right="0" w:firstLine="576" w:firstLineChars="200"/>
              <w:jc w:val="both"/>
              <w:rPr>
                <w:rFonts w:hint="eastAsia" w:ascii="仿宋" w:hAnsi="仿宋" w:eastAsia="仿宋" w:cs="仿宋"/>
                <w:b/>
                <w:bCs w:val="0"/>
                <w:sz w:val="28"/>
                <w:szCs w:val="28"/>
                <w:u w:val="single"/>
                <w:lang w:val="en-US"/>
              </w:rPr>
            </w:pPr>
            <w:r>
              <w:rPr>
                <w:rFonts w:hint="eastAsia" w:ascii="仿宋" w:hAnsi="仿宋" w:eastAsia="仿宋" w:cs="仿宋"/>
                <w:spacing w:val="4"/>
                <w:kern w:val="2"/>
                <w:sz w:val="28"/>
                <w:szCs w:val="28"/>
                <w:lang w:val="en-US" w:eastAsia="zh-CN" w:bidi="ar"/>
              </w:rPr>
              <w:t>3、若投标人代表不是单位负责人的，投标人还须提供单位负责人对投标人代表的授权书原件及投标人代表的有效身份证复印件。</w:t>
            </w:r>
          </w:p>
          <w:p>
            <w:pPr>
              <w:keepNext w:val="0"/>
              <w:keepLines w:val="0"/>
              <w:widowControl w:val="0"/>
              <w:suppressLineNumbers w:val="0"/>
              <w:spacing w:before="0" w:beforeAutospacing="0" w:after="0" w:afterAutospacing="0" w:line="440" w:lineRule="exact"/>
              <w:ind w:left="0" w:right="0" w:firstLine="576" w:firstLineChars="200"/>
              <w:jc w:val="both"/>
              <w:rPr>
                <w:rFonts w:hint="eastAsia" w:ascii="仿宋" w:hAnsi="仿宋" w:eastAsia="仿宋" w:cs="仿宋"/>
                <w:spacing w:val="4"/>
                <w:sz w:val="28"/>
                <w:szCs w:val="28"/>
                <w:lang w:val="en-US"/>
              </w:rPr>
            </w:pPr>
            <w:r>
              <w:rPr>
                <w:rFonts w:hint="eastAsia" w:ascii="仿宋" w:hAnsi="仿宋" w:eastAsia="仿宋" w:cs="仿宋"/>
                <w:spacing w:val="4"/>
                <w:kern w:val="2"/>
                <w:sz w:val="28"/>
                <w:szCs w:val="28"/>
                <w:lang w:val="en-US" w:eastAsia="zh-CN" w:bidi="ar"/>
              </w:rPr>
              <w:t>4、本项目不接受联合体投标，并不得转包或分包。</w:t>
            </w:r>
          </w:p>
          <w:p>
            <w:pPr>
              <w:keepNext w:val="0"/>
              <w:keepLines w:val="0"/>
              <w:widowControl w:val="0"/>
              <w:suppressLineNumbers w:val="0"/>
              <w:spacing w:before="0" w:beforeAutospacing="0" w:after="0" w:afterAutospacing="0" w:line="440" w:lineRule="exact"/>
              <w:ind w:left="0" w:right="0" w:firstLine="576" w:firstLineChars="200"/>
              <w:jc w:val="both"/>
              <w:rPr>
                <w:rFonts w:hint="eastAsia" w:ascii="仿宋" w:hAnsi="仿宋" w:eastAsia="仿宋" w:cs="仿宋"/>
                <w:b/>
                <w:bCs w:val="0"/>
                <w:sz w:val="28"/>
                <w:szCs w:val="28"/>
                <w:u w:val="single"/>
                <w:lang w:val="en-US"/>
              </w:rPr>
            </w:pPr>
            <w:r>
              <w:rPr>
                <w:rFonts w:hint="eastAsia" w:ascii="仿宋" w:hAnsi="仿宋" w:eastAsia="仿宋" w:cs="仿宋"/>
                <w:spacing w:val="4"/>
                <w:kern w:val="2"/>
                <w:sz w:val="28"/>
                <w:szCs w:val="28"/>
                <w:lang w:val="en-US" w:eastAsia="zh-CN" w:bidi="ar"/>
              </w:rPr>
              <w:t>5、其他：①</w:t>
            </w:r>
            <w:r>
              <w:rPr>
                <w:rFonts w:hint="eastAsia" w:ascii="仿宋" w:hAnsi="仿宋" w:eastAsia="仿宋" w:cs="仿宋"/>
                <w:b/>
                <w:bCs w:val="0"/>
                <w:kern w:val="2"/>
                <w:sz w:val="28"/>
                <w:szCs w:val="28"/>
                <w:u w:val="single"/>
                <w:lang w:val="en-US" w:eastAsia="zh-CN" w:bidi="ar"/>
              </w:rPr>
              <w:t>投标人须具备有效的不低于贰级消防设施工程专业承包资质和《施工企业安全生产许可证》</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spacing w:val="4"/>
                <w:sz w:val="28"/>
                <w:szCs w:val="28"/>
                <w:lang w:val="en-US"/>
              </w:rPr>
            </w:pPr>
            <w:r>
              <w:rPr>
                <w:rFonts w:hint="eastAsia" w:ascii="仿宋" w:hAnsi="仿宋" w:eastAsia="仿宋" w:cs="仿宋"/>
                <w:b/>
                <w:bCs w:val="0"/>
                <w:kern w:val="2"/>
                <w:sz w:val="28"/>
                <w:szCs w:val="28"/>
                <w:u w:val="single"/>
                <w:lang w:val="en-US" w:eastAsia="zh-CN" w:bidi="ar"/>
              </w:rPr>
              <w:t>②投标人拟担任本招标项目的项目负责人（即项目经理，下同）须具备有效的不低于贰级机电工程专业建造师执业资格，并具备有效的安全生产考核合格证书（B证）。</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bCs w:val="0"/>
                <w:sz w:val="28"/>
                <w:szCs w:val="28"/>
                <w:u w:val="single"/>
                <w:lang w:val="en-US"/>
              </w:rPr>
            </w:pPr>
            <w:r>
              <w:rPr>
                <w:rFonts w:hint="eastAsia" w:ascii="仿宋" w:hAnsi="仿宋" w:eastAsia="仿宋" w:cs="仿宋"/>
                <w:b/>
                <w:bCs w:val="0"/>
                <w:kern w:val="2"/>
                <w:sz w:val="28"/>
                <w:szCs w:val="28"/>
                <w:u w:val="single"/>
                <w:lang w:val="en-US" w:eastAsia="zh-CN" w:bidi="ar"/>
              </w:rPr>
              <w:t>注：投标人在投标文件中提供的基本资格证明材料如为复印件的，须加盖投标人单位公章，否则其投标将被否决。</w:t>
            </w:r>
          </w:p>
          <w:p>
            <w:pPr>
              <w:spacing w:line="400" w:lineRule="exact"/>
              <w:rPr>
                <w:rFonts w:hint="eastAsia" w:ascii="仿宋" w:hAnsi="仿宋" w:eastAsia="仿宋" w:cs="仿宋"/>
                <w:b/>
                <w:sz w:val="28"/>
                <w:szCs w:val="28"/>
              </w:rPr>
            </w:pPr>
            <w:r>
              <w:rPr>
                <w:rFonts w:hint="eastAsia" w:ascii="仿宋" w:hAnsi="仿宋" w:eastAsia="仿宋" w:cs="仿宋"/>
                <w:b/>
                <w:sz w:val="28"/>
                <w:szCs w:val="28"/>
              </w:rPr>
              <w:t>以上资格证明文件均应加盖投标人公章，原件备查。</w:t>
            </w:r>
          </w:p>
        </w:tc>
      </w:tr>
    </w:tbl>
    <w:p>
      <w:pPr>
        <w:spacing w:line="360" w:lineRule="auto"/>
        <w:rPr>
          <w:rFonts w:hint="eastAsia" w:ascii="仿宋" w:hAnsi="仿宋" w:eastAsia="仿宋" w:cs="仿宋"/>
          <w:b/>
          <w:color w:val="FF0000"/>
          <w:sz w:val="28"/>
          <w:szCs w:val="28"/>
        </w:rPr>
      </w:pPr>
      <w:r>
        <w:rPr>
          <w:rFonts w:hint="eastAsia" w:ascii="仿宋" w:hAnsi="仿宋" w:eastAsia="仿宋" w:cs="仿宋"/>
          <w:b/>
          <w:sz w:val="28"/>
          <w:szCs w:val="28"/>
        </w:rPr>
        <w:t>特别提醒：</w:t>
      </w:r>
    </w:p>
    <w:p>
      <w:pPr>
        <w:spacing w:line="360" w:lineRule="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1</w:t>
      </w:r>
      <w:r>
        <w:rPr>
          <w:rFonts w:hint="eastAsia" w:ascii="仿宋" w:hAnsi="仿宋" w:eastAsia="仿宋" w:cs="仿宋"/>
          <w:b/>
          <w:color w:val="auto"/>
          <w:sz w:val="28"/>
          <w:szCs w:val="28"/>
        </w:rPr>
        <w:t>、投标人在答疑阶段未提出对招标图纸、工程量清单、控制价的疑问或异议，则视为无异议，中标后不得以上述理由提出工程造价变更要求。</w:t>
      </w:r>
    </w:p>
    <w:p>
      <w:pPr>
        <w:spacing w:line="360" w:lineRule="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2</w:t>
      </w:r>
      <w:r>
        <w:rPr>
          <w:rFonts w:hint="eastAsia" w:ascii="仿宋" w:hAnsi="仿宋" w:eastAsia="仿宋" w:cs="仿宋"/>
          <w:b/>
          <w:color w:val="auto"/>
          <w:sz w:val="28"/>
          <w:szCs w:val="28"/>
        </w:rPr>
        <w:t>、本项目工程采用包干形式，（施工设备、人工、管理、材料、设备、安装、维护、保险、利润、税金、政策性文件规定、风险、责任、控制区施工和因素、检测及报检等费用）</w:t>
      </w:r>
    </w:p>
    <w:p>
      <w:pPr>
        <w:rPr>
          <w:rFonts w:hint="eastAsia"/>
          <w:color w:val="auto"/>
        </w:rPr>
      </w:pPr>
    </w:p>
    <w:p>
      <w:pPr>
        <w:rPr>
          <w:rFonts w:hint="eastAsia"/>
          <w:color w:val="auto"/>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pStyle w:val="3"/>
        <w:keepNext w:val="0"/>
        <w:keepLines w:val="0"/>
        <w:spacing w:before="0" w:after="0" w:line="500" w:lineRule="exact"/>
        <w:rPr>
          <w:rFonts w:ascii="仿宋" w:hAnsi="仿宋" w:eastAsia="仿宋"/>
          <w:sz w:val="32"/>
        </w:rPr>
      </w:pPr>
      <w:bookmarkStart w:id="13" w:name="_Toc525136198"/>
      <w:bookmarkStart w:id="14" w:name="_Toc16224"/>
      <w:r>
        <w:rPr>
          <w:rFonts w:hint="eastAsia" w:ascii="仿宋" w:hAnsi="仿宋" w:eastAsia="仿宋"/>
          <w:sz w:val="32"/>
        </w:rPr>
        <w:t>第一节  说  明</w:t>
      </w:r>
      <w:bookmarkEnd w:id="13"/>
      <w:bookmarkEnd w:id="14"/>
    </w:p>
    <w:p>
      <w:pPr>
        <w:keepNext w:val="0"/>
        <w:keepLines w:val="0"/>
        <w:spacing w:before="0" w:after="0" w:line="500" w:lineRule="exact"/>
        <w:ind w:firstLine="640" w:firstLineChars="200"/>
        <w:rPr>
          <w:rFonts w:hint="eastAsia" w:ascii="仿宋" w:hAnsi="仿宋" w:eastAsia="仿宋"/>
          <w:sz w:val="32"/>
          <w:szCs w:val="32"/>
        </w:rPr>
      </w:pPr>
      <w:bookmarkStart w:id="15" w:name="_Toc525136199"/>
      <w:bookmarkStart w:id="16" w:name="_Toc192925648"/>
      <w:bookmarkStart w:id="17" w:name="_Toc191892300"/>
      <w:bookmarkStart w:id="18" w:name="_Toc2500"/>
      <w:r>
        <w:rPr>
          <w:rFonts w:hint="eastAsia" w:ascii="仿宋" w:hAnsi="仿宋" w:eastAsia="仿宋"/>
          <w:sz w:val="32"/>
          <w:szCs w:val="32"/>
        </w:rPr>
        <w:t>1. 适用范围</w:t>
      </w:r>
      <w:bookmarkEnd w:id="15"/>
      <w:bookmarkEnd w:id="16"/>
      <w:bookmarkEnd w:id="17"/>
      <w:bookmarkEnd w:id="18"/>
    </w:p>
    <w:p>
      <w:pPr>
        <w:spacing w:line="500" w:lineRule="exact"/>
        <w:ind w:firstLine="640" w:firstLineChars="200"/>
        <w:rPr>
          <w:rFonts w:hint="eastAsia" w:ascii="仿宋" w:hAnsi="仿宋" w:eastAsia="仿宋"/>
          <w:color w:val="auto"/>
          <w:sz w:val="32"/>
          <w:szCs w:val="32"/>
        </w:rPr>
      </w:pPr>
      <w:r>
        <w:rPr>
          <w:rFonts w:ascii="仿宋" w:hAnsi="仿宋" w:eastAsia="仿宋"/>
          <w:sz w:val="32"/>
          <w:szCs w:val="32"/>
        </w:rPr>
        <w:t>1.1</w:t>
      </w:r>
      <w:r>
        <w:rPr>
          <w:rFonts w:hint="eastAsia" w:ascii="仿宋" w:hAnsi="仿宋" w:eastAsia="仿宋"/>
          <w:sz w:val="32"/>
          <w:szCs w:val="32"/>
        </w:rPr>
        <w:t>本招标文件仅适用于</w:t>
      </w:r>
      <w:bookmarkStart w:id="309" w:name="_GoBack"/>
      <w:r>
        <w:rPr>
          <w:rFonts w:hint="eastAsia" w:ascii="仿宋" w:hAnsi="仿宋" w:eastAsia="仿宋"/>
          <w:color w:val="auto"/>
          <w:sz w:val="32"/>
          <w:szCs w:val="32"/>
          <w:u w:val="none"/>
        </w:rPr>
        <w:t xml:space="preserve"> </w:t>
      </w:r>
      <w:r>
        <w:rPr>
          <w:rFonts w:hint="eastAsia" w:ascii="仿宋" w:hAnsi="仿宋" w:eastAsia="仿宋"/>
          <w:color w:val="auto"/>
          <w:sz w:val="32"/>
          <w:szCs w:val="32"/>
          <w:u w:val="single"/>
          <w:lang w:val="en-US" w:eastAsia="zh-CN"/>
        </w:rPr>
        <w:t>国贸大厦灭火气体系统工程改造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none"/>
        </w:rPr>
        <w:t xml:space="preserve"> </w:t>
      </w:r>
      <w:r>
        <w:rPr>
          <w:rFonts w:hint="eastAsia" w:ascii="仿宋" w:hAnsi="仿宋" w:eastAsia="仿宋"/>
          <w:color w:val="auto"/>
          <w:sz w:val="32"/>
          <w:szCs w:val="32"/>
        </w:rPr>
        <w:t>。</w:t>
      </w:r>
    </w:p>
    <w:p>
      <w:pPr>
        <w:keepNext w:val="0"/>
        <w:keepLines w:val="0"/>
        <w:spacing w:before="0" w:after="0" w:line="500" w:lineRule="exact"/>
        <w:ind w:firstLine="640" w:firstLineChars="200"/>
        <w:rPr>
          <w:rFonts w:hint="eastAsia" w:ascii="仿宋" w:hAnsi="仿宋" w:eastAsia="仿宋"/>
          <w:color w:val="auto"/>
          <w:sz w:val="32"/>
          <w:szCs w:val="32"/>
        </w:rPr>
      </w:pPr>
      <w:bookmarkStart w:id="19" w:name="_Toc20810"/>
      <w:bookmarkStart w:id="20" w:name="_Toc192925649"/>
      <w:bookmarkStart w:id="21" w:name="_Toc525136200"/>
      <w:bookmarkStart w:id="22" w:name="_Toc191892301"/>
      <w:r>
        <w:rPr>
          <w:rFonts w:hint="eastAsia" w:ascii="仿宋" w:hAnsi="仿宋" w:eastAsia="仿宋"/>
          <w:color w:val="auto"/>
          <w:sz w:val="32"/>
          <w:szCs w:val="32"/>
        </w:rPr>
        <w:t>2. 定义</w:t>
      </w:r>
      <w:bookmarkEnd w:id="19"/>
      <w:bookmarkEnd w:id="20"/>
      <w:bookmarkEnd w:id="21"/>
      <w:bookmarkEnd w:id="22"/>
    </w:p>
    <w:bookmarkEnd w:id="309"/>
    <w:p>
      <w:pPr>
        <w:spacing w:line="500" w:lineRule="exact"/>
        <w:ind w:firstLine="640" w:firstLineChars="200"/>
        <w:rPr>
          <w:rFonts w:hint="eastAsia" w:ascii="仿宋" w:hAnsi="仿宋" w:eastAsia="仿宋"/>
          <w:b w:val="0"/>
          <w:sz w:val="32"/>
          <w:szCs w:val="32"/>
        </w:rPr>
      </w:pPr>
      <w:r>
        <w:rPr>
          <w:rFonts w:ascii="仿宋" w:hAnsi="仿宋" w:eastAsia="仿宋"/>
          <w:sz w:val="32"/>
          <w:szCs w:val="32"/>
        </w:rPr>
        <w:t>2.1</w:t>
      </w:r>
      <w:r>
        <w:rPr>
          <w:rFonts w:hint="eastAsia" w:ascii="仿宋" w:hAnsi="仿宋" w:eastAsia="仿宋"/>
          <w:sz w:val="32"/>
          <w:szCs w:val="32"/>
        </w:rPr>
        <w:t>“招标人”系指</w:t>
      </w:r>
      <w:r>
        <w:rPr>
          <w:rFonts w:hint="eastAsia" w:ascii="仿宋" w:hAnsi="仿宋" w:eastAsia="仿宋"/>
          <w:b w:val="0"/>
          <w:bCs w:val="0"/>
          <w:sz w:val="32"/>
          <w:szCs w:val="32"/>
        </w:rPr>
        <w:t>厦门国贸物业管理有限公司</w:t>
      </w:r>
      <w:r>
        <w:rPr>
          <w:rFonts w:hint="eastAsia" w:ascii="仿宋" w:hAnsi="仿宋" w:eastAsia="仿宋"/>
          <w:b w:val="0"/>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2“投标人”系指获取了本招标文件，且已经提交或者准备提交本次投标文件的制造商或供货商。</w:t>
      </w:r>
    </w:p>
    <w:p>
      <w:pPr>
        <w:keepNext w:val="0"/>
        <w:keepLines w:val="0"/>
        <w:spacing w:before="0" w:after="0" w:line="500" w:lineRule="exact"/>
        <w:ind w:firstLine="640" w:firstLineChars="200"/>
        <w:rPr>
          <w:rFonts w:hint="eastAsia" w:ascii="仿宋" w:hAnsi="仿宋" w:eastAsia="仿宋"/>
          <w:sz w:val="32"/>
          <w:szCs w:val="32"/>
        </w:rPr>
      </w:pPr>
      <w:bookmarkStart w:id="23" w:name="_Toc191892302"/>
      <w:bookmarkStart w:id="24" w:name="_Toc21461"/>
      <w:bookmarkStart w:id="25" w:name="_Toc192925650"/>
      <w:bookmarkStart w:id="26" w:name="_Toc525136201"/>
      <w:r>
        <w:rPr>
          <w:rFonts w:hint="eastAsia" w:ascii="仿宋" w:hAnsi="仿宋" w:eastAsia="仿宋"/>
          <w:sz w:val="32"/>
          <w:szCs w:val="32"/>
        </w:rPr>
        <w:t>3. 合格的投标人</w:t>
      </w:r>
      <w:bookmarkEnd w:id="23"/>
      <w:bookmarkEnd w:id="24"/>
      <w:bookmarkEnd w:id="25"/>
      <w:bookmarkEnd w:id="26"/>
    </w:p>
    <w:p>
      <w:pPr>
        <w:spacing w:line="500" w:lineRule="exact"/>
        <w:ind w:firstLine="640" w:firstLineChars="200"/>
        <w:rPr>
          <w:rFonts w:ascii="仿宋" w:hAnsi="仿宋" w:eastAsia="仿宋"/>
          <w:sz w:val="32"/>
          <w:szCs w:val="32"/>
        </w:rPr>
      </w:pPr>
      <w:r>
        <w:rPr>
          <w:rFonts w:ascii="仿宋" w:hAnsi="仿宋" w:eastAsia="仿宋"/>
          <w:sz w:val="32"/>
          <w:szCs w:val="32"/>
        </w:rPr>
        <w:t>3.1</w:t>
      </w:r>
      <w:r>
        <w:rPr>
          <w:rFonts w:hint="eastAsia" w:ascii="仿宋" w:hAnsi="仿宋" w:eastAsia="仿宋"/>
          <w:sz w:val="32"/>
          <w:szCs w:val="32"/>
        </w:rPr>
        <w:t>凡有能力提供本招标文件所述货物及服务的，符合本招标文件规定资格要求（具体要求见“投标资格要求与投标资格证明文件”），符合政府采购法第二十二条的规定的均可能成为合格的投标人。</w:t>
      </w:r>
    </w:p>
    <w:p>
      <w:pPr>
        <w:spacing w:line="500" w:lineRule="exact"/>
        <w:ind w:firstLine="640" w:firstLineChars="200"/>
        <w:rPr>
          <w:rFonts w:ascii="仿宋" w:hAnsi="仿宋" w:eastAsia="仿宋"/>
          <w:sz w:val="32"/>
          <w:szCs w:val="32"/>
        </w:rPr>
      </w:pPr>
      <w:r>
        <w:rPr>
          <w:rFonts w:ascii="仿宋" w:hAnsi="仿宋" w:eastAsia="仿宋"/>
          <w:sz w:val="32"/>
          <w:szCs w:val="32"/>
        </w:rPr>
        <w:t>3.2</w:t>
      </w:r>
      <w:r>
        <w:rPr>
          <w:rFonts w:hint="eastAsia" w:ascii="仿宋" w:hAnsi="仿宋" w:eastAsia="仿宋"/>
          <w:sz w:val="32"/>
          <w:szCs w:val="32"/>
        </w:rPr>
        <w:t xml:space="preserve"> 投标人应遵守中国的有关法律、法规和规章的规定</w:t>
      </w:r>
      <w:r>
        <w:rPr>
          <w:rFonts w:hint="eastAsia" w:ascii="仿宋" w:hAnsi="仿宋" w:eastAsia="仿宋"/>
          <w:bCs w:val="0"/>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法定代表人为同一人的两个及两个以上法人；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母公司、直接或间接持股50％及以上的被投资公司;</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 均为同一家母公司直接或间接持股50％及以上的被投资公司。</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4</w:t>
      </w:r>
      <w:r>
        <w:rPr>
          <w:rFonts w:hint="eastAsia" w:ascii="仿宋" w:hAnsi="仿宋" w:eastAsia="仿宋"/>
          <w:sz w:val="32"/>
          <w:szCs w:val="32"/>
        </w:rPr>
        <w:t xml:space="preserve"> 投标代理人在同一个合同包中只能接受一个投标人的委托参加投标。</w:t>
      </w:r>
    </w:p>
    <w:p>
      <w:pPr>
        <w:keepNext w:val="0"/>
        <w:keepLines w:val="0"/>
        <w:spacing w:before="0" w:after="0" w:line="500" w:lineRule="exact"/>
        <w:ind w:firstLine="640" w:firstLineChars="200"/>
        <w:rPr>
          <w:rFonts w:hint="eastAsia" w:ascii="仿宋" w:hAnsi="仿宋" w:eastAsia="仿宋"/>
          <w:sz w:val="32"/>
          <w:szCs w:val="32"/>
        </w:rPr>
      </w:pPr>
      <w:bookmarkStart w:id="27" w:name="_Toc525136202"/>
      <w:bookmarkStart w:id="28" w:name="_Toc6482"/>
      <w:bookmarkStart w:id="29" w:name="_Toc192925651"/>
      <w:bookmarkStart w:id="30" w:name="_Toc191892303"/>
      <w:r>
        <w:rPr>
          <w:rFonts w:hint="eastAsia" w:ascii="仿宋" w:hAnsi="仿宋" w:eastAsia="仿宋"/>
          <w:sz w:val="32"/>
          <w:szCs w:val="32"/>
        </w:rPr>
        <w:t>4. 投标费用</w:t>
      </w:r>
      <w:bookmarkEnd w:id="27"/>
      <w:bookmarkEnd w:id="28"/>
      <w:bookmarkEnd w:id="29"/>
      <w:bookmarkEnd w:id="30"/>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投标人自行承担其参加投标所涉及的一切费用。</w:t>
      </w:r>
      <w:bookmarkStart w:id="31" w:name="_Toc192925652"/>
      <w:bookmarkStart w:id="32" w:name="_Toc191892304"/>
    </w:p>
    <w:p>
      <w:pPr>
        <w:keepNext w:val="0"/>
        <w:keepLines w:val="0"/>
        <w:spacing w:before="0" w:after="0" w:line="500" w:lineRule="exact"/>
        <w:ind w:firstLine="643" w:firstLineChars="200"/>
        <w:rPr>
          <w:rFonts w:hint="eastAsia" w:ascii="仿宋" w:hAnsi="仿宋" w:eastAsia="仿宋"/>
          <w:b/>
          <w:bCs/>
          <w:sz w:val="32"/>
          <w:szCs w:val="32"/>
        </w:rPr>
      </w:pPr>
      <w:bookmarkStart w:id="33" w:name="_Toc525136203"/>
      <w:bookmarkStart w:id="34" w:name="_Toc6193"/>
      <w:r>
        <w:rPr>
          <w:rFonts w:hint="eastAsia" w:ascii="仿宋" w:hAnsi="仿宋" w:eastAsia="仿宋"/>
          <w:b/>
          <w:bCs/>
          <w:sz w:val="32"/>
          <w:szCs w:val="32"/>
        </w:rPr>
        <w:t>第二节  招标文件说明</w:t>
      </w:r>
      <w:bookmarkEnd w:id="31"/>
      <w:bookmarkEnd w:id="32"/>
      <w:bookmarkEnd w:id="33"/>
      <w:bookmarkEnd w:id="34"/>
    </w:p>
    <w:p>
      <w:pPr>
        <w:keepNext w:val="0"/>
        <w:keepLines w:val="0"/>
        <w:spacing w:before="0" w:after="0" w:line="500" w:lineRule="exact"/>
        <w:ind w:firstLine="640" w:firstLineChars="200"/>
        <w:rPr>
          <w:rFonts w:hint="eastAsia" w:ascii="仿宋" w:hAnsi="仿宋" w:eastAsia="仿宋"/>
          <w:sz w:val="32"/>
          <w:szCs w:val="32"/>
        </w:rPr>
      </w:pPr>
      <w:bookmarkStart w:id="35" w:name="_Toc525136204"/>
      <w:bookmarkStart w:id="36" w:name="_Toc192925653"/>
      <w:bookmarkStart w:id="37" w:name="_Toc191892305"/>
      <w:bookmarkStart w:id="38" w:name="_Toc18817"/>
      <w:r>
        <w:rPr>
          <w:rFonts w:hint="eastAsia" w:ascii="仿宋" w:hAnsi="仿宋" w:eastAsia="仿宋"/>
          <w:sz w:val="32"/>
          <w:szCs w:val="32"/>
        </w:rPr>
        <w:t>5. 招标文件的组成</w:t>
      </w:r>
      <w:bookmarkEnd w:id="35"/>
      <w:bookmarkEnd w:id="36"/>
      <w:bookmarkEnd w:id="37"/>
      <w:bookmarkEnd w:id="38"/>
    </w:p>
    <w:p>
      <w:pPr>
        <w:spacing w:line="500" w:lineRule="exact"/>
        <w:ind w:firstLine="640" w:firstLineChars="200"/>
        <w:rPr>
          <w:rFonts w:hint="eastAsia" w:ascii="仿宋" w:hAnsi="仿宋" w:eastAsia="仿宋"/>
          <w:b w:val="0"/>
          <w:sz w:val="32"/>
          <w:szCs w:val="32"/>
        </w:rPr>
      </w:pPr>
      <w:bookmarkStart w:id="39" w:name="_Toc523325329"/>
      <w:bookmarkStart w:id="40" w:name="_Toc523325149"/>
      <w:r>
        <w:rPr>
          <w:rFonts w:hint="eastAsia" w:ascii="仿宋" w:hAnsi="仿宋" w:eastAsia="仿宋"/>
          <w:sz w:val="32"/>
          <w:szCs w:val="32"/>
        </w:rPr>
        <w:t>5.1招标文件用以阐明所需货物及服务招标程序和合同主要条款。招标文件由下述主要部分组成：</w:t>
      </w:r>
      <w:bookmarkEnd w:id="39"/>
      <w:bookmarkEnd w:id="40"/>
    </w:p>
    <w:p>
      <w:pPr>
        <w:spacing w:line="500" w:lineRule="exact"/>
        <w:ind w:firstLine="640" w:firstLineChars="200"/>
        <w:rPr>
          <w:rFonts w:hint="eastAsia" w:ascii="仿宋" w:hAnsi="仿宋" w:eastAsia="仿宋"/>
          <w:b w:val="0"/>
          <w:sz w:val="32"/>
          <w:szCs w:val="32"/>
        </w:rPr>
      </w:pPr>
      <w:bookmarkStart w:id="41" w:name="_Toc523325150"/>
      <w:bookmarkStart w:id="42" w:name="_Toc523325330"/>
      <w:r>
        <w:rPr>
          <w:rFonts w:hint="eastAsia" w:ascii="仿宋" w:hAnsi="仿宋" w:eastAsia="仿宋"/>
          <w:sz w:val="32"/>
          <w:szCs w:val="32"/>
        </w:rPr>
        <w:t xml:space="preserve">⑴ </w:t>
      </w:r>
      <w:bookmarkEnd w:id="41"/>
      <w:bookmarkEnd w:id="42"/>
      <w:r>
        <w:rPr>
          <w:rFonts w:hint="eastAsia" w:ascii="仿宋" w:hAnsi="仿宋" w:eastAsia="仿宋"/>
          <w:sz w:val="32"/>
          <w:szCs w:val="32"/>
        </w:rPr>
        <w:t>招标公告</w:t>
      </w:r>
    </w:p>
    <w:p>
      <w:pPr>
        <w:spacing w:line="500" w:lineRule="exact"/>
        <w:ind w:firstLine="640" w:firstLineChars="200"/>
        <w:rPr>
          <w:rFonts w:hint="eastAsia" w:ascii="仿宋" w:hAnsi="仿宋" w:eastAsia="仿宋"/>
          <w:b w:val="0"/>
          <w:sz w:val="32"/>
          <w:szCs w:val="32"/>
        </w:rPr>
      </w:pPr>
      <w:bookmarkStart w:id="43" w:name="_Toc523325331"/>
      <w:bookmarkStart w:id="44" w:name="_Toc523325151"/>
      <w:r>
        <w:rPr>
          <w:rFonts w:hint="eastAsia" w:ascii="仿宋" w:hAnsi="仿宋" w:eastAsia="仿宋"/>
          <w:sz w:val="32"/>
          <w:szCs w:val="32"/>
        </w:rPr>
        <w:t>⑵ 投标人须知</w:t>
      </w:r>
      <w:bookmarkEnd w:id="43"/>
      <w:bookmarkEnd w:id="44"/>
    </w:p>
    <w:p>
      <w:pPr>
        <w:spacing w:line="500" w:lineRule="exact"/>
        <w:ind w:firstLine="640" w:firstLineChars="200"/>
        <w:rPr>
          <w:rFonts w:hint="eastAsia" w:ascii="仿宋" w:hAnsi="仿宋" w:eastAsia="仿宋"/>
          <w:b w:val="0"/>
          <w:sz w:val="32"/>
          <w:szCs w:val="32"/>
        </w:rPr>
      </w:pPr>
      <w:bookmarkStart w:id="45" w:name="_Toc523325152"/>
      <w:bookmarkStart w:id="46" w:name="_Toc523325332"/>
      <w:r>
        <w:rPr>
          <w:rFonts w:hint="eastAsia" w:ascii="仿宋" w:hAnsi="仿宋" w:eastAsia="仿宋"/>
          <w:sz w:val="32"/>
          <w:szCs w:val="32"/>
        </w:rPr>
        <w:t>⑶ 招标内容及要求</w:t>
      </w:r>
      <w:bookmarkEnd w:id="45"/>
      <w:bookmarkEnd w:id="46"/>
    </w:p>
    <w:p>
      <w:pPr>
        <w:spacing w:line="500" w:lineRule="exact"/>
        <w:ind w:firstLine="640" w:firstLineChars="200"/>
        <w:rPr>
          <w:rFonts w:hint="eastAsia" w:ascii="仿宋" w:hAnsi="仿宋" w:eastAsia="仿宋"/>
          <w:b w:val="0"/>
          <w:sz w:val="32"/>
          <w:szCs w:val="32"/>
        </w:rPr>
      </w:pPr>
      <w:bookmarkStart w:id="47" w:name="_Toc523325333"/>
      <w:bookmarkStart w:id="48" w:name="_Toc523325153"/>
      <w:r>
        <w:rPr>
          <w:rFonts w:hint="eastAsia" w:ascii="仿宋" w:hAnsi="仿宋" w:eastAsia="仿宋"/>
          <w:sz w:val="32"/>
          <w:szCs w:val="32"/>
        </w:rPr>
        <w:t>⑷ 投标文件格式</w:t>
      </w:r>
      <w:bookmarkEnd w:id="47"/>
      <w:bookmarkEnd w:id="48"/>
      <w:bookmarkStart w:id="49" w:name="_Toc430488851"/>
      <w:bookmarkStart w:id="50" w:name="_Toc430488644"/>
      <w:bookmarkStart w:id="51" w:name="_Toc430490612"/>
      <w:bookmarkStart w:id="52" w:name="_Toc430489119"/>
      <w:bookmarkStart w:id="53" w:name="_Toc415567497"/>
      <w:bookmarkStart w:id="54" w:name="_Toc430422413"/>
      <w:bookmarkStart w:id="55" w:name="_Toc430492126"/>
      <w:bookmarkStart w:id="56" w:name="_Toc191892306"/>
      <w:bookmarkStart w:id="57" w:name="_Toc192925654"/>
    </w:p>
    <w:p>
      <w:pPr>
        <w:keepNext w:val="0"/>
        <w:keepLines w:val="0"/>
        <w:spacing w:before="0" w:after="0" w:line="500" w:lineRule="exact"/>
        <w:ind w:firstLine="640" w:firstLineChars="200"/>
        <w:rPr>
          <w:rFonts w:hint="eastAsia" w:ascii="仿宋" w:hAnsi="仿宋" w:eastAsia="仿宋"/>
          <w:sz w:val="32"/>
          <w:szCs w:val="32"/>
        </w:rPr>
      </w:pPr>
      <w:bookmarkStart w:id="58" w:name="_Toc6137"/>
      <w:bookmarkStart w:id="59" w:name="_Toc525136205"/>
      <w:r>
        <w:rPr>
          <w:rFonts w:hint="eastAsia" w:ascii="仿宋" w:hAnsi="仿宋" w:eastAsia="仿宋"/>
          <w:sz w:val="32"/>
          <w:szCs w:val="32"/>
        </w:rPr>
        <w:t>6.</w:t>
      </w:r>
      <w:bookmarkEnd w:id="49"/>
      <w:bookmarkEnd w:id="50"/>
      <w:bookmarkEnd w:id="51"/>
      <w:bookmarkEnd w:id="52"/>
      <w:bookmarkEnd w:id="53"/>
      <w:bookmarkEnd w:id="54"/>
      <w:bookmarkEnd w:id="55"/>
      <w:r>
        <w:rPr>
          <w:rFonts w:hint="eastAsia" w:ascii="仿宋" w:hAnsi="仿宋" w:eastAsia="仿宋"/>
          <w:sz w:val="32"/>
          <w:szCs w:val="32"/>
        </w:rPr>
        <w:t xml:space="preserve"> 招标文件的澄清</w:t>
      </w:r>
      <w:bookmarkEnd w:id="56"/>
      <w:bookmarkEnd w:id="57"/>
      <w:bookmarkEnd w:id="58"/>
      <w:bookmarkEnd w:id="59"/>
    </w:p>
    <w:p>
      <w:pPr>
        <w:spacing w:line="500" w:lineRule="exact"/>
        <w:ind w:firstLine="640" w:firstLineChars="200"/>
        <w:rPr>
          <w:rFonts w:hint="eastAsia" w:ascii="仿宋" w:hAnsi="仿宋" w:eastAsia="仿宋"/>
          <w:b w:val="0"/>
          <w:sz w:val="32"/>
          <w:szCs w:val="32"/>
        </w:rPr>
      </w:pPr>
      <w:bookmarkStart w:id="60" w:name="_Toc523325335"/>
      <w:bookmarkStart w:id="61" w:name="_Toc523325155"/>
      <w:r>
        <w:rPr>
          <w:rFonts w:hint="eastAsia" w:ascii="仿宋" w:hAnsi="仿宋" w:eastAsia="仿宋"/>
          <w:sz w:val="32"/>
          <w:szCs w:val="32"/>
        </w:rPr>
        <w:t>6.1投标人对招标文件如有疑问，可要求澄清。要求澄清应按投标邀请中载明的地址以书面形式（包括信函、电报或传真，下同）通知招标人。招标人将视情况在投标截止时间5个日历日（如至原定截止时间不足5个日历日，则需延长开标时间）前，将不标明查询来源的书面答复发给所有投标人，并在发布招标公告的网站上发布更正公告。该澄清内容为招标文件的组成部分。</w:t>
      </w:r>
      <w:bookmarkEnd w:id="60"/>
      <w:bookmarkEnd w:id="61"/>
      <w:bookmarkStart w:id="62" w:name="_Toc430488852"/>
      <w:bookmarkStart w:id="63" w:name="_Toc192925655"/>
      <w:bookmarkStart w:id="64" w:name="_Toc430492127"/>
      <w:bookmarkStart w:id="65" w:name="_Toc430422414"/>
      <w:bookmarkStart w:id="66" w:name="_Toc415567498"/>
      <w:bookmarkStart w:id="67" w:name="_Toc430490613"/>
      <w:bookmarkStart w:id="68" w:name="_Toc430489120"/>
      <w:bookmarkStart w:id="69" w:name="_Toc191892307"/>
      <w:bookmarkStart w:id="70" w:name="_Toc430488645"/>
    </w:p>
    <w:p>
      <w:pPr>
        <w:keepNext w:val="0"/>
        <w:keepLines w:val="0"/>
        <w:spacing w:before="0" w:after="0" w:line="500" w:lineRule="exact"/>
        <w:ind w:firstLine="640" w:firstLineChars="200"/>
        <w:rPr>
          <w:rFonts w:hint="eastAsia" w:ascii="仿宋" w:hAnsi="仿宋" w:eastAsia="仿宋"/>
          <w:sz w:val="32"/>
          <w:szCs w:val="32"/>
        </w:rPr>
      </w:pPr>
      <w:bookmarkStart w:id="71" w:name="_Toc525136206"/>
      <w:bookmarkStart w:id="72" w:name="_Toc200"/>
      <w:r>
        <w:rPr>
          <w:rFonts w:hint="eastAsia" w:ascii="仿宋" w:hAnsi="仿宋" w:eastAsia="仿宋"/>
          <w:sz w:val="32"/>
          <w:szCs w:val="32"/>
        </w:rPr>
        <w:t>7. 招标文件的修改</w:t>
      </w:r>
      <w:bookmarkEnd w:id="62"/>
      <w:bookmarkEnd w:id="63"/>
      <w:bookmarkEnd w:id="64"/>
      <w:bookmarkEnd w:id="65"/>
      <w:bookmarkEnd w:id="66"/>
      <w:bookmarkEnd w:id="67"/>
      <w:bookmarkEnd w:id="68"/>
      <w:bookmarkEnd w:id="69"/>
      <w:bookmarkEnd w:id="70"/>
      <w:bookmarkEnd w:id="71"/>
      <w:bookmarkEnd w:id="72"/>
    </w:p>
    <w:p>
      <w:pPr>
        <w:spacing w:line="500" w:lineRule="exact"/>
        <w:ind w:firstLine="640" w:firstLineChars="200"/>
        <w:rPr>
          <w:rFonts w:hint="eastAsia" w:ascii="仿宋" w:hAnsi="仿宋" w:eastAsia="仿宋"/>
          <w:b w:val="0"/>
          <w:sz w:val="32"/>
          <w:szCs w:val="32"/>
        </w:rPr>
      </w:pPr>
      <w:bookmarkStart w:id="73" w:name="_Toc523325337"/>
      <w:bookmarkStart w:id="74" w:name="_Toc523325157"/>
      <w:r>
        <w:rPr>
          <w:rFonts w:hint="eastAsia" w:ascii="仿宋" w:hAnsi="仿宋" w:eastAsia="仿宋"/>
          <w:sz w:val="32"/>
          <w:szCs w:val="32"/>
        </w:rPr>
        <w:t>7.1至投标截止日期前5个日历日（如至原定截止时间不足5个日历日，则需延长开标时间），招标人可根据需要或依投标人要求澄清的问题而修改招标文件，在发布招标公告的网站上发布更正公告，并以书面形式通知所有投标人，投标人在收到该通知后应立即以电报或传真的形式予以确认。该修改内容为招标文件的组成部分，对投标人具有约束力。但本招标文件第7.2条规定的推迟投标截止时间和开标时间情形不受本条约束。</w:t>
      </w:r>
      <w:bookmarkEnd w:id="73"/>
      <w:bookmarkEnd w:id="74"/>
    </w:p>
    <w:p>
      <w:pPr>
        <w:spacing w:line="500" w:lineRule="exact"/>
        <w:ind w:firstLine="640" w:firstLineChars="200"/>
        <w:rPr>
          <w:rFonts w:hint="eastAsia" w:ascii="仿宋" w:hAnsi="仿宋" w:eastAsia="仿宋"/>
          <w:b w:val="0"/>
          <w:sz w:val="32"/>
          <w:szCs w:val="32"/>
        </w:rPr>
      </w:pPr>
      <w:bookmarkStart w:id="75" w:name="_Toc523325158"/>
      <w:bookmarkStart w:id="76" w:name="_Toc523325338"/>
      <w:r>
        <w:rPr>
          <w:rFonts w:hint="eastAsia" w:ascii="仿宋" w:hAnsi="仿宋" w:eastAsia="仿宋"/>
          <w:sz w:val="32"/>
          <w:szCs w:val="32"/>
        </w:rPr>
        <w:t>7.2 为使投标人在准备投标文件时有合理的时间考虑招标文件的修改，招标人可酌情推迟投标截止时间和开标时间，但应当至少在投标截止时间3个日历日前将变更时间以书面形式通知所有投标人，并在发布招标公告的网站上发布更正公告。该修改内容为招标文件的组成部分。在此情况下，招标人和投标人受投标截止期制约的所有权利和义务均应延长至新的截止日期。</w:t>
      </w:r>
      <w:bookmarkEnd w:id="75"/>
      <w:bookmarkEnd w:id="76"/>
      <w:bookmarkStart w:id="77" w:name="_Toc192925656"/>
      <w:bookmarkStart w:id="78" w:name="_Toc191892308"/>
    </w:p>
    <w:p>
      <w:pPr>
        <w:spacing w:line="500" w:lineRule="exact"/>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79" w:name="_Toc5990"/>
      <w:bookmarkStart w:id="80" w:name="_Toc525136207"/>
      <w:r>
        <w:rPr>
          <w:rFonts w:hint="eastAsia" w:ascii="仿宋" w:hAnsi="仿宋" w:eastAsia="仿宋"/>
          <w:sz w:val="32"/>
        </w:rPr>
        <w:t>第三节  投标文件的编写</w:t>
      </w:r>
      <w:bookmarkEnd w:id="77"/>
      <w:bookmarkEnd w:id="78"/>
      <w:bookmarkEnd w:id="79"/>
      <w:bookmarkEnd w:id="80"/>
    </w:p>
    <w:p>
      <w:pPr>
        <w:pStyle w:val="4"/>
        <w:keepNext w:val="0"/>
        <w:keepLines w:val="0"/>
        <w:spacing w:before="0" w:after="0" w:line="500" w:lineRule="exact"/>
        <w:ind w:firstLine="643" w:firstLineChars="200"/>
        <w:rPr>
          <w:rFonts w:ascii="仿宋" w:hAnsi="仿宋" w:eastAsia="仿宋"/>
          <w:sz w:val="32"/>
        </w:rPr>
      </w:pPr>
      <w:bookmarkStart w:id="81" w:name="_Toc14177"/>
      <w:bookmarkStart w:id="82" w:name="_Toc525136208"/>
      <w:bookmarkStart w:id="83" w:name="_Toc192925657"/>
      <w:bookmarkStart w:id="84" w:name="_Toc191892309"/>
      <w:r>
        <w:rPr>
          <w:rFonts w:hint="eastAsia" w:ascii="仿宋" w:hAnsi="仿宋" w:eastAsia="仿宋"/>
          <w:sz w:val="32"/>
        </w:rPr>
        <w:t>8</w:t>
      </w:r>
      <w:r>
        <w:rPr>
          <w:rFonts w:ascii="仿宋" w:hAnsi="仿宋" w:eastAsia="仿宋"/>
          <w:sz w:val="32"/>
        </w:rPr>
        <w:t xml:space="preserve">. </w:t>
      </w:r>
      <w:r>
        <w:rPr>
          <w:rFonts w:hint="eastAsia" w:ascii="仿宋" w:hAnsi="仿宋" w:eastAsia="仿宋"/>
          <w:sz w:val="32"/>
        </w:rPr>
        <w:t>要求</w:t>
      </w:r>
      <w:bookmarkEnd w:id="81"/>
      <w:bookmarkEnd w:id="82"/>
      <w:bookmarkEnd w:id="83"/>
      <w:bookmarkEnd w:id="84"/>
    </w:p>
    <w:p>
      <w:pPr>
        <w:spacing w:line="500" w:lineRule="exact"/>
        <w:ind w:firstLine="640" w:firstLineChars="200"/>
        <w:rPr>
          <w:rFonts w:ascii="仿宋" w:hAnsi="仿宋" w:eastAsia="仿宋"/>
          <w:sz w:val="32"/>
          <w:szCs w:val="32"/>
        </w:rPr>
      </w:pPr>
      <w:r>
        <w:rPr>
          <w:rFonts w:hint="eastAsia" w:ascii="仿宋" w:hAnsi="仿宋" w:eastAsia="仿宋"/>
          <w:sz w:val="32"/>
          <w:szCs w:val="32"/>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sz w:val="32"/>
          <w:szCs w:val="32"/>
        </w:rPr>
      </w:pPr>
      <w:r>
        <w:rPr>
          <w:rFonts w:hint="eastAsia" w:ascii="仿宋" w:hAnsi="仿宋" w:eastAsia="仿宋"/>
          <w:sz w:val="32"/>
          <w:szCs w:val="32"/>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ascii="仿宋" w:hAnsi="仿宋" w:eastAsia="仿宋"/>
          <w:sz w:val="32"/>
        </w:rPr>
      </w:pPr>
      <w:bookmarkStart w:id="85" w:name="_Toc192925658"/>
      <w:bookmarkStart w:id="86" w:name="_Toc26400"/>
      <w:bookmarkStart w:id="87" w:name="_Toc191892310"/>
      <w:bookmarkStart w:id="88" w:name="_Toc525136209"/>
      <w:r>
        <w:rPr>
          <w:rFonts w:hint="eastAsia" w:ascii="仿宋" w:hAnsi="仿宋" w:eastAsia="仿宋"/>
          <w:sz w:val="32"/>
        </w:rPr>
        <w:t>9</w:t>
      </w:r>
      <w:r>
        <w:rPr>
          <w:rFonts w:ascii="仿宋" w:hAnsi="仿宋" w:eastAsia="仿宋"/>
          <w:sz w:val="32"/>
        </w:rPr>
        <w:t xml:space="preserve">. </w:t>
      </w:r>
      <w:r>
        <w:rPr>
          <w:rFonts w:hint="eastAsia" w:ascii="仿宋" w:hAnsi="仿宋" w:eastAsia="仿宋"/>
          <w:sz w:val="32"/>
        </w:rPr>
        <w:t>投标文件语言</w:t>
      </w:r>
      <w:bookmarkEnd w:id="85"/>
      <w:bookmarkEnd w:id="86"/>
      <w:bookmarkEnd w:id="87"/>
      <w:bookmarkEnd w:id="88"/>
    </w:p>
    <w:p>
      <w:pPr>
        <w:spacing w:line="500" w:lineRule="exact"/>
        <w:ind w:firstLine="640" w:firstLineChars="200"/>
        <w:rPr>
          <w:rFonts w:ascii="仿宋" w:hAnsi="仿宋" w:eastAsia="仿宋"/>
          <w:sz w:val="32"/>
          <w:szCs w:val="32"/>
        </w:rPr>
      </w:pPr>
      <w:r>
        <w:rPr>
          <w:rFonts w:hint="eastAsia" w:ascii="仿宋" w:hAnsi="仿宋" w:eastAsia="仿宋"/>
          <w:sz w:val="32"/>
          <w:szCs w:val="32"/>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ascii="仿宋" w:hAnsi="仿宋" w:eastAsia="仿宋"/>
          <w:sz w:val="32"/>
        </w:rPr>
      </w:pPr>
      <w:bookmarkStart w:id="89" w:name="_Toc14143"/>
      <w:bookmarkStart w:id="90" w:name="_Toc191892311"/>
      <w:bookmarkStart w:id="91" w:name="_Toc525136210"/>
      <w:bookmarkStart w:id="92" w:name="_Toc192925659"/>
      <w:r>
        <w:rPr>
          <w:rFonts w:hint="eastAsia" w:ascii="仿宋" w:hAnsi="仿宋" w:eastAsia="仿宋"/>
          <w:sz w:val="32"/>
        </w:rPr>
        <w:t>10</w:t>
      </w:r>
      <w:r>
        <w:rPr>
          <w:rFonts w:ascii="仿宋" w:hAnsi="仿宋" w:eastAsia="仿宋"/>
          <w:sz w:val="32"/>
        </w:rPr>
        <w:t xml:space="preserve">. </w:t>
      </w:r>
      <w:r>
        <w:rPr>
          <w:rFonts w:hint="eastAsia" w:ascii="仿宋" w:hAnsi="仿宋" w:eastAsia="仿宋"/>
          <w:sz w:val="32"/>
        </w:rPr>
        <w:t>投标文件的组成</w:t>
      </w:r>
      <w:bookmarkEnd w:id="89"/>
      <w:bookmarkEnd w:id="90"/>
      <w:bookmarkEnd w:id="91"/>
      <w:bookmarkEnd w:id="92"/>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投标文件应包括下列部分：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10.1.1</w:t>
      </w:r>
      <w:r>
        <w:rPr>
          <w:rFonts w:hint="eastAsia" w:ascii="仿宋" w:hAnsi="仿宋" w:eastAsia="仿宋"/>
          <w:color w:val="000000" w:themeColor="text1"/>
          <w:sz w:val="32"/>
          <w:szCs w:val="32"/>
          <w14:textFill>
            <w14:solidFill>
              <w14:schemeClr w14:val="tx1"/>
            </w14:solidFill>
          </w14:textFill>
        </w:rPr>
        <w:t>投标书</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10.1.2</w:t>
      </w:r>
      <w:r>
        <w:rPr>
          <w:rFonts w:hint="eastAsia" w:ascii="仿宋" w:hAnsi="仿宋" w:eastAsia="仿宋"/>
          <w:color w:val="000000" w:themeColor="text1"/>
          <w:sz w:val="32"/>
          <w:szCs w:val="32"/>
          <w14:textFill>
            <w14:solidFill>
              <w14:schemeClr w14:val="tx1"/>
            </w14:solidFill>
          </w14:textFill>
        </w:rPr>
        <w:t>开标一览表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10.1.3</w:t>
      </w:r>
      <w:r>
        <w:rPr>
          <w:rFonts w:hint="eastAsia" w:ascii="仿宋" w:hAnsi="仿宋" w:eastAsia="仿宋"/>
          <w:color w:val="000000" w:themeColor="text1"/>
          <w:sz w:val="32"/>
          <w:szCs w:val="32"/>
          <w14:textFill>
            <w14:solidFill>
              <w14:schemeClr w14:val="tx1"/>
            </w14:solidFill>
          </w14:textFill>
        </w:rPr>
        <w:t>价格明细表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4供货组织方案</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5投标人承诺函</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6技术和商务偏离表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7投标人提交的其它资料</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8投标保证金</w:t>
      </w:r>
    </w:p>
    <w:p>
      <w:pPr>
        <w:pStyle w:val="4"/>
        <w:keepNext w:val="0"/>
        <w:keepLines w:val="0"/>
        <w:spacing w:before="0" w:after="0" w:line="500" w:lineRule="exact"/>
        <w:ind w:firstLine="643" w:firstLineChars="200"/>
        <w:rPr>
          <w:rFonts w:ascii="仿宋" w:hAnsi="仿宋" w:eastAsia="仿宋"/>
          <w:sz w:val="32"/>
        </w:rPr>
      </w:pPr>
      <w:bookmarkStart w:id="93" w:name="_Toc525136211"/>
      <w:bookmarkStart w:id="94" w:name="_Toc191892312"/>
      <w:bookmarkStart w:id="95" w:name="_Toc15738"/>
      <w:bookmarkStart w:id="96" w:name="_Toc192925660"/>
      <w:r>
        <w:rPr>
          <w:rFonts w:hint="eastAsia" w:ascii="仿宋" w:hAnsi="仿宋" w:eastAsia="仿宋"/>
          <w:sz w:val="32"/>
        </w:rPr>
        <w:t>11</w:t>
      </w:r>
      <w:r>
        <w:rPr>
          <w:rFonts w:ascii="仿宋" w:hAnsi="仿宋" w:eastAsia="仿宋"/>
          <w:sz w:val="32"/>
        </w:rPr>
        <w:t xml:space="preserve">. </w:t>
      </w:r>
      <w:r>
        <w:rPr>
          <w:rFonts w:hint="eastAsia" w:ascii="仿宋" w:hAnsi="仿宋" w:eastAsia="仿宋"/>
          <w:sz w:val="32"/>
        </w:rPr>
        <w:t>投标有效期</w:t>
      </w:r>
      <w:bookmarkEnd w:id="93"/>
      <w:bookmarkEnd w:id="94"/>
      <w:bookmarkEnd w:id="95"/>
      <w:bookmarkEnd w:id="96"/>
    </w:p>
    <w:p>
      <w:pPr>
        <w:spacing w:line="500" w:lineRule="exact"/>
        <w:ind w:firstLine="640" w:firstLineChars="200"/>
        <w:rPr>
          <w:rFonts w:ascii="仿宋" w:hAnsi="仿宋" w:eastAsia="仿宋"/>
          <w:sz w:val="32"/>
          <w:szCs w:val="32"/>
        </w:rPr>
      </w:pPr>
      <w:r>
        <w:rPr>
          <w:rFonts w:hint="eastAsia" w:ascii="仿宋" w:hAnsi="仿宋" w:eastAsia="仿宋"/>
          <w:sz w:val="32"/>
          <w:szCs w:val="32"/>
        </w:rPr>
        <w:t>11.1投标文件从“</w:t>
      </w:r>
      <w:r>
        <w:rPr>
          <w:rFonts w:hint="eastAsia" w:ascii="仿宋" w:hAnsi="仿宋" w:eastAsia="仿宋"/>
          <w:bCs/>
          <w:sz w:val="32"/>
          <w:szCs w:val="32"/>
        </w:rPr>
        <w:t>投标人须知前附表”</w:t>
      </w:r>
      <w:r>
        <w:rPr>
          <w:rFonts w:hint="eastAsia" w:ascii="仿宋" w:hAnsi="仿宋" w:eastAsia="仿宋"/>
          <w:sz w:val="32"/>
          <w:szCs w:val="32"/>
        </w:rPr>
        <w:t>第4项所规定的投标截止期之后开始生效，在“</w:t>
      </w:r>
      <w:r>
        <w:rPr>
          <w:rFonts w:hint="eastAsia" w:ascii="仿宋" w:hAnsi="仿宋" w:eastAsia="仿宋"/>
          <w:bCs/>
          <w:sz w:val="32"/>
          <w:szCs w:val="32"/>
        </w:rPr>
        <w:t>投标人须知前附表”</w:t>
      </w:r>
      <w:r>
        <w:rPr>
          <w:rFonts w:hint="eastAsia" w:ascii="仿宋" w:hAnsi="仿宋" w:eastAsia="仿宋"/>
          <w:sz w:val="32"/>
          <w:szCs w:val="32"/>
        </w:rPr>
        <w:t>第</w:t>
      </w:r>
      <w:r>
        <w:rPr>
          <w:rFonts w:ascii="仿宋" w:hAnsi="仿宋" w:eastAsia="仿宋"/>
          <w:sz w:val="32"/>
          <w:szCs w:val="32"/>
        </w:rPr>
        <w:t>3</w:t>
      </w:r>
      <w:r>
        <w:rPr>
          <w:rFonts w:hint="eastAsia" w:ascii="仿宋" w:hAnsi="仿宋" w:eastAsia="仿宋"/>
          <w:sz w:val="32"/>
          <w:szCs w:val="32"/>
        </w:rPr>
        <w:t>项所规定的期限内保持有效。有效期不足将导致其投标文件被拒绝。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ascii="仿宋" w:hAnsi="仿宋" w:eastAsia="仿宋"/>
          <w:sz w:val="32"/>
        </w:rPr>
      </w:pPr>
      <w:bookmarkStart w:id="97" w:name="_Toc192925661"/>
      <w:bookmarkStart w:id="98" w:name="_Toc525136212"/>
      <w:bookmarkStart w:id="99" w:name="_Toc191892313"/>
      <w:bookmarkStart w:id="100" w:name="_Toc18674"/>
      <w:r>
        <w:rPr>
          <w:rFonts w:hint="eastAsia" w:ascii="仿宋" w:hAnsi="仿宋" w:eastAsia="仿宋"/>
          <w:sz w:val="32"/>
        </w:rPr>
        <w:t>12. 投标保证金</w:t>
      </w:r>
      <w:bookmarkEnd w:id="97"/>
      <w:bookmarkEnd w:id="98"/>
      <w:bookmarkEnd w:id="99"/>
      <w:bookmarkEnd w:id="100"/>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12.1 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12.1.1投标保证金为投标文件的组成部分之一。</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12.1.2 投标人应在提交投标文件之前，向招标人缴交“投标人须知前附表”第5项要求的投标保证金。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12.1.3 投标保证金用于保护本次招标活动免受投标人的行为而引起的风险。</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12.1.4 投标保证金以转账或电汇形式提交，必须于投标截止时间前到账。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12.1.5 未按规定缴交投标保证金的投标，将被视为无效投标。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12.1.6中标通知书发出后，招标人</w:t>
      </w:r>
      <w:r>
        <w:rPr>
          <w:rFonts w:ascii="仿宋" w:hAnsi="仿宋" w:eastAsia="仿宋"/>
          <w:sz w:val="32"/>
          <w:szCs w:val="32"/>
        </w:rPr>
        <w:t>将</w:t>
      </w:r>
      <w:r>
        <w:rPr>
          <w:rFonts w:hint="eastAsia" w:ascii="仿宋" w:hAnsi="仿宋" w:eastAsia="仿宋"/>
          <w:sz w:val="32"/>
          <w:szCs w:val="32"/>
        </w:rPr>
        <w:t>在30个工作日内予以原额无息退还未中标人的投标保证金。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12.1.7 发生</w:t>
      </w:r>
      <w:r>
        <w:rPr>
          <w:rFonts w:hint="eastAsia" w:ascii="仿宋" w:hAnsi="仿宋" w:eastAsia="仿宋"/>
          <w:b/>
          <w:sz w:val="32"/>
          <w:szCs w:val="32"/>
        </w:rPr>
        <w:t>以下情况之一</w:t>
      </w:r>
      <w:r>
        <w:rPr>
          <w:rFonts w:hint="eastAsia" w:ascii="仿宋" w:hAnsi="仿宋" w:eastAsia="仿宋"/>
          <w:sz w:val="32"/>
          <w:szCs w:val="32"/>
        </w:rPr>
        <w:t>的，投标保证金将</w:t>
      </w:r>
      <w:r>
        <w:rPr>
          <w:rFonts w:hint="eastAsia" w:ascii="仿宋" w:hAnsi="仿宋" w:eastAsia="仿宋"/>
          <w:b/>
          <w:sz w:val="32"/>
          <w:szCs w:val="32"/>
        </w:rPr>
        <w:t>不予退还</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⑴ 投标人在投标截止期后，投标有效期内撤回投标；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⑵ 中标人未能做到按本须知第22条规定签订合同；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⑶中标人未按本</w:t>
      </w:r>
      <w:r>
        <w:rPr>
          <w:rFonts w:hint="eastAsia" w:ascii="仿宋" w:hAnsi="仿宋" w:eastAsia="仿宋"/>
          <w:sz w:val="32"/>
          <w:szCs w:val="32"/>
          <w:lang w:val="en-US" w:eastAsia="zh-CN"/>
        </w:rPr>
        <w:t>招标文件</w:t>
      </w:r>
      <w:r>
        <w:rPr>
          <w:rFonts w:hint="eastAsia" w:ascii="仿宋" w:hAnsi="仿宋" w:eastAsia="仿宋"/>
          <w:sz w:val="32"/>
          <w:szCs w:val="32"/>
        </w:rPr>
        <w:t>规定提交银行履约保函或履约保证金的；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⑷ 以他人名义投标或者以其他方式弄虚作假，骗取中标；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⑸ 本招标文件中规定的其他没收投标保证金的情形。</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上述不予退还投标保证金的情况，如给招标人造成损失的，投标人还应承担赔偿责任。</w:t>
      </w:r>
    </w:p>
    <w:p>
      <w:pPr>
        <w:pStyle w:val="4"/>
        <w:keepNext w:val="0"/>
        <w:keepLines w:val="0"/>
        <w:spacing w:before="0" w:after="0" w:line="500" w:lineRule="exact"/>
        <w:ind w:firstLine="643" w:firstLineChars="200"/>
        <w:rPr>
          <w:rFonts w:ascii="仿宋" w:hAnsi="仿宋" w:eastAsia="仿宋"/>
          <w:sz w:val="32"/>
        </w:rPr>
      </w:pPr>
      <w:bookmarkStart w:id="101" w:name="_Toc525136213"/>
      <w:bookmarkStart w:id="102" w:name="_Toc191892314"/>
      <w:bookmarkStart w:id="103" w:name="_Toc192925662"/>
      <w:bookmarkStart w:id="104" w:name="_Toc1600"/>
      <w:r>
        <w:rPr>
          <w:rFonts w:hint="eastAsia" w:ascii="仿宋" w:hAnsi="仿宋" w:eastAsia="仿宋"/>
          <w:sz w:val="32"/>
        </w:rPr>
        <w:t>13</w:t>
      </w:r>
      <w:r>
        <w:rPr>
          <w:rFonts w:ascii="仿宋" w:hAnsi="仿宋" w:eastAsia="仿宋"/>
          <w:sz w:val="32"/>
        </w:rPr>
        <w:t xml:space="preserve">. </w:t>
      </w:r>
      <w:r>
        <w:rPr>
          <w:rFonts w:hint="eastAsia" w:ascii="仿宋" w:hAnsi="仿宋" w:eastAsia="仿宋"/>
          <w:sz w:val="32"/>
        </w:rPr>
        <w:t>投标文件的格式</w:t>
      </w:r>
      <w:bookmarkEnd w:id="101"/>
      <w:bookmarkEnd w:id="102"/>
      <w:bookmarkEnd w:id="103"/>
      <w:bookmarkEnd w:id="104"/>
    </w:p>
    <w:p>
      <w:pPr>
        <w:spacing w:line="500" w:lineRule="exact"/>
        <w:ind w:firstLine="640" w:firstLineChars="200"/>
        <w:rPr>
          <w:rFonts w:ascii="仿宋" w:hAnsi="仿宋" w:eastAsia="仿宋"/>
          <w:sz w:val="32"/>
          <w:szCs w:val="32"/>
        </w:rPr>
      </w:pPr>
      <w:r>
        <w:rPr>
          <w:rFonts w:hint="eastAsia" w:ascii="仿宋" w:hAnsi="仿宋" w:eastAsia="仿宋"/>
          <w:sz w:val="32"/>
          <w:szCs w:val="32"/>
        </w:rPr>
        <w:t>13.1投标人须按照本招标文件规定，编制投标文件的</w:t>
      </w:r>
      <w:r>
        <w:rPr>
          <w:rFonts w:hint="eastAsia" w:ascii="仿宋" w:hAnsi="仿宋" w:eastAsia="仿宋"/>
          <w:b/>
          <w:sz w:val="32"/>
          <w:szCs w:val="32"/>
        </w:rPr>
        <w:t>正本一份，</w:t>
      </w:r>
      <w:r>
        <w:rPr>
          <w:rFonts w:hint="eastAsia" w:ascii="仿宋" w:hAnsi="仿宋" w:eastAsia="仿宋"/>
          <w:b/>
          <w:color w:val="000000" w:themeColor="text1"/>
          <w:sz w:val="32"/>
          <w:szCs w:val="32"/>
          <w14:textFill>
            <w14:solidFill>
              <w14:schemeClr w14:val="tx1"/>
            </w14:solidFill>
          </w14:textFill>
        </w:rPr>
        <w:t>副本一份</w:t>
      </w:r>
      <w:r>
        <w:rPr>
          <w:rFonts w:hint="eastAsia" w:ascii="仿宋" w:hAnsi="仿宋" w:eastAsia="仿宋"/>
          <w:sz w:val="32"/>
          <w:szCs w:val="32"/>
        </w:rPr>
        <w:t>。正本必须用A4幅面纸张打印装订，副本可用正本的完整复印件，并在封面标明“正本”、“副本”字样。正本与副本如有不一致，则以正本为准。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13.3 除非有另外的规定或许可外，投标使用货币均为人民币。</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 xml:space="preserve">.5 </w:t>
      </w:r>
      <w:r>
        <w:rPr>
          <w:rFonts w:hint="eastAsia" w:ascii="仿宋" w:hAnsi="仿宋" w:eastAsia="仿宋"/>
          <w:sz w:val="32"/>
          <w:szCs w:val="32"/>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.6</w:t>
      </w:r>
      <w:r>
        <w:rPr>
          <w:rFonts w:hint="eastAsia" w:ascii="仿宋" w:hAnsi="仿宋" w:eastAsia="仿宋"/>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13.8 所有资格证明文件复印件，须加盖投标人公章。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105" w:name="_Toc191892315"/>
      <w:bookmarkStart w:id="106" w:name="_Toc16549"/>
      <w:bookmarkStart w:id="107" w:name="_Toc525136214"/>
      <w:bookmarkStart w:id="108" w:name="_Toc192925663"/>
      <w:r>
        <w:rPr>
          <w:rFonts w:hint="eastAsia" w:ascii="仿宋" w:hAnsi="仿宋" w:eastAsia="仿宋"/>
          <w:sz w:val="32"/>
        </w:rPr>
        <w:t>第四节  投标文件的提交</w:t>
      </w:r>
      <w:bookmarkEnd w:id="105"/>
      <w:bookmarkEnd w:id="106"/>
      <w:bookmarkEnd w:id="107"/>
      <w:bookmarkEnd w:id="108"/>
    </w:p>
    <w:p>
      <w:pPr>
        <w:pStyle w:val="4"/>
        <w:keepNext w:val="0"/>
        <w:keepLines w:val="0"/>
        <w:spacing w:before="0" w:after="0" w:line="500" w:lineRule="exact"/>
        <w:ind w:firstLine="643" w:firstLineChars="200"/>
        <w:rPr>
          <w:rFonts w:ascii="仿宋" w:hAnsi="仿宋" w:eastAsia="仿宋"/>
          <w:sz w:val="32"/>
        </w:rPr>
      </w:pPr>
      <w:bookmarkStart w:id="109" w:name="_Toc17977"/>
      <w:bookmarkStart w:id="110" w:name="_Toc192925664"/>
      <w:bookmarkStart w:id="111" w:name="_Toc525136215"/>
      <w:bookmarkStart w:id="112" w:name="_Toc191892316"/>
      <w:r>
        <w:rPr>
          <w:rFonts w:hint="eastAsia" w:ascii="仿宋" w:hAnsi="仿宋" w:eastAsia="仿宋"/>
          <w:sz w:val="32"/>
        </w:rPr>
        <w:t>14. 投标文件的密封、标记和递交</w:t>
      </w:r>
      <w:bookmarkEnd w:id="109"/>
      <w:bookmarkEnd w:id="110"/>
      <w:bookmarkEnd w:id="111"/>
      <w:bookmarkEnd w:id="112"/>
    </w:p>
    <w:p>
      <w:pPr>
        <w:spacing w:line="500" w:lineRule="exact"/>
        <w:ind w:firstLine="640" w:firstLineChars="200"/>
        <w:rPr>
          <w:rFonts w:ascii="仿宋" w:hAnsi="仿宋" w:eastAsia="仿宋"/>
          <w:sz w:val="32"/>
          <w:szCs w:val="32"/>
        </w:rPr>
      </w:pPr>
      <w:r>
        <w:rPr>
          <w:rFonts w:hint="eastAsia" w:ascii="仿宋" w:hAnsi="仿宋" w:eastAsia="仿宋"/>
          <w:sz w:val="32"/>
          <w:szCs w:val="32"/>
        </w:rPr>
        <w:t>14.1 投标人应将投标文件正本和全部副本分别用信封密封，并标明招标编号、招标项目名称、投标人名称等及“正本”或“副本”字样。投标文件未密封将导致其投标被拒绝。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14.2 每一信封密封处应加盖投标人公章或由授权代表签字。</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14.5投标文件应在投标邀请中规定的截止时间前送达，迟到的投标文件为无效投标文件, 将被拒收。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14.8投标截止时间结束后，参加投标的投标人不足三家的，本次招标程序终止。除采购任务取消情形外，招标人将依法重新组织招标或者采取竞争性谈判等其他方式采购。</w:t>
      </w:r>
      <w:bookmarkStart w:id="113" w:name="_Toc191892317"/>
      <w:bookmarkStart w:id="114" w:name="_Toc192925665"/>
    </w:p>
    <w:p>
      <w:pPr>
        <w:spacing w:line="500" w:lineRule="exact"/>
        <w:ind w:firstLine="640" w:firstLineChars="200"/>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115" w:name="_Toc13350"/>
      <w:bookmarkStart w:id="116" w:name="_Toc525136216"/>
      <w:r>
        <w:rPr>
          <w:rFonts w:hint="eastAsia" w:ascii="仿宋" w:hAnsi="仿宋" w:eastAsia="仿宋"/>
          <w:sz w:val="32"/>
        </w:rPr>
        <w:t>第五节投标文件的评估和比较</w:t>
      </w:r>
      <w:bookmarkEnd w:id="113"/>
      <w:bookmarkEnd w:id="114"/>
      <w:bookmarkEnd w:id="115"/>
      <w:bookmarkEnd w:id="116"/>
    </w:p>
    <w:p>
      <w:pPr>
        <w:pStyle w:val="4"/>
        <w:keepNext w:val="0"/>
        <w:keepLines w:val="0"/>
        <w:spacing w:before="0" w:after="0" w:line="500" w:lineRule="exact"/>
        <w:ind w:firstLine="643" w:firstLineChars="200"/>
        <w:rPr>
          <w:rFonts w:ascii="仿宋" w:hAnsi="仿宋" w:eastAsia="仿宋"/>
          <w:sz w:val="32"/>
        </w:rPr>
      </w:pPr>
      <w:bookmarkStart w:id="117" w:name="_Toc191892318"/>
      <w:bookmarkStart w:id="118" w:name="_Toc192925666"/>
      <w:bookmarkStart w:id="119" w:name="_Toc22419"/>
      <w:bookmarkStart w:id="120" w:name="_Toc525136217"/>
      <w:r>
        <w:rPr>
          <w:rFonts w:hint="eastAsia" w:ascii="仿宋" w:hAnsi="仿宋" w:eastAsia="仿宋"/>
          <w:sz w:val="32"/>
        </w:rPr>
        <w:t>15．开标、评标时间</w:t>
      </w:r>
      <w:bookmarkEnd w:id="117"/>
      <w:bookmarkEnd w:id="118"/>
      <w:bookmarkEnd w:id="119"/>
      <w:bookmarkEnd w:id="120"/>
    </w:p>
    <w:p>
      <w:pPr>
        <w:spacing w:line="500" w:lineRule="exact"/>
        <w:ind w:firstLine="640" w:firstLineChars="200"/>
        <w:rPr>
          <w:rFonts w:ascii="仿宋" w:hAnsi="仿宋" w:eastAsia="仿宋"/>
          <w:sz w:val="32"/>
          <w:szCs w:val="32"/>
        </w:rPr>
      </w:pPr>
      <w:r>
        <w:rPr>
          <w:rFonts w:hint="eastAsia" w:ascii="仿宋" w:hAnsi="仿宋" w:eastAsia="仿宋"/>
          <w:sz w:val="32"/>
          <w:szCs w:val="32"/>
        </w:rPr>
        <w:t>15.1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15.2招标人负责组建评标委员会，评标委员会负责评标工作。</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15.3本项目采用</w:t>
      </w:r>
      <w:r>
        <w:rPr>
          <w:rFonts w:hint="eastAsia" w:ascii="仿宋" w:hAnsi="仿宋" w:eastAsia="仿宋"/>
          <w:color w:val="0066FF"/>
          <w:sz w:val="32"/>
          <w:szCs w:val="32"/>
        </w:rPr>
        <w:t>综合评分法</w:t>
      </w:r>
      <w:r>
        <w:rPr>
          <w:rFonts w:hint="eastAsia" w:ascii="仿宋" w:hAnsi="仿宋" w:eastAsia="仿宋"/>
          <w:color w:val="000000" w:themeColor="text1"/>
          <w:sz w:val="32"/>
          <w:szCs w:val="32"/>
          <w14:textFill>
            <w14:solidFill>
              <w14:schemeClr w14:val="tx1"/>
            </w14:solidFill>
          </w14:textFill>
        </w:rPr>
        <w:t>评选方法评定，招标人监察人员进行监督。</w:t>
      </w:r>
    </w:p>
    <w:p>
      <w:pPr>
        <w:spacing w:line="500" w:lineRule="exact"/>
        <w:ind w:firstLine="643" w:firstLineChars="200"/>
        <w:rPr>
          <w:rFonts w:ascii="仿宋" w:hAnsi="仿宋" w:eastAsia="仿宋"/>
          <w:b/>
          <w:sz w:val="32"/>
        </w:rPr>
      </w:pPr>
      <w:bookmarkStart w:id="121" w:name="_Toc192925667"/>
      <w:bookmarkStart w:id="122" w:name="_Toc191892319"/>
      <w:r>
        <w:rPr>
          <w:rFonts w:hint="eastAsia" w:ascii="仿宋" w:hAnsi="仿宋" w:eastAsia="仿宋"/>
          <w:b/>
          <w:sz w:val="32"/>
        </w:rPr>
        <w:t>16．评标委员会</w:t>
      </w:r>
      <w:bookmarkEnd w:id="121"/>
      <w:bookmarkEnd w:id="122"/>
    </w:p>
    <w:p>
      <w:pPr>
        <w:spacing w:line="500" w:lineRule="exact"/>
        <w:ind w:firstLine="640" w:firstLineChars="200"/>
        <w:rPr>
          <w:rFonts w:ascii="仿宋" w:hAnsi="仿宋" w:eastAsia="仿宋"/>
          <w:sz w:val="32"/>
          <w:szCs w:val="32"/>
        </w:rPr>
      </w:pPr>
      <w:r>
        <w:rPr>
          <w:rFonts w:hint="eastAsia" w:ascii="仿宋" w:hAnsi="仿宋" w:eastAsia="仿宋"/>
          <w:sz w:val="32"/>
          <w:szCs w:val="32"/>
        </w:rPr>
        <w:t>16.1招标人根据招标货物和服务的特点依法组建评标委员会。评标委员会由技术、经济、法律方面的</w:t>
      </w:r>
      <w:r>
        <w:rPr>
          <w:rFonts w:hint="eastAsia" w:ascii="仿宋" w:hAnsi="仿宋" w:eastAsia="仿宋"/>
          <w:sz w:val="32"/>
          <w:szCs w:val="32"/>
          <w:lang w:val="en-US" w:eastAsia="zh-CN"/>
        </w:rPr>
        <w:t>专业人员</w:t>
      </w:r>
      <w:r>
        <w:rPr>
          <w:rFonts w:hint="eastAsia" w:ascii="仿宋" w:hAnsi="仿宋" w:eastAsia="仿宋"/>
          <w:sz w:val="32"/>
          <w:szCs w:val="32"/>
        </w:rPr>
        <w:t>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ascii="仿宋" w:hAnsi="仿宋" w:eastAsia="仿宋"/>
          <w:sz w:val="32"/>
        </w:rPr>
      </w:pPr>
      <w:bookmarkStart w:id="123" w:name="_Toc192925668"/>
      <w:bookmarkStart w:id="124" w:name="_Toc10777"/>
      <w:bookmarkStart w:id="125" w:name="_Toc525136218"/>
      <w:bookmarkStart w:id="126" w:name="_Toc191892320"/>
      <w:r>
        <w:rPr>
          <w:rFonts w:hint="eastAsia" w:ascii="仿宋" w:hAnsi="仿宋" w:eastAsia="仿宋"/>
          <w:sz w:val="32"/>
        </w:rPr>
        <w:t>17</w:t>
      </w:r>
      <w:r>
        <w:rPr>
          <w:rFonts w:ascii="仿宋" w:hAnsi="仿宋" w:eastAsia="仿宋"/>
          <w:sz w:val="32"/>
        </w:rPr>
        <w:t xml:space="preserve">. </w:t>
      </w:r>
      <w:r>
        <w:rPr>
          <w:rFonts w:hint="eastAsia" w:ascii="仿宋" w:hAnsi="仿宋" w:eastAsia="仿宋"/>
          <w:sz w:val="32"/>
        </w:rPr>
        <w:t>投标文件的初审</w:t>
      </w:r>
      <w:bookmarkEnd w:id="123"/>
      <w:bookmarkEnd w:id="124"/>
      <w:bookmarkEnd w:id="125"/>
      <w:bookmarkEnd w:id="126"/>
    </w:p>
    <w:p>
      <w:pPr>
        <w:spacing w:line="500" w:lineRule="exact"/>
        <w:ind w:firstLine="640" w:firstLineChars="200"/>
        <w:rPr>
          <w:rFonts w:ascii="仿宋" w:hAnsi="仿宋" w:eastAsia="仿宋"/>
          <w:sz w:val="32"/>
          <w:szCs w:val="32"/>
        </w:rPr>
      </w:pPr>
      <w:r>
        <w:rPr>
          <w:rFonts w:hint="eastAsia" w:ascii="仿宋" w:hAnsi="仿宋" w:eastAsia="仿宋"/>
          <w:sz w:val="32"/>
          <w:szCs w:val="32"/>
        </w:rPr>
        <w:t>对所有投标人的评估，都采用相同的程序和标准。评议过程将严格按照招标文件的要求和条件进行。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17.2 算术错误将按以下方法更正：</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17.3 资格性检查和符合性检查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w:t>
      </w:r>
      <w:r>
        <w:rPr>
          <w:rFonts w:ascii="仿宋" w:hAnsi="仿宋" w:eastAsia="仿宋"/>
          <w:sz w:val="32"/>
          <w:szCs w:val="32"/>
        </w:rPr>
        <w:t>1</w:t>
      </w:r>
      <w:r>
        <w:rPr>
          <w:rFonts w:hint="eastAsia" w:ascii="仿宋" w:hAnsi="仿宋" w:eastAsia="仿宋"/>
          <w:sz w:val="32"/>
          <w:szCs w:val="32"/>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实质性偏离是指：（</w:t>
      </w:r>
      <w:r>
        <w:rPr>
          <w:rFonts w:ascii="仿宋" w:hAnsi="仿宋" w:eastAsia="仿宋"/>
          <w:sz w:val="32"/>
          <w:szCs w:val="32"/>
        </w:rPr>
        <w:t>1</w:t>
      </w:r>
      <w:r>
        <w:rPr>
          <w:rFonts w:hint="eastAsia" w:ascii="仿宋" w:hAnsi="仿宋" w:eastAsia="仿宋"/>
          <w:sz w:val="32"/>
          <w:szCs w:val="32"/>
        </w:rPr>
        <w:t>）实质性影响合同的范围、质量和履行；（</w:t>
      </w:r>
      <w:r>
        <w:rPr>
          <w:rFonts w:ascii="仿宋" w:hAnsi="仿宋" w:eastAsia="仿宋"/>
          <w:sz w:val="32"/>
          <w:szCs w:val="32"/>
        </w:rPr>
        <w:t>2</w:t>
      </w:r>
      <w:r>
        <w:rPr>
          <w:rFonts w:hint="eastAsia" w:ascii="仿宋" w:hAnsi="仿宋" w:eastAsia="仿宋"/>
          <w:sz w:val="32"/>
          <w:szCs w:val="32"/>
        </w:rPr>
        <w:t>）实质性违背招标文件，限制了招标人的权利和中标人合同项下的义务；（</w:t>
      </w:r>
      <w:r>
        <w:rPr>
          <w:rFonts w:ascii="仿宋" w:hAnsi="仿宋" w:eastAsia="仿宋"/>
          <w:sz w:val="32"/>
          <w:szCs w:val="32"/>
        </w:rPr>
        <w:t>3</w:t>
      </w:r>
      <w:r>
        <w:rPr>
          <w:rFonts w:hint="eastAsia" w:ascii="仿宋" w:hAnsi="仿宋" w:eastAsia="仿宋"/>
          <w:sz w:val="32"/>
          <w:szCs w:val="32"/>
        </w:rPr>
        <w:t>）不公正地影响了其它作出实质性响应的投标人的竞争地位。</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对没有实质性响应的投标文件将不进行评估，其投标将被拒绝。</w:t>
      </w:r>
    </w:p>
    <w:p>
      <w:pPr>
        <w:spacing w:line="500" w:lineRule="exact"/>
        <w:ind w:firstLine="640" w:firstLineChars="200"/>
        <w:rPr>
          <w:rFonts w:ascii="仿宋" w:hAnsi="仿宋" w:eastAsia="仿宋"/>
          <w:b/>
          <w:sz w:val="32"/>
          <w:szCs w:val="32"/>
        </w:rPr>
      </w:pPr>
      <w:r>
        <w:rPr>
          <w:rFonts w:hint="eastAsia" w:ascii="仿宋" w:hAnsi="仿宋" w:eastAsia="仿宋"/>
          <w:sz w:val="32"/>
          <w:szCs w:val="32"/>
        </w:rPr>
        <w:t>凡有</w:t>
      </w:r>
      <w:r>
        <w:rPr>
          <w:rFonts w:hint="eastAsia" w:ascii="仿宋" w:hAnsi="仿宋" w:eastAsia="仿宋"/>
          <w:b/>
          <w:sz w:val="32"/>
          <w:szCs w:val="32"/>
        </w:rPr>
        <w:t>下列情况之一</w:t>
      </w:r>
      <w:r>
        <w:rPr>
          <w:rFonts w:hint="eastAsia" w:ascii="仿宋" w:hAnsi="仿宋" w:eastAsia="仿宋"/>
          <w:sz w:val="32"/>
          <w:szCs w:val="32"/>
        </w:rPr>
        <w:t>者，投标文件也将被视为</w:t>
      </w:r>
      <w:r>
        <w:rPr>
          <w:rFonts w:hint="eastAsia" w:ascii="仿宋" w:hAnsi="仿宋" w:eastAsia="仿宋"/>
          <w:b/>
          <w:sz w:val="32"/>
          <w:szCs w:val="32"/>
        </w:rPr>
        <w:t>未实质性响应招标文件要求：</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 投标文件未按照本须知第14条的规定进行密封、标记的；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(3) 未按规定提交投标保证金的；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(4) 投标有效期不满足招标文件要求的；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(5) 投标内容与招标内容及要求有重大偏离或保留的；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(6) 投标人提交的是可选择的报价；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(7) 投标人未按规定对投标进行分项报价；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(8) 一个投标人对同一个合同包不止投一个标的；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(9) 投标文件组成不符合招标文件要求的；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(10) 投标文件中提供虚假或失实资料的；</w:t>
      </w:r>
    </w:p>
    <w:p>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(11) 不符合招标文件中规定的</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sz w:val="32"/>
          <w:szCs w:val="32"/>
        </w:rPr>
        <w:t>号条款或其它实质性条款要求的。</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投标人存在</w:t>
      </w:r>
      <w:r>
        <w:rPr>
          <w:rFonts w:hint="eastAsia" w:ascii="仿宋" w:hAnsi="仿宋" w:eastAsia="仿宋"/>
          <w:b/>
          <w:bCs/>
          <w:sz w:val="32"/>
          <w:szCs w:val="32"/>
        </w:rPr>
        <w:t>下列情形之一</w:t>
      </w:r>
      <w:r>
        <w:rPr>
          <w:rFonts w:hint="eastAsia" w:ascii="仿宋" w:hAnsi="仿宋" w:eastAsia="仿宋"/>
          <w:sz w:val="32"/>
          <w:szCs w:val="32"/>
        </w:rPr>
        <w:t>的，将被认定为</w:t>
      </w:r>
      <w:r>
        <w:rPr>
          <w:rFonts w:hint="eastAsia" w:ascii="仿宋" w:hAnsi="仿宋" w:eastAsia="仿宋"/>
          <w:b/>
          <w:bCs/>
          <w:i w:val="0"/>
          <w:iCs w:val="0"/>
          <w:sz w:val="32"/>
          <w:szCs w:val="32"/>
        </w:rPr>
        <w:t>串通投标行为并作无效投标处理</w:t>
      </w:r>
      <w:r>
        <w:rPr>
          <w:rFonts w:hint="eastAsia" w:ascii="仿宋" w:hAnsi="仿宋" w:eastAsia="仿宋"/>
          <w:sz w:val="32"/>
          <w:szCs w:val="32"/>
        </w:rPr>
        <w:t>：</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（1）投标人之间协商投标报价等投标文件的实质性内容；</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（2）投标人之间约定中标供应商；</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（3）投标人之间约定部分投标人放弃投标或者中标；</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（4）属于同一集团、协会、商会等组织成员的投标人按照该组织要求协同投标；</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（5）投标人之间为谋取中标或者排斥特定投标人而采取的其他联合行动；</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（6）不同投标人的投标文件由同一单位或者个人编制；</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（7）不同投标人委托同一单位或者个人办理投标事宜；</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（8）不同投标人的投标文件载明的项目管理成员为同一人；</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（9）不同投标人的投标文件异常一致或者投标报价呈规律性差异；</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（10）不同投标人的投标文件相互混装；</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（11）不同投标人的投标保证金从同一单位或者个人的账户转出。</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（12）不同投标人的投标文件错、漏之处一致或雷同，且不能合理解释的；</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（13）不同的投标人的法定代表人、委托代理人等由同一个单位缴纳社会保险的；</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hint="eastAsia" w:ascii="仿宋" w:hAnsi="仿宋" w:eastAsia="仿宋"/>
          <w:b/>
          <w:sz w:val="32"/>
          <w:szCs w:val="32"/>
        </w:rPr>
      </w:pPr>
      <w:r>
        <w:rPr>
          <w:rFonts w:hint="eastAsia" w:ascii="仿宋" w:hAnsi="仿宋" w:eastAsia="仿宋"/>
          <w:sz w:val="32"/>
          <w:szCs w:val="32"/>
        </w:rPr>
        <w:t>（15）有关法律、法规或规章规定的其他串通投标行为。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ascii="仿宋" w:hAnsi="仿宋" w:eastAsia="仿宋"/>
          <w:sz w:val="32"/>
        </w:rPr>
      </w:pPr>
      <w:bookmarkStart w:id="127" w:name="_Toc11985"/>
      <w:bookmarkStart w:id="128" w:name="_Toc525136219"/>
      <w:r>
        <w:rPr>
          <w:rFonts w:hint="eastAsia" w:ascii="仿宋" w:hAnsi="仿宋" w:eastAsia="仿宋"/>
          <w:sz w:val="32"/>
        </w:rPr>
        <w:t>18.评标办法</w:t>
      </w:r>
      <w:bookmarkEnd w:id="127"/>
      <w:bookmarkEnd w:id="128"/>
    </w:p>
    <w:p>
      <w:pPr>
        <w:widowControl/>
        <w:adjustRightInd w:val="0"/>
        <w:snapToGrid w:val="0"/>
        <w:spacing w:beforeLines="25" w:afterLines="25" w:line="500" w:lineRule="exact"/>
        <w:ind w:firstLine="643" w:firstLineChars="200"/>
        <w:rPr>
          <w:rFonts w:ascii="仿宋" w:hAnsi="仿宋" w:eastAsia="仿宋"/>
          <w:color w:val="0066FF"/>
          <w:sz w:val="32"/>
          <w:szCs w:val="32"/>
          <w:u w:val="single"/>
        </w:rPr>
      </w:pPr>
      <w:r>
        <w:rPr>
          <w:rFonts w:hint="eastAsia" w:ascii="仿宋" w:hAnsi="仿宋" w:eastAsia="仿宋"/>
          <w:b/>
          <w:sz w:val="32"/>
          <w:szCs w:val="32"/>
        </w:rPr>
        <w:t>本次招标采用</w:t>
      </w:r>
      <w:r>
        <w:rPr>
          <w:rFonts w:hint="eastAsia" w:ascii="仿宋" w:hAnsi="仿宋" w:eastAsia="仿宋"/>
          <w:b/>
          <w:color w:val="3366FF"/>
          <w:sz w:val="32"/>
          <w:szCs w:val="32"/>
        </w:rPr>
        <w:t>综合评分法</w:t>
      </w:r>
      <w:r>
        <w:rPr>
          <w:rFonts w:hint="eastAsia" w:ascii="仿宋" w:hAnsi="仿宋" w:eastAsia="仿宋"/>
          <w:b/>
          <w:sz w:val="32"/>
          <w:szCs w:val="32"/>
        </w:rPr>
        <w:t>评标。</w:t>
      </w:r>
    </w:p>
    <w:p>
      <w:pPr>
        <w:pStyle w:val="6"/>
        <w:snapToGrid w:val="0"/>
        <w:spacing w:line="500" w:lineRule="exact"/>
        <w:ind w:left="0" w:firstLine="643" w:firstLineChars="200"/>
        <w:rPr>
          <w:rFonts w:ascii="仿宋" w:hAnsi="仿宋" w:eastAsia="仿宋" w:cs="华文细黑"/>
          <w:b/>
          <w:sz w:val="32"/>
          <w:szCs w:val="32"/>
          <w:lang w:eastAsia="zh-CN"/>
        </w:rPr>
      </w:pPr>
      <w:r>
        <w:rPr>
          <w:rFonts w:hint="eastAsia" w:ascii="仿宋" w:hAnsi="仿宋" w:eastAsia="仿宋" w:cs="华文细黑"/>
          <w:b/>
          <w:sz w:val="32"/>
          <w:szCs w:val="32"/>
          <w:lang w:eastAsia="zh-CN"/>
        </w:rPr>
        <w:t>18.1具体的评标标准（评标办法）</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18.1.1初审合格（即资格性、符合性检查合格并按其他相关条款审查后）的投标人在三家以上（含三家）的，评标委员会将按以下评标方法与标准，对初审合格的投标文件进行商务和技术评估，综合比较与评价。</w:t>
      </w:r>
    </w:p>
    <w:p>
      <w:pPr>
        <w:spacing w:beforeLines="50" w:afterLines="50" w:line="500" w:lineRule="exact"/>
        <w:ind w:right="-79"/>
        <w:rPr>
          <w:rFonts w:ascii="仿宋" w:hAnsi="仿宋" w:eastAsia="仿宋" w:cs="华文细黑"/>
          <w:b/>
          <w:color w:val="auto"/>
          <w:sz w:val="32"/>
          <w:szCs w:val="32"/>
        </w:rPr>
      </w:pPr>
      <w:r>
        <w:rPr>
          <w:rFonts w:hint="eastAsia" w:ascii="仿宋" w:hAnsi="仿宋" w:eastAsia="仿宋" w:cs="华文细黑"/>
          <w:b/>
          <w:color w:val="auto"/>
          <w:sz w:val="32"/>
          <w:szCs w:val="32"/>
        </w:rPr>
        <w:t>（</w:t>
      </w:r>
      <w:r>
        <w:rPr>
          <w:rFonts w:hint="eastAsia" w:ascii="仿宋" w:hAnsi="仿宋" w:eastAsia="仿宋" w:cs="华文细黑"/>
          <w:b/>
          <w:color w:val="auto"/>
          <w:sz w:val="32"/>
          <w:szCs w:val="32"/>
          <w:lang w:val="en-US" w:eastAsia="zh-CN"/>
        </w:rPr>
        <w:t>1</w:t>
      </w:r>
      <w:r>
        <w:rPr>
          <w:rFonts w:hint="eastAsia" w:ascii="仿宋" w:hAnsi="仿宋" w:eastAsia="仿宋" w:cs="华文细黑"/>
          <w:b/>
          <w:color w:val="auto"/>
          <w:sz w:val="32"/>
          <w:szCs w:val="32"/>
        </w:rPr>
        <w:t>）商务分F</w:t>
      </w:r>
      <w:r>
        <w:rPr>
          <w:rFonts w:hint="eastAsia" w:ascii="仿宋" w:hAnsi="仿宋" w:eastAsia="仿宋" w:cs="华文细黑"/>
          <w:b/>
          <w:color w:val="auto"/>
          <w:sz w:val="32"/>
          <w:szCs w:val="32"/>
          <w:lang w:val="en-US" w:eastAsia="zh-CN"/>
        </w:rPr>
        <w:t>1</w:t>
      </w:r>
      <w:r>
        <w:rPr>
          <w:rFonts w:hint="eastAsia" w:ascii="仿宋" w:hAnsi="仿宋" w:eastAsia="仿宋" w:cs="华文细黑"/>
          <w:b/>
          <w:color w:val="auto"/>
          <w:sz w:val="32"/>
          <w:szCs w:val="32"/>
        </w:rPr>
        <w:t>（满分</w:t>
      </w:r>
      <w:r>
        <w:rPr>
          <w:rFonts w:hint="eastAsia" w:ascii="仿宋" w:hAnsi="仿宋" w:eastAsia="仿宋" w:cs="华文细黑"/>
          <w:b/>
          <w:color w:val="auto"/>
          <w:sz w:val="32"/>
          <w:szCs w:val="32"/>
          <w:lang w:val="en-US" w:eastAsia="zh-CN"/>
        </w:rPr>
        <w:t>3</w:t>
      </w:r>
      <w:r>
        <w:rPr>
          <w:rFonts w:hint="eastAsia" w:ascii="仿宋" w:hAnsi="仿宋" w:eastAsia="仿宋" w:cs="华文细黑"/>
          <w:b/>
          <w:color w:val="auto"/>
          <w:sz w:val="32"/>
          <w:szCs w:val="32"/>
        </w:rPr>
        <w:t>0分）</w:t>
      </w:r>
    </w:p>
    <w:tbl>
      <w:tblPr>
        <w:tblStyle w:val="18"/>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7"/>
              <w:autoSpaceDE/>
              <w:autoSpaceDN/>
              <w:adjustRightInd/>
              <w:spacing w:line="500" w:lineRule="exact"/>
              <w:rPr>
                <w:rFonts w:ascii="仿宋" w:hAnsi="仿宋" w:eastAsia="仿宋" w:cs="华文细黑"/>
                <w:bCs/>
                <w:color w:val="auto"/>
                <w:kern w:val="10"/>
                <w:sz w:val="28"/>
                <w:szCs w:val="28"/>
              </w:rPr>
            </w:pPr>
            <w:r>
              <w:rPr>
                <w:rFonts w:hint="eastAsia" w:ascii="仿宋" w:hAnsi="仿宋" w:eastAsia="仿宋" w:cs="华文细黑"/>
                <w:bCs/>
                <w:color w:val="auto"/>
                <w:kern w:val="10"/>
                <w:sz w:val="28"/>
                <w:szCs w:val="28"/>
              </w:rPr>
              <w:t>序号</w:t>
            </w:r>
          </w:p>
        </w:tc>
        <w:tc>
          <w:tcPr>
            <w:tcW w:w="1842" w:type="dxa"/>
            <w:vAlign w:val="center"/>
          </w:tcPr>
          <w:p>
            <w:pPr>
              <w:pStyle w:val="27"/>
              <w:autoSpaceDE/>
              <w:autoSpaceDN/>
              <w:adjustRightInd/>
              <w:spacing w:line="500" w:lineRule="exact"/>
              <w:rPr>
                <w:rFonts w:ascii="仿宋" w:hAnsi="仿宋" w:eastAsia="仿宋" w:cs="华文细黑"/>
                <w:bCs/>
                <w:color w:val="auto"/>
                <w:kern w:val="2"/>
                <w:sz w:val="28"/>
                <w:szCs w:val="28"/>
              </w:rPr>
            </w:pPr>
            <w:r>
              <w:rPr>
                <w:rFonts w:hint="eastAsia" w:ascii="仿宋" w:hAnsi="仿宋" w:eastAsia="仿宋" w:cs="华文细黑"/>
                <w:bCs/>
                <w:color w:val="auto"/>
                <w:kern w:val="2"/>
                <w:sz w:val="28"/>
                <w:szCs w:val="28"/>
              </w:rPr>
              <w:t>评分项目</w:t>
            </w:r>
          </w:p>
        </w:tc>
        <w:tc>
          <w:tcPr>
            <w:tcW w:w="5245" w:type="dxa"/>
            <w:vAlign w:val="center"/>
          </w:tcPr>
          <w:p>
            <w:pPr>
              <w:pStyle w:val="27"/>
              <w:autoSpaceDE/>
              <w:autoSpaceDN/>
              <w:adjustRightInd/>
              <w:spacing w:line="500" w:lineRule="exact"/>
              <w:rPr>
                <w:rFonts w:ascii="仿宋" w:hAnsi="仿宋" w:eastAsia="仿宋" w:cs="华文细黑"/>
                <w:bCs/>
                <w:color w:val="auto"/>
                <w:kern w:val="2"/>
                <w:sz w:val="28"/>
                <w:szCs w:val="28"/>
              </w:rPr>
            </w:pPr>
            <w:r>
              <w:rPr>
                <w:rFonts w:hint="eastAsia" w:ascii="仿宋" w:hAnsi="仿宋" w:eastAsia="仿宋" w:cs="华文细黑"/>
                <w:bCs/>
                <w:color w:val="auto"/>
                <w:kern w:val="2"/>
                <w:sz w:val="28"/>
                <w:szCs w:val="28"/>
              </w:rPr>
              <w:t>评分界定</w:t>
            </w:r>
          </w:p>
        </w:tc>
        <w:tc>
          <w:tcPr>
            <w:tcW w:w="1099" w:type="dxa"/>
            <w:vAlign w:val="center"/>
          </w:tcPr>
          <w:p>
            <w:pPr>
              <w:pStyle w:val="27"/>
              <w:autoSpaceDE/>
              <w:autoSpaceDN/>
              <w:adjustRightInd/>
              <w:spacing w:line="500" w:lineRule="exact"/>
              <w:rPr>
                <w:rFonts w:ascii="仿宋" w:hAnsi="仿宋" w:eastAsia="仿宋" w:cs="华文细黑"/>
                <w:bCs/>
                <w:color w:val="auto"/>
                <w:kern w:val="2"/>
                <w:sz w:val="28"/>
                <w:szCs w:val="28"/>
              </w:rPr>
            </w:pPr>
            <w:r>
              <w:rPr>
                <w:rFonts w:hint="eastAsia" w:ascii="仿宋" w:hAnsi="仿宋" w:eastAsia="仿宋" w:cs="华文细黑"/>
                <w:bCs/>
                <w:color w:val="auto"/>
                <w:kern w:val="2"/>
                <w:sz w:val="28"/>
                <w:szCs w:val="28"/>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lang w:val="en-US" w:eastAsia="zh-CN"/>
              </w:rPr>
              <w:t>1-</w:t>
            </w:r>
            <w:r>
              <w:rPr>
                <w:rFonts w:hint="eastAsia" w:ascii="仿宋" w:hAnsi="仿宋" w:eastAsia="仿宋" w:cs="华文细黑"/>
                <w:color w:val="auto"/>
                <w:sz w:val="28"/>
                <w:szCs w:val="28"/>
              </w:rPr>
              <w:t>1</w:t>
            </w:r>
          </w:p>
        </w:tc>
        <w:tc>
          <w:tcPr>
            <w:tcW w:w="1842" w:type="dxa"/>
            <w:vAlign w:val="center"/>
          </w:tcPr>
          <w:p>
            <w:pPr>
              <w:spacing w:line="500" w:lineRule="exact"/>
              <w:ind w:right="31" w:rightChars="15"/>
              <w:jc w:val="center"/>
              <w:rPr>
                <w:rFonts w:ascii="仿宋" w:hAnsi="仿宋" w:eastAsia="仿宋" w:cs="华文细黑"/>
                <w:color w:val="auto"/>
                <w:sz w:val="28"/>
                <w:szCs w:val="28"/>
              </w:rPr>
            </w:pPr>
            <w:r>
              <w:rPr>
                <w:rFonts w:hint="eastAsia" w:ascii="仿宋" w:hAnsi="仿宋" w:eastAsia="仿宋" w:cs="华文细黑"/>
                <w:color w:val="auto"/>
                <w:sz w:val="28"/>
                <w:szCs w:val="28"/>
                <w:lang w:val="en-US" w:eastAsia="zh-CN"/>
              </w:rPr>
              <w:t>企业注册资金</w:t>
            </w:r>
          </w:p>
        </w:tc>
        <w:tc>
          <w:tcPr>
            <w:tcW w:w="5245" w:type="dxa"/>
            <w:vAlign w:val="center"/>
          </w:tcPr>
          <w:p>
            <w:pPr>
              <w:spacing w:line="48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投标单位注册资本（指实收资本，以人民币计算，或等值美元）。注册资本大于1亿</w:t>
            </w:r>
            <w:r>
              <w:rPr>
                <w:rFonts w:hint="eastAsia" w:ascii="仿宋" w:hAnsi="仿宋" w:eastAsia="仿宋" w:cs="仿宋"/>
                <w:color w:val="auto"/>
                <w:sz w:val="28"/>
                <w:szCs w:val="28"/>
                <w:highlight w:val="none"/>
                <w:lang w:val="en-US" w:eastAsia="zh-CN"/>
              </w:rPr>
              <w:t>元</w:t>
            </w:r>
            <w:r>
              <w:rPr>
                <w:rFonts w:hint="eastAsia" w:ascii="仿宋" w:hAnsi="仿宋" w:eastAsia="仿宋" w:cs="仿宋"/>
                <w:color w:val="auto"/>
                <w:sz w:val="28"/>
                <w:szCs w:val="28"/>
                <w:highlight w:val="none"/>
              </w:rPr>
              <w:t>的得6分；注册资本1亿</w:t>
            </w:r>
            <w:r>
              <w:rPr>
                <w:rFonts w:hint="eastAsia" w:ascii="仿宋" w:hAnsi="仿宋" w:eastAsia="仿宋" w:cs="仿宋"/>
                <w:color w:val="auto"/>
                <w:sz w:val="28"/>
                <w:szCs w:val="28"/>
                <w:highlight w:val="none"/>
                <w:lang w:val="en-US" w:eastAsia="zh-CN"/>
              </w:rPr>
              <w:t>元</w:t>
            </w:r>
            <w:r>
              <w:rPr>
                <w:rFonts w:hint="eastAsia" w:ascii="仿宋" w:hAnsi="仿宋" w:eastAsia="仿宋" w:cs="仿宋"/>
                <w:color w:val="auto"/>
                <w:sz w:val="28"/>
                <w:szCs w:val="28"/>
                <w:highlight w:val="none"/>
              </w:rPr>
              <w:t>以下5000万</w:t>
            </w:r>
            <w:r>
              <w:rPr>
                <w:rFonts w:hint="eastAsia" w:ascii="仿宋" w:hAnsi="仿宋" w:eastAsia="仿宋" w:cs="仿宋"/>
                <w:color w:val="auto"/>
                <w:sz w:val="28"/>
                <w:szCs w:val="28"/>
                <w:highlight w:val="none"/>
                <w:lang w:val="en-US" w:eastAsia="zh-CN"/>
              </w:rPr>
              <w:t>元</w:t>
            </w:r>
            <w:r>
              <w:rPr>
                <w:rFonts w:hint="eastAsia" w:ascii="仿宋" w:hAnsi="仿宋" w:eastAsia="仿宋" w:cs="仿宋"/>
                <w:color w:val="auto"/>
                <w:sz w:val="28"/>
                <w:szCs w:val="28"/>
                <w:highlight w:val="none"/>
              </w:rPr>
              <w:t>以上的得4分； 5000万</w:t>
            </w:r>
            <w:r>
              <w:rPr>
                <w:rFonts w:hint="eastAsia" w:ascii="仿宋" w:hAnsi="仿宋" w:eastAsia="仿宋" w:cs="仿宋"/>
                <w:color w:val="auto"/>
                <w:sz w:val="28"/>
                <w:szCs w:val="28"/>
                <w:highlight w:val="none"/>
                <w:lang w:val="en-US" w:eastAsia="zh-CN"/>
              </w:rPr>
              <w:t>元</w:t>
            </w:r>
            <w:r>
              <w:rPr>
                <w:rFonts w:hint="eastAsia" w:ascii="仿宋" w:hAnsi="仿宋" w:eastAsia="仿宋" w:cs="仿宋"/>
                <w:color w:val="auto"/>
                <w:sz w:val="28"/>
                <w:szCs w:val="28"/>
                <w:highlight w:val="none"/>
              </w:rPr>
              <w:t>以下的得2分。</w:t>
            </w:r>
          </w:p>
          <w:p>
            <w:pPr>
              <w:spacing w:line="500" w:lineRule="exact"/>
              <w:ind w:right="31" w:rightChars="15"/>
              <w:jc w:val="left"/>
              <w:rPr>
                <w:rFonts w:ascii="仿宋" w:hAnsi="仿宋" w:eastAsia="仿宋" w:cs="华文细黑"/>
                <w:color w:val="auto"/>
                <w:sz w:val="28"/>
                <w:szCs w:val="28"/>
              </w:rPr>
            </w:pPr>
            <w:r>
              <w:rPr>
                <w:rFonts w:hint="eastAsia" w:ascii="仿宋" w:hAnsi="仿宋" w:eastAsia="仿宋" w:cs="仿宋"/>
                <w:color w:val="auto"/>
                <w:sz w:val="28"/>
                <w:szCs w:val="28"/>
                <w:highlight w:val="none"/>
              </w:rPr>
              <w:t>备注：如营业执照未能体现注册资本，则应在投标文件中提供其在当地政府部门商事主体信息公示的主要信息（提供公示的下载网页及网址，且须体现有认缴注册资本金的数额）。或提供营业执照发证机关出具的证明资料。</w:t>
            </w:r>
          </w:p>
        </w:tc>
        <w:tc>
          <w:tcPr>
            <w:tcW w:w="1099"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lang w:val="en-US" w:eastAsia="zh-CN"/>
              </w:rPr>
              <w:t>6</w:t>
            </w:r>
            <w:r>
              <w:rPr>
                <w:rFonts w:hint="eastAsia" w:ascii="仿宋" w:hAnsi="仿宋" w:eastAsia="仿宋" w:cs="华文细黑"/>
                <w:color w:val="auto"/>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default" w:ascii="仿宋" w:hAnsi="仿宋" w:eastAsia="仿宋" w:cs="华文细黑"/>
                <w:color w:val="auto"/>
                <w:sz w:val="28"/>
                <w:szCs w:val="28"/>
                <w:lang w:val="en-US" w:eastAsia="zh-CN"/>
              </w:rPr>
            </w:pPr>
            <w:r>
              <w:rPr>
                <w:rFonts w:hint="eastAsia" w:ascii="仿宋" w:hAnsi="仿宋" w:eastAsia="仿宋" w:cs="华文细黑"/>
                <w:color w:val="auto"/>
                <w:sz w:val="28"/>
                <w:szCs w:val="28"/>
                <w:lang w:val="en-US" w:eastAsia="zh-CN"/>
              </w:rPr>
              <w:t>1-2</w:t>
            </w:r>
          </w:p>
        </w:tc>
        <w:tc>
          <w:tcPr>
            <w:tcW w:w="1842" w:type="dxa"/>
            <w:vAlign w:val="center"/>
          </w:tcPr>
          <w:p>
            <w:pPr>
              <w:spacing w:line="500" w:lineRule="exact"/>
              <w:ind w:right="31" w:rightChars="15"/>
              <w:jc w:val="center"/>
              <w:rPr>
                <w:rFonts w:hint="eastAsia" w:ascii="仿宋" w:hAnsi="仿宋" w:eastAsia="仿宋" w:cs="华文细黑"/>
                <w:color w:val="auto"/>
                <w:sz w:val="28"/>
                <w:szCs w:val="28"/>
                <w:lang w:eastAsia="zh-CN"/>
              </w:rPr>
            </w:pPr>
            <w:r>
              <w:rPr>
                <w:rFonts w:hint="eastAsia" w:ascii="仿宋" w:hAnsi="仿宋" w:eastAsia="仿宋" w:cs="华文细黑"/>
                <w:color w:val="auto"/>
                <w:sz w:val="28"/>
                <w:szCs w:val="28"/>
                <w:lang w:val="en-US" w:eastAsia="zh-CN"/>
              </w:rPr>
              <w:t>资质等级</w:t>
            </w:r>
          </w:p>
          <w:p>
            <w:pPr>
              <w:spacing w:line="500" w:lineRule="exact"/>
              <w:ind w:right="31" w:rightChars="15"/>
              <w:jc w:val="center"/>
              <w:rPr>
                <w:rFonts w:ascii="仿宋" w:hAnsi="仿宋" w:eastAsia="仿宋" w:cs="华文细黑"/>
                <w:color w:val="auto"/>
                <w:sz w:val="28"/>
                <w:szCs w:val="28"/>
              </w:rPr>
            </w:pPr>
          </w:p>
        </w:tc>
        <w:tc>
          <w:tcPr>
            <w:tcW w:w="5245" w:type="dxa"/>
            <w:vAlign w:val="center"/>
          </w:tcPr>
          <w:p>
            <w:pPr>
              <w:spacing w:line="48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具备消防设施工程专业承包一级资质的得6分；</w:t>
            </w:r>
          </w:p>
          <w:p>
            <w:pPr>
              <w:spacing w:line="48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具备消防设施工程专业承包二级资质的4分； </w:t>
            </w:r>
          </w:p>
          <w:p>
            <w:pPr>
              <w:spacing w:line="500" w:lineRule="exact"/>
              <w:ind w:right="31" w:rightChars="15"/>
              <w:jc w:val="left"/>
              <w:rPr>
                <w:rFonts w:hint="eastAsia" w:ascii="仿宋" w:hAnsi="仿宋" w:eastAsia="仿宋" w:cs="华文细黑"/>
                <w:color w:val="auto"/>
                <w:sz w:val="28"/>
                <w:szCs w:val="28"/>
                <w:lang w:val="en-US" w:eastAsia="zh-CN"/>
              </w:rPr>
            </w:pPr>
            <w:r>
              <w:rPr>
                <w:rFonts w:hint="eastAsia" w:ascii="仿宋" w:hAnsi="仿宋" w:eastAsia="仿宋" w:cs="仿宋"/>
                <w:color w:val="auto"/>
                <w:sz w:val="28"/>
                <w:szCs w:val="28"/>
                <w:highlight w:val="none"/>
              </w:rPr>
              <w:t>具备消防设施工程专业承包二级资质以下不得分。</w:t>
            </w:r>
          </w:p>
        </w:tc>
        <w:tc>
          <w:tcPr>
            <w:tcW w:w="1099" w:type="dxa"/>
            <w:vAlign w:val="center"/>
          </w:tcPr>
          <w:p>
            <w:pPr>
              <w:spacing w:line="500" w:lineRule="exact"/>
              <w:jc w:val="center"/>
              <w:rPr>
                <w:rFonts w:hint="default" w:ascii="仿宋" w:hAnsi="仿宋" w:eastAsia="仿宋" w:cs="华文细黑"/>
                <w:color w:val="auto"/>
                <w:sz w:val="28"/>
                <w:szCs w:val="28"/>
                <w:lang w:val="en-US" w:eastAsia="zh-CN"/>
              </w:rPr>
            </w:pPr>
            <w:r>
              <w:rPr>
                <w:rFonts w:hint="eastAsia" w:ascii="仿宋" w:hAnsi="仿宋" w:eastAsia="仿宋" w:cs="华文细黑"/>
                <w:color w:val="auto"/>
                <w:sz w:val="28"/>
                <w:szCs w:val="28"/>
                <w:lang w:val="en-US" w:eastAsia="zh-CN"/>
              </w:rPr>
              <w:t>6分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lang w:val="en-US" w:eastAsia="zh-CN"/>
              </w:rPr>
              <w:t>1-</w:t>
            </w:r>
            <w:r>
              <w:rPr>
                <w:rFonts w:hint="eastAsia" w:ascii="仿宋" w:hAnsi="仿宋" w:eastAsia="仿宋" w:cs="华文细黑"/>
                <w:color w:val="auto"/>
                <w:sz w:val="28"/>
                <w:szCs w:val="28"/>
              </w:rPr>
              <w:t>3</w:t>
            </w:r>
          </w:p>
        </w:tc>
        <w:tc>
          <w:tcPr>
            <w:tcW w:w="1842" w:type="dxa"/>
            <w:vAlign w:val="center"/>
          </w:tcPr>
          <w:p>
            <w:pPr>
              <w:spacing w:line="500" w:lineRule="exact"/>
              <w:ind w:right="31" w:rightChars="15"/>
              <w:jc w:val="center"/>
              <w:rPr>
                <w:rFonts w:hint="eastAsia" w:ascii="仿宋" w:hAnsi="仿宋" w:eastAsia="仿宋" w:cs="华文细黑"/>
                <w:color w:val="auto"/>
                <w:sz w:val="28"/>
                <w:szCs w:val="28"/>
                <w:lang w:eastAsia="zh-CN"/>
              </w:rPr>
            </w:pPr>
            <w:r>
              <w:rPr>
                <w:rFonts w:hint="eastAsia" w:ascii="仿宋" w:hAnsi="仿宋" w:eastAsia="仿宋" w:cs="华文细黑"/>
                <w:color w:val="auto"/>
                <w:kern w:val="2"/>
                <w:sz w:val="28"/>
                <w:szCs w:val="28"/>
              </w:rPr>
              <w:t>体系认证</w:t>
            </w:r>
          </w:p>
        </w:tc>
        <w:tc>
          <w:tcPr>
            <w:tcW w:w="5245" w:type="dxa"/>
            <w:vAlign w:val="center"/>
          </w:tcPr>
          <w:p>
            <w:pPr>
              <w:spacing w:line="480" w:lineRule="exac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投标单位获得ISO9001体系认证书的得</w:t>
            </w: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rPr>
              <w:t>分；</w:t>
            </w:r>
          </w:p>
          <w:p>
            <w:pPr>
              <w:spacing w:line="480" w:lineRule="exac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投标</w:t>
            </w:r>
            <w:r>
              <w:rPr>
                <w:rFonts w:hint="eastAsia" w:ascii="仿宋" w:hAnsi="仿宋" w:eastAsia="仿宋" w:cs="仿宋"/>
                <w:color w:val="auto"/>
                <w:kern w:val="0"/>
                <w:sz w:val="28"/>
                <w:szCs w:val="28"/>
                <w:highlight w:val="none"/>
              </w:rPr>
              <w:t>单位</w:t>
            </w:r>
            <w:r>
              <w:rPr>
                <w:rFonts w:hint="eastAsia" w:ascii="仿宋" w:hAnsi="仿宋" w:eastAsia="仿宋" w:cs="仿宋"/>
                <w:color w:val="auto"/>
                <w:sz w:val="28"/>
                <w:szCs w:val="28"/>
                <w:highlight w:val="none"/>
              </w:rPr>
              <w:t>获得ISO14001</w:t>
            </w:r>
            <w:r>
              <w:rPr>
                <w:rFonts w:hint="eastAsia" w:ascii="仿宋" w:hAnsi="仿宋" w:eastAsia="仿宋" w:cs="仿宋"/>
                <w:color w:val="auto"/>
                <w:kern w:val="0"/>
                <w:sz w:val="28"/>
                <w:szCs w:val="28"/>
                <w:highlight w:val="none"/>
              </w:rPr>
              <w:t>体系</w:t>
            </w:r>
            <w:r>
              <w:rPr>
                <w:rFonts w:hint="eastAsia" w:ascii="仿宋" w:hAnsi="仿宋" w:eastAsia="仿宋" w:cs="仿宋"/>
                <w:color w:val="auto"/>
                <w:sz w:val="28"/>
                <w:szCs w:val="28"/>
                <w:highlight w:val="none"/>
              </w:rPr>
              <w:t>认证书的得</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lang w:eastAsia="zh-CN"/>
              </w:rPr>
              <w:t>；</w:t>
            </w:r>
          </w:p>
          <w:p>
            <w:pPr>
              <w:spacing w:line="480" w:lineRule="exac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投标</w:t>
            </w:r>
            <w:r>
              <w:rPr>
                <w:rFonts w:hint="eastAsia" w:ascii="仿宋" w:hAnsi="仿宋" w:eastAsia="仿宋" w:cs="仿宋"/>
                <w:color w:val="auto"/>
                <w:kern w:val="0"/>
                <w:sz w:val="28"/>
                <w:szCs w:val="28"/>
                <w:highlight w:val="none"/>
              </w:rPr>
              <w:t>单位</w:t>
            </w:r>
            <w:r>
              <w:rPr>
                <w:rFonts w:hint="eastAsia" w:ascii="仿宋" w:hAnsi="仿宋" w:eastAsia="仿宋" w:cs="仿宋"/>
                <w:color w:val="auto"/>
                <w:sz w:val="28"/>
                <w:szCs w:val="28"/>
                <w:highlight w:val="none"/>
              </w:rPr>
              <w:t>获得OHSAS18001</w:t>
            </w:r>
            <w:r>
              <w:rPr>
                <w:rFonts w:hint="eastAsia" w:ascii="仿宋" w:hAnsi="仿宋" w:eastAsia="仿宋" w:cs="仿宋"/>
                <w:color w:val="auto"/>
                <w:kern w:val="0"/>
                <w:sz w:val="28"/>
                <w:szCs w:val="28"/>
                <w:highlight w:val="none"/>
              </w:rPr>
              <w:t>体系</w:t>
            </w:r>
            <w:r>
              <w:rPr>
                <w:rFonts w:hint="eastAsia" w:ascii="仿宋" w:hAnsi="仿宋" w:eastAsia="仿宋" w:cs="仿宋"/>
                <w:color w:val="auto"/>
                <w:sz w:val="28"/>
                <w:szCs w:val="28"/>
                <w:highlight w:val="none"/>
              </w:rPr>
              <w:t>认证书的得</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lang w:eastAsia="zh-CN"/>
              </w:rPr>
              <w:t>。</w:t>
            </w:r>
          </w:p>
          <w:p>
            <w:pPr>
              <w:spacing w:line="500" w:lineRule="exact"/>
              <w:ind w:right="31" w:rightChars="15"/>
              <w:jc w:val="left"/>
              <w:rPr>
                <w:rFonts w:hint="eastAsia" w:ascii="仿宋" w:hAnsi="仿宋" w:eastAsia="仿宋" w:cs="华文细黑"/>
                <w:color w:val="auto"/>
                <w:sz w:val="28"/>
                <w:szCs w:val="28"/>
                <w:lang w:val="en-US" w:eastAsia="zh-CN"/>
              </w:rPr>
            </w:pPr>
            <w:r>
              <w:rPr>
                <w:rFonts w:hint="eastAsia" w:ascii="仿宋" w:hAnsi="仿宋" w:eastAsia="仿宋" w:cs="仿宋"/>
                <w:color w:val="auto"/>
                <w:sz w:val="28"/>
                <w:szCs w:val="28"/>
                <w:highlight w:val="none"/>
              </w:rPr>
              <w:t>（备注需提供有效扫描件并加盖投标单位公章，原件备查，否则不得分）</w:t>
            </w:r>
          </w:p>
        </w:tc>
        <w:tc>
          <w:tcPr>
            <w:tcW w:w="1099" w:type="dxa"/>
            <w:vAlign w:val="center"/>
          </w:tcPr>
          <w:p>
            <w:pPr>
              <w:spacing w:line="500" w:lineRule="exact"/>
              <w:jc w:val="center"/>
              <w:rPr>
                <w:rFonts w:hint="default" w:ascii="仿宋" w:hAnsi="仿宋" w:eastAsia="仿宋" w:cs="华文细黑"/>
                <w:color w:val="auto"/>
                <w:sz w:val="28"/>
                <w:szCs w:val="28"/>
                <w:lang w:val="en-US" w:eastAsia="zh-CN"/>
              </w:rPr>
            </w:pPr>
            <w:r>
              <w:rPr>
                <w:rFonts w:hint="eastAsia" w:ascii="仿宋" w:hAnsi="仿宋" w:eastAsia="仿宋" w:cs="华文细黑"/>
                <w:color w:val="auto"/>
                <w:sz w:val="28"/>
                <w:szCs w:val="28"/>
                <w:lang w:val="en-US" w:eastAsia="zh-CN"/>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lang w:val="en-US" w:eastAsia="zh-CN"/>
              </w:rPr>
              <w:t>1-</w:t>
            </w:r>
            <w:r>
              <w:rPr>
                <w:rFonts w:hint="eastAsia" w:ascii="仿宋" w:hAnsi="仿宋" w:eastAsia="仿宋" w:cs="华文细黑"/>
                <w:color w:val="auto"/>
                <w:sz w:val="28"/>
                <w:szCs w:val="28"/>
              </w:rPr>
              <w:t>4</w:t>
            </w:r>
          </w:p>
        </w:tc>
        <w:tc>
          <w:tcPr>
            <w:tcW w:w="1842" w:type="dxa"/>
            <w:vAlign w:val="center"/>
          </w:tcPr>
          <w:p>
            <w:pPr>
              <w:spacing w:line="500" w:lineRule="exact"/>
              <w:ind w:right="31" w:rightChars="15"/>
              <w:jc w:val="center"/>
              <w:rPr>
                <w:rFonts w:hint="eastAsia" w:ascii="仿宋" w:hAnsi="仿宋" w:eastAsia="仿宋" w:cs="华文细黑"/>
                <w:color w:val="auto"/>
                <w:sz w:val="28"/>
                <w:szCs w:val="28"/>
              </w:rPr>
            </w:pPr>
          </w:p>
          <w:p>
            <w:pPr>
              <w:spacing w:line="500" w:lineRule="exact"/>
              <w:ind w:right="31" w:rightChars="15"/>
              <w:jc w:val="center"/>
              <w:rPr>
                <w:rFonts w:hint="eastAsia" w:ascii="仿宋" w:hAnsi="仿宋" w:eastAsia="仿宋" w:cs="华文细黑"/>
                <w:color w:val="auto"/>
                <w:sz w:val="28"/>
                <w:szCs w:val="28"/>
                <w:lang w:eastAsia="zh-CN"/>
              </w:rPr>
            </w:pPr>
            <w:r>
              <w:rPr>
                <w:rFonts w:hint="eastAsia" w:ascii="仿宋" w:hAnsi="仿宋" w:eastAsia="仿宋" w:cs="华文细黑"/>
                <w:color w:val="auto"/>
                <w:sz w:val="28"/>
                <w:szCs w:val="28"/>
                <w:lang w:val="en-US" w:eastAsia="zh-CN"/>
              </w:rPr>
              <w:t>维保检测资质</w:t>
            </w:r>
          </w:p>
          <w:p>
            <w:pPr>
              <w:spacing w:line="500" w:lineRule="exact"/>
              <w:ind w:right="31" w:rightChars="15"/>
              <w:jc w:val="center"/>
              <w:rPr>
                <w:rFonts w:ascii="仿宋" w:hAnsi="仿宋" w:eastAsia="仿宋" w:cs="华文细黑"/>
                <w:color w:val="auto"/>
                <w:sz w:val="28"/>
                <w:szCs w:val="28"/>
              </w:rPr>
            </w:pPr>
          </w:p>
        </w:tc>
        <w:tc>
          <w:tcPr>
            <w:tcW w:w="5245" w:type="dxa"/>
            <w:vAlign w:val="center"/>
          </w:tcPr>
          <w:p>
            <w:pPr>
              <w:spacing w:line="480" w:lineRule="exac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sz w:val="28"/>
                <w:szCs w:val="28"/>
                <w:highlight w:val="none"/>
              </w:rPr>
              <w:t>投标</w:t>
            </w:r>
            <w:r>
              <w:rPr>
                <w:rFonts w:hint="eastAsia" w:ascii="仿宋" w:hAnsi="仿宋" w:eastAsia="仿宋" w:cs="仿宋"/>
                <w:color w:val="auto"/>
                <w:kern w:val="0"/>
                <w:sz w:val="28"/>
                <w:szCs w:val="28"/>
                <w:highlight w:val="none"/>
              </w:rPr>
              <w:t>单位获福建省消防技术服务临时一级资质的得3分</w:t>
            </w:r>
            <w:r>
              <w:rPr>
                <w:rFonts w:hint="eastAsia" w:ascii="仿宋" w:hAnsi="仿宋" w:eastAsia="仿宋" w:cs="仿宋"/>
                <w:color w:val="auto"/>
                <w:kern w:val="0"/>
                <w:sz w:val="28"/>
                <w:szCs w:val="28"/>
                <w:highlight w:val="none"/>
                <w:lang w:eastAsia="zh-CN"/>
              </w:rPr>
              <w:t>；</w:t>
            </w:r>
          </w:p>
          <w:p>
            <w:pPr>
              <w:spacing w:line="480" w:lineRule="exac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投标</w:t>
            </w:r>
            <w:r>
              <w:rPr>
                <w:rFonts w:hint="eastAsia" w:ascii="仿宋" w:hAnsi="仿宋" w:eastAsia="仿宋" w:cs="仿宋"/>
                <w:color w:val="auto"/>
                <w:kern w:val="0"/>
                <w:sz w:val="28"/>
                <w:szCs w:val="28"/>
                <w:highlight w:val="none"/>
              </w:rPr>
              <w:t>单位获福建省消防技术服务临时二级资质的得2分</w:t>
            </w:r>
            <w:r>
              <w:rPr>
                <w:rFonts w:hint="eastAsia" w:ascii="仿宋" w:hAnsi="仿宋" w:eastAsia="仿宋" w:cs="仿宋"/>
                <w:color w:val="auto"/>
                <w:kern w:val="0"/>
                <w:sz w:val="28"/>
                <w:szCs w:val="28"/>
                <w:highlight w:val="none"/>
                <w:lang w:eastAsia="zh-CN"/>
              </w:rPr>
              <w:t>；</w:t>
            </w:r>
          </w:p>
          <w:p>
            <w:pPr>
              <w:spacing w:line="500" w:lineRule="exact"/>
              <w:ind w:right="31" w:rightChars="15"/>
              <w:jc w:val="left"/>
              <w:rPr>
                <w:rFonts w:hint="eastAsia" w:ascii="仿宋" w:hAnsi="仿宋" w:eastAsia="仿宋" w:cs="华文细黑"/>
                <w:color w:val="auto"/>
                <w:sz w:val="28"/>
                <w:szCs w:val="28"/>
              </w:rPr>
            </w:pPr>
            <w:r>
              <w:rPr>
                <w:rFonts w:hint="eastAsia" w:ascii="仿宋" w:hAnsi="仿宋" w:eastAsia="仿宋" w:cs="仿宋"/>
                <w:color w:val="auto"/>
                <w:sz w:val="28"/>
                <w:szCs w:val="28"/>
                <w:highlight w:val="none"/>
              </w:rPr>
              <w:t>（备注：需提供“中华人民共和国消防技术服务机构资质证书”有效扫描件并加盖投标单位公章，原件备查，否则不得分）</w:t>
            </w:r>
          </w:p>
        </w:tc>
        <w:tc>
          <w:tcPr>
            <w:tcW w:w="1099" w:type="dxa"/>
            <w:vAlign w:val="center"/>
          </w:tcPr>
          <w:p>
            <w:pPr>
              <w:spacing w:line="500" w:lineRule="exact"/>
              <w:jc w:val="center"/>
              <w:rPr>
                <w:rFonts w:hint="default" w:ascii="仿宋" w:hAnsi="仿宋" w:eastAsia="仿宋" w:cs="华文细黑"/>
                <w:color w:val="auto"/>
                <w:sz w:val="28"/>
                <w:szCs w:val="28"/>
                <w:lang w:val="en-US" w:eastAsia="zh-CN"/>
              </w:rPr>
            </w:pPr>
            <w:r>
              <w:rPr>
                <w:rFonts w:hint="eastAsia" w:ascii="仿宋" w:hAnsi="仿宋" w:eastAsia="仿宋" w:cs="华文细黑"/>
                <w:color w:val="auto"/>
                <w:sz w:val="28"/>
                <w:szCs w:val="28"/>
                <w:lang w:val="en-US" w:eastAsia="zh-CN"/>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lang w:val="en-US" w:eastAsia="zh-CN"/>
              </w:rPr>
              <w:t>1-</w:t>
            </w:r>
            <w:r>
              <w:rPr>
                <w:rFonts w:hint="eastAsia" w:ascii="仿宋" w:hAnsi="仿宋" w:eastAsia="仿宋" w:cs="华文细黑"/>
                <w:color w:val="auto"/>
                <w:sz w:val="28"/>
                <w:szCs w:val="28"/>
              </w:rPr>
              <w:t>5</w:t>
            </w:r>
          </w:p>
        </w:tc>
        <w:tc>
          <w:tcPr>
            <w:tcW w:w="1842" w:type="dxa"/>
            <w:vAlign w:val="center"/>
          </w:tcPr>
          <w:p>
            <w:pPr>
              <w:spacing w:line="500" w:lineRule="exact"/>
              <w:ind w:right="31" w:rightChars="15"/>
              <w:jc w:val="center"/>
              <w:rPr>
                <w:rFonts w:ascii="仿宋" w:hAnsi="仿宋" w:eastAsia="仿宋" w:cs="华文细黑"/>
                <w:color w:val="auto"/>
                <w:sz w:val="28"/>
                <w:szCs w:val="28"/>
              </w:rPr>
            </w:pPr>
            <w:r>
              <w:rPr>
                <w:rFonts w:hint="eastAsia" w:ascii="仿宋" w:hAnsi="仿宋" w:eastAsia="仿宋" w:cs="华文细黑"/>
                <w:color w:val="auto"/>
                <w:kern w:val="2"/>
                <w:sz w:val="28"/>
                <w:szCs w:val="28"/>
                <w:lang w:val="en-US" w:eastAsia="zh-CN"/>
              </w:rPr>
              <w:t>售后服务</w:t>
            </w:r>
          </w:p>
        </w:tc>
        <w:tc>
          <w:tcPr>
            <w:tcW w:w="5245" w:type="dxa"/>
            <w:vAlign w:val="center"/>
          </w:tcPr>
          <w:p>
            <w:pPr>
              <w:pStyle w:val="29"/>
              <w:numPr>
                <w:ilvl w:val="0"/>
                <w:numId w:val="0"/>
              </w:numPr>
              <w:snapToGrid w:val="0"/>
              <w:spacing w:line="500" w:lineRule="exact"/>
              <w:ind w:leftChars="0"/>
              <w:outlineLvl w:val="9"/>
              <w:rPr>
                <w:rFonts w:hint="eastAsia" w:ascii="仿宋" w:hAnsi="仿宋" w:eastAsia="仿宋" w:cs="仿宋"/>
                <w:color w:val="auto"/>
                <w:kern w:val="2"/>
                <w:sz w:val="28"/>
                <w:szCs w:val="28"/>
                <w:highlight w:val="none"/>
              </w:rPr>
            </w:pPr>
            <w:bookmarkStart w:id="129" w:name="_Toc21437"/>
            <w:r>
              <w:rPr>
                <w:rFonts w:hint="eastAsia" w:ascii="仿宋" w:hAnsi="仿宋" w:eastAsia="仿宋" w:cs="仿宋"/>
                <w:color w:val="auto"/>
                <w:kern w:val="2"/>
                <w:sz w:val="28"/>
                <w:szCs w:val="28"/>
                <w:highlight w:val="none"/>
                <w:lang w:val="en-US" w:eastAsia="zh-CN"/>
              </w:rPr>
              <w:t>1.</w:t>
            </w:r>
            <w:r>
              <w:rPr>
                <w:rFonts w:hint="eastAsia" w:ascii="仿宋" w:hAnsi="仿宋" w:eastAsia="仿宋" w:cs="仿宋"/>
                <w:color w:val="auto"/>
                <w:kern w:val="2"/>
                <w:sz w:val="28"/>
                <w:szCs w:val="28"/>
                <w:highlight w:val="none"/>
              </w:rPr>
              <w:t>厦门本地有固定售后服务机构的得3分；（该机构应为投标人的分支机构或者关联公司，需提供营业执照复印件，原件备查）</w:t>
            </w:r>
            <w:bookmarkEnd w:id="129"/>
          </w:p>
          <w:p>
            <w:pPr>
              <w:spacing w:line="500" w:lineRule="exact"/>
              <w:ind w:right="31" w:rightChars="15"/>
              <w:jc w:val="left"/>
              <w:rPr>
                <w:rFonts w:ascii="仿宋" w:hAnsi="仿宋" w:eastAsia="仿宋" w:cs="华文细黑"/>
                <w:color w:val="auto"/>
                <w:sz w:val="28"/>
                <w:szCs w:val="28"/>
              </w:rPr>
            </w:pPr>
            <w:r>
              <w:rPr>
                <w:rFonts w:hint="eastAsia" w:ascii="仿宋" w:hAnsi="仿宋" w:eastAsia="仿宋" w:cs="仿宋"/>
                <w:color w:val="auto"/>
                <w:kern w:val="2"/>
                <w:sz w:val="28"/>
                <w:szCs w:val="28"/>
                <w:highlight w:val="none"/>
                <w:lang w:val="en-US" w:eastAsia="zh-CN"/>
              </w:rPr>
              <w:t>2.</w:t>
            </w:r>
            <w:r>
              <w:rPr>
                <w:rFonts w:hint="eastAsia" w:ascii="仿宋" w:hAnsi="仿宋" w:eastAsia="仿宋" w:cs="仿宋"/>
                <w:color w:val="auto"/>
                <w:kern w:val="2"/>
                <w:sz w:val="28"/>
                <w:szCs w:val="28"/>
                <w:highlight w:val="none"/>
              </w:rPr>
              <w:t>服务承诺和保修及回访有明确制度且有实际的措施。（优得3.0-2.1分，良得2.0-1.1分</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 xml:space="preserve">一般得1-0.1分，差得0分） </w:t>
            </w:r>
          </w:p>
        </w:tc>
        <w:tc>
          <w:tcPr>
            <w:tcW w:w="1099" w:type="dxa"/>
            <w:vAlign w:val="center"/>
          </w:tcPr>
          <w:p>
            <w:pPr>
              <w:spacing w:line="500" w:lineRule="exact"/>
              <w:jc w:val="center"/>
              <w:rPr>
                <w:rFonts w:hint="eastAsia" w:ascii="仿宋" w:hAnsi="仿宋" w:eastAsia="仿宋" w:cs="华文细黑"/>
                <w:color w:val="auto"/>
                <w:sz w:val="28"/>
                <w:szCs w:val="28"/>
                <w:lang w:val="en-US" w:eastAsia="zh-CN"/>
              </w:rPr>
            </w:pPr>
            <w:r>
              <w:rPr>
                <w:rFonts w:hint="eastAsia" w:ascii="仿宋" w:hAnsi="仿宋" w:eastAsia="仿宋" w:cs="华文细黑"/>
                <w:color w:val="auto"/>
                <w:sz w:val="28"/>
                <w:szCs w:val="28"/>
                <w:lang w:val="en-US" w:eastAsia="zh-CN"/>
              </w:rPr>
              <w:t>6分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default" w:ascii="仿宋" w:hAnsi="仿宋" w:eastAsia="仿宋" w:cs="华文细黑"/>
                <w:color w:val="auto"/>
                <w:sz w:val="28"/>
                <w:szCs w:val="28"/>
                <w:lang w:val="en-US" w:eastAsia="zh-CN"/>
              </w:rPr>
            </w:pPr>
            <w:r>
              <w:rPr>
                <w:rFonts w:hint="eastAsia" w:ascii="仿宋" w:hAnsi="仿宋" w:eastAsia="仿宋" w:cs="华文细黑"/>
                <w:color w:val="auto"/>
                <w:sz w:val="28"/>
                <w:szCs w:val="28"/>
                <w:lang w:val="en-US" w:eastAsia="zh-CN"/>
              </w:rPr>
              <w:t>1-6</w:t>
            </w:r>
          </w:p>
        </w:tc>
        <w:tc>
          <w:tcPr>
            <w:tcW w:w="1842" w:type="dxa"/>
            <w:vAlign w:val="center"/>
          </w:tcPr>
          <w:p>
            <w:pPr>
              <w:spacing w:line="500" w:lineRule="exact"/>
              <w:ind w:right="31" w:rightChars="15"/>
              <w:jc w:val="center"/>
              <w:rPr>
                <w:rFonts w:hint="eastAsia" w:ascii="仿宋" w:hAnsi="仿宋" w:eastAsia="仿宋" w:cs="华文细黑"/>
                <w:color w:val="auto"/>
                <w:kern w:val="2"/>
                <w:sz w:val="28"/>
                <w:szCs w:val="28"/>
                <w:lang w:val="en-US" w:eastAsia="zh-CN"/>
              </w:rPr>
            </w:pPr>
          </w:p>
          <w:p>
            <w:pPr>
              <w:spacing w:line="500" w:lineRule="exact"/>
              <w:ind w:right="31" w:rightChars="15"/>
              <w:jc w:val="center"/>
              <w:rPr>
                <w:rFonts w:hint="eastAsia" w:ascii="仿宋" w:hAnsi="仿宋" w:eastAsia="仿宋" w:cs="华文细黑"/>
                <w:color w:val="auto"/>
                <w:kern w:val="2"/>
                <w:sz w:val="28"/>
                <w:szCs w:val="28"/>
                <w:lang w:val="en-US" w:eastAsia="zh-CN"/>
              </w:rPr>
            </w:pPr>
            <w:r>
              <w:rPr>
                <w:rFonts w:hint="eastAsia" w:ascii="仿宋" w:hAnsi="仿宋" w:eastAsia="仿宋" w:cs="华文细黑"/>
                <w:color w:val="auto"/>
                <w:kern w:val="2"/>
                <w:sz w:val="28"/>
                <w:szCs w:val="28"/>
                <w:lang w:val="en-US" w:eastAsia="zh-CN"/>
              </w:rPr>
              <w:t>业绩</w:t>
            </w:r>
          </w:p>
          <w:p>
            <w:pPr>
              <w:spacing w:line="500" w:lineRule="exact"/>
              <w:ind w:right="31" w:rightChars="15"/>
              <w:jc w:val="center"/>
              <w:rPr>
                <w:rFonts w:hint="eastAsia" w:ascii="仿宋" w:hAnsi="仿宋" w:eastAsia="仿宋" w:cs="华文细黑"/>
                <w:color w:val="auto"/>
                <w:kern w:val="2"/>
                <w:sz w:val="28"/>
                <w:szCs w:val="28"/>
                <w:lang w:val="en-US" w:eastAsia="zh-CN"/>
              </w:rPr>
            </w:pPr>
          </w:p>
        </w:tc>
        <w:tc>
          <w:tcPr>
            <w:tcW w:w="5245" w:type="dxa"/>
            <w:vAlign w:val="center"/>
          </w:tcPr>
          <w:p>
            <w:pPr>
              <w:spacing w:line="500" w:lineRule="exact"/>
              <w:ind w:right="31" w:rightChars="15"/>
              <w:jc w:val="left"/>
              <w:rPr>
                <w:rFonts w:hint="eastAsia" w:ascii="仿宋" w:hAnsi="仿宋" w:eastAsia="仿宋" w:cs="华文细黑"/>
                <w:color w:val="auto"/>
                <w:sz w:val="28"/>
                <w:szCs w:val="28"/>
                <w:lang w:val="en-US" w:eastAsia="zh-CN"/>
              </w:rPr>
            </w:pPr>
            <w:r>
              <w:rPr>
                <w:rFonts w:hint="eastAsia" w:ascii="仿宋" w:hAnsi="仿宋" w:eastAsia="仿宋" w:cs="仿宋"/>
                <w:color w:val="auto"/>
                <w:kern w:val="2"/>
                <w:sz w:val="28"/>
                <w:szCs w:val="28"/>
                <w:highlight w:val="none"/>
              </w:rPr>
              <w:t>2015年1月1日起至开标当日，承揽过</w:t>
            </w:r>
            <w:r>
              <w:rPr>
                <w:rFonts w:hint="eastAsia" w:ascii="仿宋" w:hAnsi="仿宋" w:eastAsia="仿宋" w:cs="仿宋"/>
                <w:color w:val="auto"/>
                <w:kern w:val="2"/>
                <w:sz w:val="28"/>
                <w:szCs w:val="28"/>
                <w:highlight w:val="none"/>
                <w:lang w:val="en-US" w:eastAsia="zh-CN"/>
              </w:rPr>
              <w:t>厦门</w:t>
            </w:r>
            <w:r>
              <w:rPr>
                <w:rFonts w:hint="eastAsia" w:ascii="仿宋" w:hAnsi="仿宋" w:eastAsia="仿宋" w:cs="仿宋"/>
                <w:color w:val="auto"/>
                <w:kern w:val="2"/>
                <w:sz w:val="28"/>
                <w:szCs w:val="28"/>
                <w:highlight w:val="none"/>
              </w:rPr>
              <w:t>国贸物业</w:t>
            </w:r>
            <w:r>
              <w:rPr>
                <w:rFonts w:hint="eastAsia" w:ascii="仿宋" w:hAnsi="仿宋" w:eastAsia="仿宋" w:cs="仿宋"/>
                <w:color w:val="auto"/>
                <w:kern w:val="2"/>
                <w:sz w:val="28"/>
                <w:szCs w:val="28"/>
                <w:highlight w:val="none"/>
                <w:lang w:val="en-US" w:eastAsia="zh-CN"/>
              </w:rPr>
              <w:t>管理</w:t>
            </w:r>
            <w:r>
              <w:rPr>
                <w:rFonts w:hint="eastAsia" w:ascii="仿宋" w:hAnsi="仿宋" w:eastAsia="仿宋" w:cs="仿宋"/>
                <w:color w:val="auto"/>
                <w:kern w:val="2"/>
                <w:sz w:val="28"/>
                <w:szCs w:val="28"/>
                <w:highlight w:val="none"/>
              </w:rPr>
              <w:t>有限公司消防相关项目的，1个得2分，满6分。（评审以合同为依据，请提供合同复印件加盖公章及业主联系方式，原件携带备查）</w:t>
            </w:r>
          </w:p>
        </w:tc>
        <w:tc>
          <w:tcPr>
            <w:tcW w:w="1099" w:type="dxa"/>
            <w:vAlign w:val="center"/>
          </w:tcPr>
          <w:p>
            <w:pPr>
              <w:spacing w:line="500" w:lineRule="exact"/>
              <w:jc w:val="center"/>
              <w:rPr>
                <w:rFonts w:hint="default" w:ascii="仿宋" w:hAnsi="仿宋" w:eastAsia="仿宋" w:cs="华文细黑"/>
                <w:color w:val="auto"/>
                <w:sz w:val="28"/>
                <w:szCs w:val="28"/>
                <w:lang w:val="en-US" w:eastAsia="zh-CN"/>
              </w:rPr>
            </w:pPr>
            <w:r>
              <w:rPr>
                <w:rFonts w:hint="eastAsia" w:ascii="仿宋" w:hAnsi="仿宋" w:eastAsia="仿宋" w:cs="华文细黑"/>
                <w:color w:val="auto"/>
                <w:sz w:val="28"/>
                <w:szCs w:val="28"/>
                <w:lang w:val="en-US" w:eastAsia="zh-CN"/>
              </w:rPr>
              <w:t>6分</w:t>
            </w:r>
          </w:p>
        </w:tc>
      </w:tr>
    </w:tbl>
    <w:p>
      <w:pPr>
        <w:numPr>
          <w:ilvl w:val="0"/>
          <w:numId w:val="0"/>
        </w:numPr>
        <w:spacing w:beforeLines="50" w:afterLines="50" w:line="500" w:lineRule="exact"/>
        <w:ind w:right="-78" w:rightChars="0"/>
        <w:rPr>
          <w:rFonts w:hint="eastAsia" w:ascii="仿宋" w:hAnsi="仿宋" w:eastAsia="仿宋" w:cs="华文细黑"/>
          <w:b/>
          <w:color w:val="auto"/>
          <w:sz w:val="32"/>
          <w:szCs w:val="32"/>
        </w:rPr>
      </w:pPr>
      <w:r>
        <w:rPr>
          <w:rFonts w:hint="eastAsia" w:ascii="仿宋" w:hAnsi="仿宋" w:eastAsia="仿宋" w:cs="华文细黑"/>
          <w:b/>
          <w:color w:val="auto"/>
          <w:sz w:val="32"/>
          <w:szCs w:val="32"/>
          <w:lang w:eastAsia="zh-CN"/>
        </w:rPr>
        <w:t>（</w:t>
      </w:r>
      <w:r>
        <w:rPr>
          <w:rFonts w:hint="eastAsia" w:ascii="仿宋" w:hAnsi="仿宋" w:eastAsia="仿宋" w:cs="华文细黑"/>
          <w:b/>
          <w:color w:val="auto"/>
          <w:sz w:val="32"/>
          <w:szCs w:val="32"/>
          <w:lang w:val="en-US" w:eastAsia="zh-CN"/>
        </w:rPr>
        <w:t>2）</w:t>
      </w:r>
      <w:r>
        <w:rPr>
          <w:rFonts w:hint="eastAsia" w:ascii="仿宋" w:hAnsi="仿宋" w:eastAsia="仿宋" w:cs="华文细黑"/>
          <w:b/>
          <w:color w:val="auto"/>
          <w:sz w:val="32"/>
          <w:szCs w:val="32"/>
          <w:lang w:eastAsia="zh-CN"/>
        </w:rPr>
        <w:t>价格</w:t>
      </w:r>
      <w:r>
        <w:rPr>
          <w:rFonts w:hint="eastAsia" w:ascii="仿宋" w:hAnsi="仿宋" w:eastAsia="仿宋" w:cs="华文细黑"/>
          <w:b/>
          <w:color w:val="auto"/>
          <w:sz w:val="32"/>
          <w:szCs w:val="32"/>
        </w:rPr>
        <w:t>分F</w:t>
      </w:r>
      <w:r>
        <w:rPr>
          <w:rFonts w:hint="eastAsia" w:ascii="仿宋" w:hAnsi="仿宋" w:eastAsia="仿宋" w:cs="华文细黑"/>
          <w:b/>
          <w:color w:val="auto"/>
          <w:sz w:val="32"/>
          <w:szCs w:val="32"/>
          <w:lang w:val="en-US" w:eastAsia="zh-CN"/>
        </w:rPr>
        <w:t>2</w:t>
      </w:r>
      <w:r>
        <w:rPr>
          <w:rFonts w:hint="eastAsia" w:ascii="仿宋" w:hAnsi="仿宋" w:eastAsia="仿宋" w:cs="华文细黑"/>
          <w:b/>
          <w:color w:val="auto"/>
          <w:sz w:val="32"/>
          <w:szCs w:val="32"/>
        </w:rPr>
        <w:t>（满分</w:t>
      </w:r>
      <w:r>
        <w:rPr>
          <w:rFonts w:hint="eastAsia" w:ascii="仿宋" w:hAnsi="仿宋" w:eastAsia="仿宋" w:cs="华文细黑"/>
          <w:b/>
          <w:color w:val="auto"/>
          <w:sz w:val="32"/>
          <w:szCs w:val="32"/>
          <w:lang w:val="en-US" w:eastAsia="zh-CN"/>
        </w:rPr>
        <w:t>70</w:t>
      </w:r>
      <w:r>
        <w:rPr>
          <w:rFonts w:hint="eastAsia" w:ascii="仿宋" w:hAnsi="仿宋" w:eastAsia="仿宋" w:cs="华文细黑"/>
          <w:b/>
          <w:color w:val="auto"/>
          <w:sz w:val="32"/>
          <w:szCs w:val="32"/>
        </w:rPr>
        <w:t>分）</w:t>
      </w:r>
    </w:p>
    <w:tbl>
      <w:tblPr>
        <w:tblStyle w:val="18"/>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pStyle w:val="27"/>
              <w:autoSpaceDE/>
              <w:autoSpaceDN/>
              <w:adjustRightInd/>
              <w:spacing w:line="500" w:lineRule="exact"/>
              <w:rPr>
                <w:rFonts w:hint="eastAsia" w:ascii="仿宋" w:hAnsi="仿宋" w:eastAsia="仿宋" w:cs="华文细黑"/>
                <w:b/>
                <w:bCs/>
                <w:color w:val="auto"/>
                <w:kern w:val="2"/>
                <w:sz w:val="28"/>
                <w:szCs w:val="28"/>
              </w:rPr>
            </w:pPr>
            <w:r>
              <w:rPr>
                <w:rFonts w:hint="eastAsia" w:ascii="仿宋" w:hAnsi="仿宋" w:eastAsia="仿宋" w:cs="华文细黑"/>
                <w:b/>
                <w:bCs/>
                <w:color w:val="auto"/>
                <w:kern w:val="2"/>
                <w:sz w:val="28"/>
                <w:szCs w:val="28"/>
              </w:rPr>
              <w:t>序号</w:t>
            </w:r>
          </w:p>
        </w:tc>
        <w:tc>
          <w:tcPr>
            <w:tcW w:w="1842" w:type="dxa"/>
            <w:vAlign w:val="center"/>
          </w:tcPr>
          <w:p>
            <w:pPr>
              <w:pStyle w:val="27"/>
              <w:autoSpaceDE/>
              <w:autoSpaceDN/>
              <w:adjustRightInd/>
              <w:spacing w:line="500" w:lineRule="exact"/>
              <w:rPr>
                <w:rFonts w:hint="eastAsia" w:ascii="仿宋" w:hAnsi="仿宋" w:eastAsia="仿宋" w:cs="华文细黑"/>
                <w:b/>
                <w:bCs/>
                <w:color w:val="auto"/>
                <w:kern w:val="2"/>
                <w:sz w:val="28"/>
                <w:szCs w:val="28"/>
              </w:rPr>
            </w:pPr>
            <w:r>
              <w:rPr>
                <w:rFonts w:hint="eastAsia" w:ascii="仿宋" w:hAnsi="仿宋" w:eastAsia="仿宋" w:cs="华文细黑"/>
                <w:b/>
                <w:bCs/>
                <w:color w:val="auto"/>
                <w:kern w:val="2"/>
                <w:sz w:val="28"/>
                <w:szCs w:val="28"/>
              </w:rPr>
              <w:t>评分项目</w:t>
            </w:r>
          </w:p>
        </w:tc>
        <w:tc>
          <w:tcPr>
            <w:tcW w:w="5245" w:type="dxa"/>
            <w:vAlign w:val="center"/>
          </w:tcPr>
          <w:p>
            <w:pPr>
              <w:pStyle w:val="27"/>
              <w:autoSpaceDE/>
              <w:autoSpaceDN/>
              <w:adjustRightInd/>
              <w:spacing w:line="500" w:lineRule="exact"/>
              <w:rPr>
                <w:rFonts w:hint="eastAsia" w:ascii="仿宋" w:hAnsi="仿宋" w:eastAsia="仿宋" w:cs="华文细黑"/>
                <w:b/>
                <w:bCs/>
                <w:color w:val="auto"/>
                <w:kern w:val="2"/>
                <w:sz w:val="28"/>
                <w:szCs w:val="28"/>
              </w:rPr>
            </w:pPr>
            <w:r>
              <w:rPr>
                <w:rFonts w:hint="eastAsia" w:ascii="仿宋" w:hAnsi="仿宋" w:eastAsia="仿宋" w:cs="华文细黑"/>
                <w:b/>
                <w:bCs/>
                <w:color w:val="auto"/>
                <w:kern w:val="2"/>
                <w:sz w:val="28"/>
                <w:szCs w:val="28"/>
              </w:rPr>
              <w:t>评分界定</w:t>
            </w:r>
          </w:p>
        </w:tc>
        <w:tc>
          <w:tcPr>
            <w:tcW w:w="1099" w:type="dxa"/>
            <w:vAlign w:val="center"/>
          </w:tcPr>
          <w:p>
            <w:pPr>
              <w:pStyle w:val="27"/>
              <w:autoSpaceDE/>
              <w:autoSpaceDN/>
              <w:adjustRightInd/>
              <w:spacing w:line="500" w:lineRule="exact"/>
              <w:rPr>
                <w:rFonts w:hint="eastAsia" w:ascii="仿宋" w:hAnsi="仿宋" w:eastAsia="仿宋" w:cs="华文细黑"/>
                <w:b/>
                <w:bCs/>
                <w:color w:val="auto"/>
                <w:kern w:val="2"/>
                <w:sz w:val="28"/>
                <w:szCs w:val="28"/>
              </w:rPr>
            </w:pPr>
            <w:r>
              <w:rPr>
                <w:rFonts w:hint="eastAsia" w:ascii="仿宋" w:hAnsi="仿宋" w:eastAsia="仿宋" w:cs="华文细黑"/>
                <w:b/>
                <w:bCs/>
                <w:color w:val="auto"/>
                <w:kern w:val="2"/>
                <w:sz w:val="28"/>
                <w:szCs w:val="28"/>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default" w:ascii="仿宋" w:hAnsi="仿宋" w:eastAsia="仿宋" w:cs="华文细黑"/>
                <w:color w:val="auto"/>
                <w:sz w:val="28"/>
                <w:szCs w:val="28"/>
                <w:lang w:val="en-US" w:eastAsia="zh-CN"/>
              </w:rPr>
            </w:pPr>
            <w:r>
              <w:rPr>
                <w:rFonts w:hint="eastAsia" w:ascii="仿宋" w:hAnsi="仿宋" w:eastAsia="仿宋" w:cs="华文细黑"/>
                <w:color w:val="auto"/>
                <w:sz w:val="28"/>
                <w:szCs w:val="28"/>
                <w:lang w:val="en-US" w:eastAsia="zh-CN"/>
              </w:rPr>
              <w:t>2-1</w:t>
            </w:r>
          </w:p>
        </w:tc>
        <w:tc>
          <w:tcPr>
            <w:tcW w:w="1842" w:type="dxa"/>
            <w:vAlign w:val="center"/>
          </w:tcPr>
          <w:p>
            <w:pPr>
              <w:spacing w:line="500" w:lineRule="exact"/>
              <w:ind w:right="31" w:rightChars="15"/>
              <w:jc w:val="center"/>
              <w:rPr>
                <w:rFonts w:hint="default" w:ascii="仿宋" w:hAnsi="仿宋" w:eastAsia="仿宋" w:cs="华文细黑"/>
                <w:color w:val="auto"/>
                <w:sz w:val="28"/>
                <w:szCs w:val="28"/>
                <w:lang w:val="en-US" w:eastAsia="zh-CN"/>
              </w:rPr>
            </w:pPr>
            <w:r>
              <w:rPr>
                <w:rFonts w:hint="eastAsia" w:ascii="仿宋" w:hAnsi="仿宋" w:eastAsia="仿宋" w:cs="华文细黑"/>
                <w:color w:val="auto"/>
                <w:sz w:val="28"/>
                <w:szCs w:val="28"/>
                <w:lang w:val="en-US" w:eastAsia="zh-CN"/>
              </w:rPr>
              <w:t>价格分</w:t>
            </w:r>
          </w:p>
        </w:tc>
        <w:tc>
          <w:tcPr>
            <w:tcW w:w="5245" w:type="dxa"/>
            <w:vAlign w:val="center"/>
          </w:tcPr>
          <w:p>
            <w:pPr>
              <w:pStyle w:val="36"/>
              <w:spacing w:before="0" w:after="0" w:line="360" w:lineRule="exact"/>
              <w:jc w:val="both"/>
              <w:rPr>
                <w:rFonts w:hint="eastAsia" w:ascii="仿宋" w:hAnsi="仿宋" w:eastAsia="仿宋" w:cs="仿宋"/>
                <w:b w:val="0"/>
                <w:bCs/>
                <w:color w:val="auto"/>
                <w:kern w:val="2"/>
                <w:sz w:val="28"/>
                <w:szCs w:val="28"/>
                <w:highlight w:val="none"/>
                <w:shd w:val="clear" w:color="auto" w:fill="auto"/>
                <w:lang w:val="en-US" w:eastAsia="zh-CN"/>
              </w:rPr>
            </w:pPr>
          </w:p>
          <w:p>
            <w:pPr>
              <w:pStyle w:val="6"/>
              <w:snapToGrid w:val="0"/>
              <w:spacing w:line="380" w:lineRule="exact"/>
              <w:ind w:firstLine="437"/>
              <w:rPr>
                <w:rFonts w:hint="eastAsia" w:ascii="仿宋" w:hAnsi="仿宋" w:eastAsia="仿宋" w:cs="仿宋"/>
                <w:b w:val="0"/>
                <w:bCs/>
                <w:color w:val="auto"/>
                <w:kern w:val="2"/>
                <w:sz w:val="28"/>
                <w:szCs w:val="28"/>
                <w:highlight w:val="none"/>
                <w:shd w:val="clear" w:color="auto" w:fill="auto"/>
                <w:lang w:val="en-US" w:eastAsia="zh-CN"/>
              </w:rPr>
            </w:pPr>
            <w:r>
              <w:rPr>
                <w:rFonts w:hint="eastAsia" w:ascii="仿宋" w:hAnsi="仿宋" w:eastAsia="仿宋" w:cs="仿宋"/>
                <w:b w:val="0"/>
                <w:bCs/>
                <w:color w:val="auto"/>
                <w:kern w:val="2"/>
                <w:sz w:val="28"/>
                <w:szCs w:val="28"/>
                <w:highlight w:val="none"/>
                <w:shd w:val="clear" w:color="auto" w:fill="auto"/>
                <w:lang w:val="en-US" w:eastAsia="zh-CN"/>
              </w:rPr>
              <w:t xml:space="preserve">        | Bn-C |</w:t>
            </w:r>
          </w:p>
          <w:p>
            <w:pPr>
              <w:pStyle w:val="36"/>
              <w:spacing w:before="0" w:after="0" w:line="360" w:lineRule="exact"/>
              <w:ind w:firstLine="560" w:firstLineChars="200"/>
              <w:jc w:val="both"/>
              <w:rPr>
                <w:rFonts w:hint="eastAsia" w:ascii="仿宋" w:hAnsi="仿宋" w:eastAsia="仿宋" w:cs="仿宋"/>
                <w:b w:val="0"/>
                <w:bCs/>
                <w:color w:val="auto"/>
                <w:kern w:val="2"/>
                <w:sz w:val="28"/>
                <w:szCs w:val="28"/>
                <w:highlight w:val="none"/>
                <w:shd w:val="clear" w:color="auto" w:fill="auto"/>
                <w:lang w:val="fr-FR"/>
              </w:rPr>
            </w:pPr>
            <w:r>
              <w:rPr>
                <w:rFonts w:hint="eastAsia" w:ascii="仿宋" w:hAnsi="仿宋" w:eastAsia="仿宋" w:cs="仿宋"/>
                <w:b w:val="0"/>
                <w:bCs/>
                <w:color w:val="auto"/>
                <w:kern w:val="2"/>
                <w:sz w:val="28"/>
                <w:szCs w:val="28"/>
                <w:highlight w:val="none"/>
                <w:shd w:val="clear" w:color="auto" w:fill="auto"/>
                <w:lang w:val="en-US" w:eastAsia="zh-CN"/>
              </w:rPr>
              <w:t>F2</w:t>
            </w:r>
            <w:r>
              <w:rPr>
                <w:rFonts w:hint="eastAsia" w:ascii="仿宋" w:hAnsi="仿宋" w:eastAsia="仿宋" w:cs="仿宋"/>
                <w:b w:val="0"/>
                <w:bCs/>
                <w:color w:val="auto"/>
                <w:kern w:val="2"/>
                <w:sz w:val="28"/>
                <w:szCs w:val="28"/>
                <w:highlight w:val="none"/>
                <w:shd w:val="clear" w:color="auto" w:fill="auto"/>
                <w:lang w:val="fr-FR"/>
              </w:rPr>
              <w:t xml:space="preserve">= </w:t>
            </w:r>
            <w:r>
              <w:rPr>
                <w:rFonts w:hint="eastAsia" w:ascii="仿宋" w:hAnsi="仿宋" w:eastAsia="仿宋" w:cs="仿宋"/>
                <w:b w:val="0"/>
                <w:bCs/>
                <w:color w:val="auto"/>
                <w:kern w:val="2"/>
                <w:sz w:val="28"/>
                <w:szCs w:val="28"/>
                <w:highlight w:val="none"/>
                <w:shd w:val="clear" w:color="auto" w:fill="auto"/>
                <w:lang w:val="en-US" w:eastAsia="zh-CN"/>
              </w:rPr>
              <w:t>70</w:t>
            </w:r>
            <w:r>
              <w:rPr>
                <w:rFonts w:hint="eastAsia" w:ascii="仿宋" w:hAnsi="仿宋" w:eastAsia="仿宋" w:cs="仿宋"/>
                <w:b w:val="0"/>
                <w:bCs/>
                <w:color w:val="auto"/>
                <w:kern w:val="2"/>
                <w:sz w:val="28"/>
                <w:szCs w:val="28"/>
                <w:highlight w:val="none"/>
                <w:shd w:val="clear" w:color="auto" w:fill="auto"/>
                <w:lang w:val="fr-FR"/>
              </w:rPr>
              <w:t>－ —————×</w:t>
            </w:r>
            <w:r>
              <w:rPr>
                <w:rFonts w:hint="eastAsia" w:ascii="仿宋" w:hAnsi="仿宋" w:eastAsia="仿宋" w:cs="仿宋"/>
                <w:b w:val="0"/>
                <w:bCs/>
                <w:color w:val="auto"/>
                <w:kern w:val="2"/>
                <w:sz w:val="28"/>
                <w:szCs w:val="28"/>
                <w:highlight w:val="none"/>
                <w:shd w:val="clear" w:color="auto" w:fill="auto"/>
                <w:lang w:val="en-US" w:eastAsia="zh-CN"/>
              </w:rPr>
              <w:t>70</w:t>
            </w:r>
            <w:r>
              <w:rPr>
                <w:rFonts w:hint="eastAsia" w:ascii="仿宋" w:hAnsi="仿宋" w:eastAsia="仿宋" w:cs="仿宋"/>
                <w:b w:val="0"/>
                <w:bCs/>
                <w:color w:val="auto"/>
                <w:kern w:val="2"/>
                <w:sz w:val="28"/>
                <w:szCs w:val="28"/>
                <w:highlight w:val="none"/>
                <w:shd w:val="clear" w:color="auto" w:fill="auto"/>
                <w:lang w:val="fr-FR"/>
              </w:rPr>
              <w:t>×Q</w:t>
            </w:r>
          </w:p>
          <w:p>
            <w:pPr>
              <w:pStyle w:val="36"/>
              <w:spacing w:before="0" w:after="0" w:line="360" w:lineRule="exact"/>
              <w:ind w:firstLine="2520" w:firstLineChars="900"/>
              <w:jc w:val="both"/>
              <w:rPr>
                <w:rFonts w:hint="eastAsia" w:ascii="仿宋" w:hAnsi="仿宋" w:eastAsia="仿宋" w:cs="仿宋"/>
                <w:b w:val="0"/>
                <w:bCs/>
                <w:color w:val="auto"/>
                <w:kern w:val="2"/>
                <w:sz w:val="28"/>
                <w:szCs w:val="28"/>
                <w:highlight w:val="none"/>
                <w:shd w:val="clear" w:color="auto" w:fill="auto"/>
                <w:lang w:val="en-US" w:eastAsia="zh-CN"/>
              </w:rPr>
            </w:pPr>
            <w:r>
              <w:rPr>
                <w:rFonts w:hint="eastAsia" w:ascii="仿宋" w:hAnsi="仿宋" w:eastAsia="仿宋" w:cs="仿宋"/>
                <w:b w:val="0"/>
                <w:bCs/>
                <w:color w:val="auto"/>
                <w:kern w:val="2"/>
                <w:sz w:val="28"/>
                <w:szCs w:val="28"/>
                <w:highlight w:val="none"/>
                <w:shd w:val="clear" w:color="auto" w:fill="auto"/>
              </w:rPr>
              <w:t>C</w:t>
            </w:r>
          </w:p>
          <w:p>
            <w:pPr>
              <w:spacing w:line="440" w:lineRule="exact"/>
              <w:rPr>
                <w:rFonts w:hint="eastAsia" w:ascii="仿宋" w:hAnsi="仿宋" w:eastAsia="仿宋" w:cs="仿宋"/>
                <w:b w:val="0"/>
                <w:bCs/>
                <w:color w:val="auto"/>
                <w:sz w:val="28"/>
                <w:szCs w:val="28"/>
                <w:highlight w:val="none"/>
                <w:shd w:val="clear" w:color="auto" w:fill="auto"/>
              </w:rPr>
            </w:pPr>
            <w:r>
              <w:rPr>
                <w:rFonts w:hint="eastAsia" w:ascii="仿宋" w:hAnsi="仿宋" w:eastAsia="仿宋" w:cs="仿宋"/>
                <w:b w:val="0"/>
                <w:bCs/>
                <w:color w:val="auto"/>
                <w:sz w:val="28"/>
                <w:szCs w:val="28"/>
                <w:highlight w:val="none"/>
                <w:shd w:val="clear" w:color="auto" w:fill="auto"/>
              </w:rPr>
              <w:t>上式中：</w:t>
            </w:r>
          </w:p>
          <w:p>
            <w:pPr>
              <w:spacing w:line="440" w:lineRule="exact"/>
              <w:rPr>
                <w:rFonts w:hint="eastAsia" w:ascii="仿宋" w:hAnsi="仿宋" w:eastAsia="仿宋" w:cs="仿宋"/>
                <w:b w:val="0"/>
                <w:bCs/>
                <w:color w:val="auto"/>
                <w:sz w:val="28"/>
                <w:szCs w:val="28"/>
                <w:highlight w:val="none"/>
                <w:shd w:val="clear" w:color="auto" w:fill="auto"/>
              </w:rPr>
            </w:pPr>
            <w:r>
              <w:rPr>
                <w:rFonts w:hint="eastAsia" w:ascii="仿宋" w:hAnsi="仿宋" w:eastAsia="仿宋" w:cs="仿宋"/>
                <w:b w:val="0"/>
                <w:bCs/>
                <w:color w:val="auto"/>
                <w:sz w:val="28"/>
                <w:szCs w:val="28"/>
                <w:highlight w:val="none"/>
                <w:shd w:val="clear" w:color="auto" w:fill="auto"/>
              </w:rPr>
              <w:t>（1）Bn为</w:t>
            </w:r>
            <w:r>
              <w:rPr>
                <w:rFonts w:hint="eastAsia" w:ascii="仿宋" w:hAnsi="仿宋" w:eastAsia="仿宋" w:cs="仿宋"/>
                <w:b w:val="0"/>
                <w:bCs/>
                <w:color w:val="auto"/>
                <w:spacing w:val="-2"/>
                <w:sz w:val="28"/>
                <w:szCs w:val="28"/>
                <w:highlight w:val="none"/>
                <w:shd w:val="clear" w:color="auto" w:fill="auto"/>
              </w:rPr>
              <w:t>合格</w:t>
            </w:r>
            <w:r>
              <w:rPr>
                <w:rFonts w:hint="eastAsia" w:ascii="仿宋" w:hAnsi="仿宋" w:eastAsia="仿宋" w:cs="仿宋"/>
                <w:b w:val="0"/>
                <w:bCs/>
                <w:color w:val="auto"/>
                <w:sz w:val="28"/>
                <w:szCs w:val="28"/>
                <w:highlight w:val="none"/>
                <w:shd w:val="clear" w:color="auto" w:fill="auto"/>
              </w:rPr>
              <w:t>投标人的报价评标价；</w:t>
            </w:r>
          </w:p>
          <w:p>
            <w:pPr>
              <w:tabs>
                <w:tab w:val="left" w:pos="2041"/>
                <w:tab w:val="left" w:pos="5907"/>
                <w:tab w:val="left" w:pos="9344"/>
              </w:tabs>
              <w:spacing w:line="440" w:lineRule="exact"/>
              <w:jc w:val="left"/>
              <w:rPr>
                <w:rFonts w:hint="eastAsia" w:ascii="仿宋" w:hAnsi="仿宋" w:eastAsia="仿宋" w:cs="仿宋"/>
                <w:b w:val="0"/>
                <w:bCs/>
                <w:color w:val="auto"/>
                <w:spacing w:val="-4"/>
                <w:sz w:val="28"/>
                <w:szCs w:val="28"/>
                <w:highlight w:val="none"/>
                <w:shd w:val="clear" w:color="auto" w:fill="auto"/>
              </w:rPr>
            </w:pPr>
            <w:r>
              <w:rPr>
                <w:rFonts w:hint="eastAsia" w:ascii="仿宋" w:hAnsi="仿宋" w:eastAsia="仿宋" w:cs="仿宋"/>
                <w:b w:val="0"/>
                <w:bCs/>
                <w:color w:val="auto"/>
                <w:spacing w:val="-4"/>
                <w:sz w:val="28"/>
                <w:szCs w:val="28"/>
                <w:highlight w:val="none"/>
                <w:shd w:val="clear" w:color="auto" w:fill="auto"/>
              </w:rPr>
              <w:t>（</w:t>
            </w:r>
            <w:r>
              <w:rPr>
                <w:rFonts w:hint="eastAsia" w:ascii="仿宋" w:hAnsi="仿宋" w:eastAsia="仿宋" w:cs="仿宋"/>
                <w:b w:val="0"/>
                <w:bCs/>
                <w:color w:val="auto"/>
                <w:spacing w:val="-4"/>
                <w:sz w:val="28"/>
                <w:szCs w:val="28"/>
                <w:highlight w:val="none"/>
                <w:shd w:val="clear" w:color="auto" w:fill="auto"/>
                <w:lang w:val="en-US" w:eastAsia="zh-CN"/>
              </w:rPr>
              <w:t>2</w:t>
            </w:r>
            <w:r>
              <w:rPr>
                <w:rFonts w:hint="eastAsia" w:ascii="仿宋" w:hAnsi="仿宋" w:eastAsia="仿宋" w:cs="仿宋"/>
                <w:b w:val="0"/>
                <w:bCs/>
                <w:color w:val="auto"/>
                <w:spacing w:val="-4"/>
                <w:sz w:val="28"/>
                <w:szCs w:val="28"/>
                <w:highlight w:val="none"/>
                <w:shd w:val="clear" w:color="auto" w:fill="auto"/>
              </w:rPr>
              <w:t>）C（评标基准价）为各</w:t>
            </w:r>
            <w:r>
              <w:rPr>
                <w:rFonts w:hint="eastAsia" w:ascii="仿宋" w:hAnsi="仿宋" w:eastAsia="仿宋" w:cs="仿宋"/>
                <w:b w:val="0"/>
                <w:bCs/>
                <w:color w:val="auto"/>
                <w:spacing w:val="-2"/>
                <w:sz w:val="28"/>
                <w:szCs w:val="28"/>
                <w:highlight w:val="none"/>
                <w:shd w:val="clear" w:color="auto" w:fill="auto"/>
              </w:rPr>
              <w:t>合格</w:t>
            </w:r>
            <w:r>
              <w:rPr>
                <w:rFonts w:hint="eastAsia" w:ascii="仿宋" w:hAnsi="仿宋" w:eastAsia="仿宋" w:cs="仿宋"/>
                <w:b w:val="0"/>
                <w:bCs/>
                <w:color w:val="auto"/>
                <w:spacing w:val="-4"/>
                <w:sz w:val="28"/>
                <w:szCs w:val="28"/>
                <w:highlight w:val="none"/>
                <w:shd w:val="clear" w:color="auto" w:fill="auto"/>
              </w:rPr>
              <w:t xml:space="preserve">投标人报价评标价的算术平均值； </w:t>
            </w:r>
          </w:p>
          <w:p>
            <w:pPr>
              <w:spacing w:line="500" w:lineRule="exact"/>
              <w:ind w:right="31" w:rightChars="15"/>
              <w:jc w:val="left"/>
              <w:rPr>
                <w:rFonts w:ascii="仿宋" w:hAnsi="仿宋" w:eastAsia="仿宋" w:cs="华文细黑"/>
                <w:color w:val="auto"/>
                <w:sz w:val="28"/>
                <w:szCs w:val="28"/>
              </w:rPr>
            </w:pPr>
            <w:r>
              <w:rPr>
                <w:rFonts w:hint="eastAsia" w:ascii="仿宋" w:hAnsi="仿宋" w:eastAsia="仿宋" w:cs="仿宋"/>
                <w:b w:val="0"/>
                <w:bCs/>
                <w:color w:val="auto"/>
                <w:sz w:val="28"/>
                <w:szCs w:val="28"/>
                <w:highlight w:val="none"/>
                <w:shd w:val="clear" w:color="auto" w:fill="auto"/>
              </w:rPr>
              <w:t>（</w:t>
            </w:r>
            <w:r>
              <w:rPr>
                <w:rFonts w:hint="eastAsia" w:ascii="仿宋" w:hAnsi="仿宋" w:eastAsia="仿宋" w:cs="仿宋"/>
                <w:b w:val="0"/>
                <w:bCs/>
                <w:color w:val="auto"/>
                <w:sz w:val="28"/>
                <w:szCs w:val="28"/>
                <w:highlight w:val="none"/>
                <w:shd w:val="clear" w:color="auto" w:fill="auto"/>
                <w:lang w:val="en-US" w:eastAsia="zh-CN"/>
              </w:rPr>
              <w:t>3</w:t>
            </w:r>
            <w:r>
              <w:rPr>
                <w:rFonts w:hint="eastAsia" w:ascii="仿宋" w:hAnsi="仿宋" w:eastAsia="仿宋" w:cs="仿宋"/>
                <w:b w:val="0"/>
                <w:bCs/>
                <w:color w:val="auto"/>
                <w:sz w:val="28"/>
                <w:szCs w:val="28"/>
                <w:highlight w:val="none"/>
                <w:shd w:val="clear" w:color="auto" w:fill="auto"/>
              </w:rPr>
              <w:t>）Q为扣分值，当Bn＞C时，Q=</w:t>
            </w:r>
            <w:r>
              <w:rPr>
                <w:rFonts w:hint="eastAsia" w:ascii="仿宋" w:hAnsi="仿宋" w:eastAsia="仿宋" w:cs="仿宋"/>
                <w:b w:val="0"/>
                <w:bCs/>
                <w:color w:val="auto"/>
                <w:sz w:val="28"/>
                <w:szCs w:val="28"/>
                <w:highlight w:val="none"/>
                <w:shd w:val="clear" w:color="auto" w:fill="auto"/>
                <w:lang w:val="en-US" w:eastAsia="zh-CN"/>
              </w:rPr>
              <w:t>0.3</w:t>
            </w:r>
            <w:r>
              <w:rPr>
                <w:rFonts w:hint="eastAsia" w:ascii="仿宋" w:hAnsi="仿宋" w:eastAsia="仿宋" w:cs="仿宋"/>
                <w:b w:val="0"/>
                <w:bCs/>
                <w:color w:val="auto"/>
                <w:sz w:val="28"/>
                <w:szCs w:val="28"/>
                <w:highlight w:val="none"/>
                <w:shd w:val="clear" w:color="auto" w:fill="auto"/>
              </w:rPr>
              <w:t>；Bn≤C时，Q=</w:t>
            </w:r>
            <w:r>
              <w:rPr>
                <w:rFonts w:hint="eastAsia" w:ascii="仿宋" w:hAnsi="仿宋" w:eastAsia="仿宋" w:cs="仿宋"/>
                <w:b w:val="0"/>
                <w:bCs/>
                <w:color w:val="auto"/>
                <w:sz w:val="28"/>
                <w:szCs w:val="28"/>
                <w:highlight w:val="none"/>
                <w:shd w:val="clear" w:color="auto" w:fill="auto"/>
                <w:lang w:val="en-US" w:eastAsia="zh-CN"/>
              </w:rPr>
              <w:t>0.15</w:t>
            </w:r>
            <w:r>
              <w:rPr>
                <w:rFonts w:hint="eastAsia" w:ascii="仿宋" w:hAnsi="仿宋" w:eastAsia="仿宋" w:cs="仿宋"/>
                <w:b w:val="0"/>
                <w:bCs/>
                <w:color w:val="auto"/>
                <w:sz w:val="28"/>
                <w:szCs w:val="28"/>
                <w:highlight w:val="none"/>
                <w:shd w:val="clear" w:color="auto" w:fill="auto"/>
              </w:rPr>
              <w:t>。</w:t>
            </w:r>
          </w:p>
        </w:tc>
        <w:tc>
          <w:tcPr>
            <w:tcW w:w="1099" w:type="dxa"/>
            <w:vAlign w:val="center"/>
          </w:tcPr>
          <w:p>
            <w:pPr>
              <w:spacing w:line="500" w:lineRule="exact"/>
              <w:jc w:val="center"/>
              <w:rPr>
                <w:rFonts w:hint="default" w:ascii="仿宋" w:hAnsi="仿宋" w:eastAsia="仿宋" w:cs="华文细黑"/>
                <w:color w:val="auto"/>
                <w:sz w:val="28"/>
                <w:szCs w:val="28"/>
                <w:lang w:val="en-US" w:eastAsia="zh-CN"/>
              </w:rPr>
            </w:pPr>
            <w:r>
              <w:rPr>
                <w:rFonts w:hint="eastAsia" w:ascii="仿宋" w:hAnsi="仿宋" w:eastAsia="仿宋" w:cs="华文细黑"/>
                <w:color w:val="auto"/>
                <w:sz w:val="28"/>
                <w:szCs w:val="28"/>
                <w:lang w:val="en-US" w:eastAsia="zh-CN"/>
              </w:rPr>
              <w:t>70分</w:t>
            </w:r>
          </w:p>
        </w:tc>
      </w:tr>
    </w:tbl>
    <w:p>
      <w:pPr>
        <w:spacing w:line="500" w:lineRule="exact"/>
        <w:ind w:firstLine="643" w:firstLineChars="200"/>
        <w:rPr>
          <w:rFonts w:ascii="仿宋" w:hAnsi="仿宋" w:eastAsia="仿宋" w:cs="华文细黑"/>
          <w:b/>
          <w:color w:val="auto"/>
          <w:sz w:val="32"/>
          <w:szCs w:val="32"/>
        </w:rPr>
      </w:pPr>
      <w:r>
        <w:rPr>
          <w:rFonts w:hint="eastAsia" w:ascii="仿宋" w:hAnsi="仿宋" w:eastAsia="仿宋" w:cs="华文细黑"/>
          <w:b/>
          <w:color w:val="auto"/>
          <w:sz w:val="32"/>
          <w:szCs w:val="32"/>
        </w:rPr>
        <w:t>（</w:t>
      </w:r>
      <w:r>
        <w:rPr>
          <w:rFonts w:hint="eastAsia" w:ascii="仿宋" w:hAnsi="仿宋" w:eastAsia="仿宋" w:cs="华文细黑"/>
          <w:b/>
          <w:color w:val="auto"/>
          <w:sz w:val="32"/>
          <w:szCs w:val="32"/>
          <w:lang w:val="en-US" w:eastAsia="zh-CN"/>
        </w:rPr>
        <w:t>3</w:t>
      </w:r>
      <w:r>
        <w:rPr>
          <w:rFonts w:hint="eastAsia" w:ascii="仿宋" w:hAnsi="仿宋" w:eastAsia="仿宋" w:cs="华文细黑"/>
          <w:b/>
          <w:color w:val="auto"/>
          <w:sz w:val="32"/>
          <w:szCs w:val="32"/>
        </w:rPr>
        <w:t>）各初审合格投标人综合得分= F1＋F2</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说明：计算商务汇总得分及价格分时，经四舍五入后保留三位小数，计算投标人综合得分时，经四舍五入后保留两位小数。</w:t>
      </w:r>
    </w:p>
    <w:p>
      <w:pPr>
        <w:spacing w:line="500" w:lineRule="exact"/>
        <w:ind w:firstLine="643" w:firstLineChars="200"/>
        <w:rPr>
          <w:rFonts w:ascii="仿宋" w:hAnsi="仿宋" w:eastAsia="仿宋" w:cs="华文细黑"/>
          <w:b/>
          <w:sz w:val="32"/>
          <w:szCs w:val="32"/>
        </w:rPr>
      </w:pPr>
      <w:r>
        <w:rPr>
          <w:rFonts w:hint="eastAsia" w:ascii="仿宋" w:hAnsi="仿宋" w:eastAsia="仿宋" w:cs="华文细黑"/>
          <w:b/>
          <w:sz w:val="32"/>
          <w:szCs w:val="32"/>
        </w:rPr>
        <w:t>18.2推荐中标候选人原则</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18.2.1排名及排名规则：评标委员会根据以下原则对初审合格的投标人进行排名：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（2）综合得分相同时，投标报价低者排名在前；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（3）综合得分相同且投标报价相同时，技术分得分高者（即F1得分高者）排名在前；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（4）以上办法都不能确定排名时，评标委员会根据有利于项目实施的原则确定排名。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18.2.2推荐中标候选人：评标委员会将按比较与评价最优先原则，推荐出中标候选单位，其余的合格投标单位为备选供应商。</w:t>
      </w:r>
    </w:p>
    <w:p>
      <w:pPr>
        <w:ind w:firstLine="643" w:firstLineChars="200"/>
        <w:rPr>
          <w:rFonts w:ascii="仿宋" w:hAnsi="仿宋" w:eastAsia="仿宋"/>
          <w:b/>
          <w:sz w:val="32"/>
        </w:rPr>
      </w:pPr>
      <w:r>
        <w:rPr>
          <w:rFonts w:hint="eastAsia" w:ascii="仿宋" w:hAnsi="仿宋" w:eastAsia="仿宋"/>
          <w:b/>
          <w:sz w:val="32"/>
        </w:rPr>
        <w:t>18.3.定标准则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1招标人将按照评标报告中推荐的中标候选人顺序确定拟中标人。</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18.3.4接受审查的拟中标人必须如实回答询问或接受招标人的考察，并提供所需的有关资料。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5中标通知书生效后，如果已中标的投标人不能按投标文件中承诺的条件履行签约行为，招标人有权在评标委员会推荐的中标候选人名单中按顺序选择新的合同授予人。</w:t>
      </w:r>
    </w:p>
    <w:p>
      <w:pPr>
        <w:pStyle w:val="4"/>
        <w:keepNext w:val="0"/>
        <w:keepLines w:val="0"/>
        <w:spacing w:before="0" w:after="0" w:line="500" w:lineRule="exact"/>
        <w:ind w:firstLine="643" w:firstLineChars="200"/>
        <w:rPr>
          <w:rFonts w:ascii="仿宋" w:hAnsi="仿宋" w:eastAsia="仿宋"/>
          <w:sz w:val="32"/>
        </w:rPr>
      </w:pPr>
      <w:bookmarkStart w:id="130" w:name="_Toc191892321"/>
      <w:bookmarkStart w:id="131" w:name="_Toc5101"/>
      <w:bookmarkStart w:id="132" w:name="_Toc192925669"/>
      <w:bookmarkStart w:id="133" w:name="_Toc525136220"/>
      <w:r>
        <w:rPr>
          <w:rFonts w:hint="eastAsia" w:ascii="仿宋" w:hAnsi="仿宋" w:eastAsia="仿宋"/>
          <w:sz w:val="32"/>
        </w:rPr>
        <w:t>19. 投标文件的澄清</w:t>
      </w:r>
      <w:bookmarkEnd w:id="130"/>
      <w:bookmarkEnd w:id="131"/>
      <w:bookmarkEnd w:id="132"/>
      <w:bookmarkEnd w:id="133"/>
    </w:p>
    <w:p>
      <w:pPr>
        <w:spacing w:line="500" w:lineRule="exact"/>
        <w:ind w:firstLine="640" w:firstLineChars="200"/>
        <w:rPr>
          <w:rFonts w:ascii="仿宋" w:hAnsi="仿宋" w:eastAsia="仿宋"/>
          <w:sz w:val="32"/>
          <w:szCs w:val="32"/>
        </w:rPr>
      </w:pPr>
      <w:r>
        <w:rPr>
          <w:rFonts w:hint="eastAsia" w:ascii="仿宋" w:hAnsi="仿宋" w:eastAsia="仿宋"/>
          <w:sz w:val="32"/>
          <w:szCs w:val="32"/>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ascii="仿宋" w:hAnsi="仿宋" w:eastAsia="仿宋"/>
          <w:sz w:val="32"/>
        </w:rPr>
      </w:pPr>
      <w:bookmarkStart w:id="134" w:name="_Toc11763"/>
      <w:bookmarkStart w:id="135" w:name="_Toc525136221"/>
      <w:bookmarkStart w:id="136" w:name="_Toc192925670"/>
      <w:bookmarkStart w:id="137" w:name="_Toc191892322"/>
      <w:r>
        <w:rPr>
          <w:rFonts w:hint="eastAsia" w:ascii="仿宋" w:hAnsi="仿宋" w:eastAsia="仿宋"/>
          <w:sz w:val="32"/>
        </w:rPr>
        <w:t>20. 比较与评价</w:t>
      </w:r>
      <w:bookmarkEnd w:id="134"/>
      <w:bookmarkEnd w:id="135"/>
      <w:bookmarkEnd w:id="136"/>
      <w:bookmarkEnd w:id="137"/>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20.1 评标委员会将按“投标人须知”前附表第6项所述的评标方法与标准，对资格性检查和符合性检查合格的投标文件，进行商务和技术评估，综合比较与评价。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hint="eastAsia" w:ascii="仿宋" w:hAnsi="仿宋" w:eastAsia="仿宋"/>
          <w:sz w:val="32"/>
        </w:rPr>
      </w:pPr>
      <w:bookmarkStart w:id="138" w:name="_Toc192925671"/>
      <w:bookmarkStart w:id="139" w:name="_Toc191892323"/>
      <w:bookmarkStart w:id="140" w:name="_Toc525136222"/>
      <w:bookmarkStart w:id="141" w:name="_Toc22991"/>
    </w:p>
    <w:p>
      <w:pPr>
        <w:pStyle w:val="3"/>
        <w:keepNext w:val="0"/>
        <w:keepLines w:val="0"/>
        <w:spacing w:before="0" w:after="0" w:line="500" w:lineRule="exact"/>
        <w:rPr>
          <w:rFonts w:ascii="仿宋" w:hAnsi="仿宋" w:eastAsia="仿宋"/>
          <w:sz w:val="32"/>
        </w:rPr>
      </w:pPr>
      <w:r>
        <w:rPr>
          <w:rFonts w:hint="eastAsia" w:ascii="仿宋" w:hAnsi="仿宋" w:eastAsia="仿宋"/>
          <w:sz w:val="32"/>
        </w:rPr>
        <w:t>第六节</w:t>
      </w:r>
      <w:r>
        <w:rPr>
          <w:rFonts w:hint="eastAsia" w:ascii="仿宋" w:hAnsi="仿宋" w:eastAsia="仿宋"/>
          <w:sz w:val="32"/>
          <w:lang w:val="en-US" w:eastAsia="zh-CN"/>
        </w:rPr>
        <w:t xml:space="preserve"> </w:t>
      </w:r>
      <w:r>
        <w:rPr>
          <w:rFonts w:hint="eastAsia" w:ascii="仿宋" w:hAnsi="仿宋" w:eastAsia="仿宋"/>
          <w:sz w:val="32"/>
        </w:rPr>
        <w:t>定标与签订合同</w:t>
      </w:r>
      <w:bookmarkEnd w:id="138"/>
      <w:bookmarkEnd w:id="139"/>
      <w:bookmarkEnd w:id="140"/>
      <w:bookmarkEnd w:id="141"/>
    </w:p>
    <w:p>
      <w:pPr>
        <w:pStyle w:val="4"/>
        <w:keepNext w:val="0"/>
        <w:keepLines w:val="0"/>
        <w:spacing w:before="0" w:after="0" w:line="500" w:lineRule="exact"/>
        <w:ind w:firstLine="643" w:firstLineChars="200"/>
        <w:rPr>
          <w:rFonts w:ascii="仿宋" w:hAnsi="仿宋" w:eastAsia="仿宋"/>
          <w:sz w:val="32"/>
        </w:rPr>
      </w:pPr>
      <w:bookmarkStart w:id="142" w:name="_Toc2918"/>
      <w:bookmarkStart w:id="143" w:name="_Toc191892324"/>
      <w:bookmarkStart w:id="144" w:name="_Toc525136223"/>
      <w:bookmarkStart w:id="145" w:name="_Toc192925672"/>
      <w:r>
        <w:rPr>
          <w:rFonts w:hint="eastAsia" w:ascii="仿宋" w:hAnsi="仿宋" w:eastAsia="仿宋"/>
          <w:sz w:val="32"/>
        </w:rPr>
        <w:t>2</w:t>
      </w:r>
      <w:r>
        <w:rPr>
          <w:rFonts w:hint="eastAsia" w:ascii="仿宋" w:hAnsi="仿宋" w:eastAsia="仿宋"/>
          <w:sz w:val="32"/>
          <w:lang w:val="en-US" w:eastAsia="zh-CN"/>
        </w:rPr>
        <w:t>1</w:t>
      </w:r>
      <w:r>
        <w:rPr>
          <w:rFonts w:ascii="仿宋" w:hAnsi="仿宋" w:eastAsia="仿宋"/>
          <w:sz w:val="32"/>
        </w:rPr>
        <w:t>.</w:t>
      </w:r>
      <w:r>
        <w:rPr>
          <w:rFonts w:hint="eastAsia" w:ascii="仿宋" w:hAnsi="仿宋" w:eastAsia="仿宋"/>
          <w:sz w:val="32"/>
        </w:rPr>
        <w:t xml:space="preserve"> 定标准则</w:t>
      </w:r>
      <w:bookmarkEnd w:id="142"/>
      <w:bookmarkEnd w:id="143"/>
      <w:bookmarkEnd w:id="144"/>
      <w:bookmarkEnd w:id="145"/>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ascii="仿宋" w:hAnsi="仿宋" w:eastAsia="仿宋"/>
          <w:sz w:val="32"/>
        </w:rPr>
      </w:pPr>
      <w:bookmarkStart w:id="146" w:name="_Toc192925673"/>
      <w:bookmarkStart w:id="147" w:name="_Toc191892325"/>
      <w:bookmarkStart w:id="148" w:name="_Toc11853"/>
      <w:bookmarkStart w:id="149" w:name="_Toc525136224"/>
      <w:r>
        <w:rPr>
          <w:rFonts w:hint="eastAsia" w:ascii="仿宋" w:hAnsi="仿宋" w:eastAsia="仿宋"/>
          <w:sz w:val="32"/>
        </w:rPr>
        <w:t>2</w:t>
      </w:r>
      <w:r>
        <w:rPr>
          <w:rFonts w:hint="eastAsia" w:ascii="仿宋" w:hAnsi="仿宋" w:eastAsia="仿宋"/>
          <w:sz w:val="32"/>
          <w:lang w:val="en-US" w:eastAsia="zh-CN"/>
        </w:rPr>
        <w:t>2</w:t>
      </w:r>
      <w:r>
        <w:rPr>
          <w:rFonts w:ascii="仿宋" w:hAnsi="仿宋" w:eastAsia="仿宋"/>
          <w:sz w:val="32"/>
        </w:rPr>
        <w:t xml:space="preserve">. </w:t>
      </w:r>
      <w:r>
        <w:rPr>
          <w:rFonts w:hint="eastAsia" w:ascii="仿宋" w:hAnsi="仿宋" w:eastAsia="仿宋"/>
          <w:sz w:val="32"/>
        </w:rPr>
        <w:t>中标通知</w:t>
      </w:r>
      <w:bookmarkEnd w:id="146"/>
      <w:bookmarkEnd w:id="147"/>
      <w:bookmarkEnd w:id="148"/>
      <w:bookmarkEnd w:id="149"/>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2</w:t>
      </w:r>
      <w:r>
        <w:rPr>
          <w:rFonts w:ascii="仿宋" w:hAnsi="仿宋" w:eastAsia="仿宋"/>
          <w:sz w:val="32"/>
          <w:szCs w:val="32"/>
        </w:rPr>
        <w:t xml:space="preserve">.1 </w:t>
      </w:r>
      <w:r>
        <w:rPr>
          <w:rFonts w:hint="eastAsia" w:ascii="仿宋" w:hAnsi="仿宋" w:eastAsia="仿宋"/>
          <w:sz w:val="32"/>
          <w:szCs w:val="32"/>
        </w:rPr>
        <w:t>评标结束后，评标结果经招标人流程确认后，招标人将向中标人发出</w:t>
      </w:r>
      <w:r>
        <w:rPr>
          <w:rFonts w:hint="eastAsia" w:ascii="仿宋" w:hAnsi="仿宋" w:eastAsia="仿宋"/>
          <w:sz w:val="32"/>
          <w:szCs w:val="32"/>
          <w:lang w:eastAsia="zh-CN"/>
        </w:rPr>
        <w:t>《</w:t>
      </w:r>
      <w:r>
        <w:rPr>
          <w:rFonts w:hint="eastAsia" w:ascii="仿宋" w:hAnsi="仿宋" w:eastAsia="仿宋"/>
          <w:sz w:val="32"/>
          <w:szCs w:val="32"/>
        </w:rPr>
        <w:t>中标通知书</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中标通知书</w:t>
      </w:r>
      <w:r>
        <w:rPr>
          <w:rFonts w:hint="eastAsia" w:ascii="仿宋" w:hAnsi="仿宋" w:eastAsia="仿宋"/>
          <w:sz w:val="32"/>
          <w:szCs w:val="32"/>
          <w:lang w:eastAsia="zh-CN"/>
        </w:rPr>
        <w:t>》</w:t>
      </w:r>
      <w:r>
        <w:rPr>
          <w:rFonts w:hint="eastAsia" w:ascii="仿宋" w:hAnsi="仿宋" w:eastAsia="仿宋"/>
          <w:sz w:val="32"/>
          <w:szCs w:val="32"/>
        </w:rPr>
        <w:t>对招标人和中标人具有同等法律效力。</w:t>
      </w:r>
      <w:r>
        <w:rPr>
          <w:rFonts w:hint="eastAsia" w:ascii="仿宋" w:hAnsi="仿宋" w:eastAsia="仿宋"/>
          <w:sz w:val="32"/>
          <w:szCs w:val="32"/>
          <w:lang w:eastAsia="zh-CN"/>
        </w:rPr>
        <w:t>《</w:t>
      </w:r>
      <w:r>
        <w:rPr>
          <w:rFonts w:hint="eastAsia" w:ascii="仿宋" w:hAnsi="仿宋" w:eastAsia="仿宋"/>
          <w:sz w:val="32"/>
          <w:szCs w:val="32"/>
        </w:rPr>
        <w:t>中标通知书</w:t>
      </w:r>
      <w:r>
        <w:rPr>
          <w:rFonts w:hint="eastAsia" w:ascii="仿宋" w:hAnsi="仿宋" w:eastAsia="仿宋"/>
          <w:sz w:val="32"/>
          <w:szCs w:val="32"/>
          <w:lang w:eastAsia="zh-CN"/>
        </w:rPr>
        <w:t>》</w:t>
      </w:r>
      <w:r>
        <w:rPr>
          <w:rFonts w:hint="eastAsia" w:ascii="仿宋" w:hAnsi="仿宋" w:eastAsia="仿宋"/>
          <w:sz w:val="32"/>
          <w:szCs w:val="32"/>
        </w:rPr>
        <w:t>发出后，中标人放弃中标，应承担相应的法律责任。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.2 招标人将向中标单位发出《中标通知书》，没有中标的其它投标人不另行通知。</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2</w:t>
      </w:r>
      <w:r>
        <w:rPr>
          <w:rFonts w:ascii="仿宋" w:hAnsi="仿宋" w:eastAsia="仿宋"/>
          <w:sz w:val="32"/>
          <w:szCs w:val="32"/>
        </w:rPr>
        <w:t>.</w:t>
      </w:r>
      <w:r>
        <w:rPr>
          <w:rFonts w:hint="eastAsia" w:ascii="仿宋" w:hAnsi="仿宋" w:eastAsia="仿宋"/>
          <w:sz w:val="32"/>
          <w:szCs w:val="32"/>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ascii="仿宋" w:hAnsi="仿宋" w:eastAsia="仿宋"/>
          <w:sz w:val="32"/>
        </w:rPr>
      </w:pPr>
      <w:bookmarkStart w:id="150" w:name="_Toc22788"/>
      <w:bookmarkStart w:id="151" w:name="_Toc191892326"/>
      <w:bookmarkStart w:id="152" w:name="_Toc525136225"/>
      <w:bookmarkStart w:id="153" w:name="_Toc192925674"/>
      <w:r>
        <w:rPr>
          <w:rFonts w:hint="eastAsia" w:ascii="仿宋" w:hAnsi="仿宋" w:eastAsia="仿宋"/>
          <w:sz w:val="32"/>
        </w:rPr>
        <w:t>2</w:t>
      </w:r>
      <w:r>
        <w:rPr>
          <w:rFonts w:hint="eastAsia" w:ascii="仿宋" w:hAnsi="仿宋" w:eastAsia="仿宋"/>
          <w:sz w:val="32"/>
          <w:lang w:val="en-US" w:eastAsia="zh-CN"/>
        </w:rPr>
        <w:t>3</w:t>
      </w:r>
      <w:r>
        <w:rPr>
          <w:rFonts w:hint="eastAsia" w:ascii="仿宋" w:hAnsi="仿宋" w:eastAsia="仿宋"/>
          <w:sz w:val="32"/>
        </w:rPr>
        <w:t>. 签订合同</w:t>
      </w:r>
      <w:bookmarkEnd w:id="150"/>
      <w:bookmarkEnd w:id="151"/>
      <w:bookmarkEnd w:id="152"/>
      <w:bookmarkEnd w:id="153"/>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3</w:t>
      </w:r>
      <w:r>
        <w:rPr>
          <w:rFonts w:ascii="仿宋" w:hAnsi="仿宋" w:eastAsia="仿宋"/>
          <w:sz w:val="32"/>
          <w:szCs w:val="32"/>
        </w:rPr>
        <w:t>.</w:t>
      </w:r>
      <w:r>
        <w:rPr>
          <w:rFonts w:hint="eastAsia" w:ascii="仿宋" w:hAnsi="仿宋" w:eastAsia="仿宋"/>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3</w:t>
      </w:r>
      <w:r>
        <w:rPr>
          <w:rFonts w:ascii="仿宋" w:hAnsi="仿宋" w:eastAsia="仿宋"/>
          <w:sz w:val="32"/>
          <w:szCs w:val="32"/>
        </w:rPr>
        <w:t>.</w:t>
      </w:r>
      <w:r>
        <w:rPr>
          <w:rFonts w:hint="eastAsia" w:ascii="仿宋" w:hAnsi="仿宋" w:eastAsia="仿宋"/>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3</w:t>
      </w:r>
      <w:r>
        <w:rPr>
          <w:rFonts w:ascii="仿宋" w:hAnsi="仿宋" w:eastAsia="仿宋"/>
          <w:sz w:val="32"/>
          <w:szCs w:val="32"/>
        </w:rPr>
        <w:t>.</w:t>
      </w:r>
      <w:r>
        <w:rPr>
          <w:rFonts w:hint="eastAsia" w:ascii="仿宋" w:hAnsi="仿宋" w:eastAsia="仿宋"/>
          <w:sz w:val="32"/>
          <w:szCs w:val="32"/>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.4 中标人未能按招标人的要求，随时提供投标文件中出具的相关证明材料的原件，招标人有权认定投标人存在弄虚作假、骗取中标的行为。</w:t>
      </w:r>
    </w:p>
    <w:p>
      <w:pPr>
        <w:spacing w:line="360" w:lineRule="auto"/>
        <w:ind w:firstLine="560" w:firstLineChars="200"/>
        <w:rPr>
          <w:rFonts w:ascii="仿宋" w:hAnsi="仿宋" w:eastAsia="仿宋"/>
          <w:sz w:val="28"/>
          <w:szCs w:val="28"/>
        </w:rPr>
      </w:pPr>
    </w:p>
    <w:p>
      <w:pPr>
        <w:pStyle w:val="2"/>
        <w:keepNext w:val="0"/>
        <w:keepLines w:val="0"/>
        <w:spacing w:before="0" w:after="0" w:line="360" w:lineRule="auto"/>
        <w:jc w:val="center"/>
        <w:rPr>
          <w:rFonts w:ascii="仿宋" w:hAnsi="仿宋" w:eastAsia="仿宋"/>
          <w:szCs w:val="32"/>
        </w:rPr>
      </w:pPr>
      <w:r>
        <w:rPr>
          <w:rFonts w:ascii="仿宋" w:hAnsi="仿宋" w:eastAsia="仿宋"/>
        </w:rPr>
        <w:br w:type="page"/>
      </w:r>
      <w:bookmarkStart w:id="154" w:name="_Toc12106"/>
      <w:bookmarkStart w:id="155" w:name="_Toc525136226"/>
      <w:r>
        <w:rPr>
          <w:rFonts w:hint="eastAsia" w:ascii="仿宋" w:hAnsi="仿宋" w:eastAsia="仿宋"/>
          <w:szCs w:val="32"/>
        </w:rPr>
        <w:t>第三章　招标内容及要求</w:t>
      </w:r>
      <w:bookmarkEnd w:id="154"/>
      <w:bookmarkEnd w:id="155"/>
    </w:p>
    <w:p>
      <w:pPr>
        <w:pStyle w:val="3"/>
        <w:keepNext w:val="0"/>
        <w:keepLines w:val="0"/>
        <w:spacing w:before="120" w:after="120" w:line="500" w:lineRule="exact"/>
        <w:ind w:firstLine="643" w:firstLineChars="200"/>
        <w:rPr>
          <w:rFonts w:hint="eastAsia" w:ascii="仿宋" w:hAnsi="仿宋" w:eastAsia="仿宋" w:cs="仿宋"/>
          <w:sz w:val="32"/>
          <w:szCs w:val="32"/>
          <w:lang w:eastAsia="zh-CN"/>
        </w:rPr>
      </w:pPr>
      <w:bookmarkStart w:id="156" w:name="_Toc383676717"/>
      <w:bookmarkStart w:id="157" w:name="_Toc317776283"/>
      <w:bookmarkStart w:id="158" w:name="_Toc14943"/>
      <w:bookmarkStart w:id="159" w:name="_Toc16338999"/>
      <w:bookmarkStart w:id="160" w:name="_Toc14119"/>
      <w:bookmarkStart w:id="161" w:name="_Toc512259410"/>
      <w:bookmarkStart w:id="162" w:name="_Toc478806557"/>
      <w:bookmarkStart w:id="163" w:name="_Toc16339000"/>
      <w:bookmarkStart w:id="164" w:name="_Toc417310747"/>
      <w:bookmarkStart w:id="165" w:name="_Toc525136228"/>
      <w:r>
        <w:rPr>
          <w:rFonts w:hint="eastAsia" w:ascii="仿宋" w:hAnsi="仿宋" w:eastAsia="仿宋" w:cs="仿宋"/>
          <w:sz w:val="32"/>
          <w:lang w:eastAsia="zh-CN"/>
        </w:rPr>
        <w:t>一</w:t>
      </w:r>
      <w:r>
        <w:rPr>
          <w:rFonts w:hint="eastAsia" w:ascii="仿宋" w:hAnsi="仿宋" w:eastAsia="仿宋" w:cs="仿宋"/>
          <w:sz w:val="32"/>
          <w:szCs w:val="32"/>
          <w:lang w:eastAsia="zh-CN"/>
        </w:rPr>
        <w:t>、招标</w:t>
      </w:r>
      <w:bookmarkEnd w:id="156"/>
      <w:bookmarkEnd w:id="157"/>
      <w:r>
        <w:rPr>
          <w:rFonts w:hint="eastAsia" w:ascii="仿宋" w:hAnsi="仿宋" w:eastAsia="仿宋" w:cs="仿宋"/>
          <w:sz w:val="32"/>
          <w:szCs w:val="32"/>
          <w:lang w:eastAsia="zh-CN"/>
        </w:rPr>
        <w:t>项目内容</w:t>
      </w:r>
      <w:bookmarkEnd w:id="158"/>
      <w:bookmarkEnd w:id="159"/>
      <w:bookmarkEnd w:id="160"/>
    </w:p>
    <w:p>
      <w:pPr>
        <w:spacing w:line="500" w:lineRule="exact"/>
        <w:ind w:left="0" w:firstLine="643" w:firstLineChars="200"/>
        <w:rPr>
          <w:rFonts w:hint="eastAsia" w:ascii="仿宋" w:hAnsi="仿宋" w:eastAsia="仿宋" w:cs="仿宋"/>
          <w:b/>
          <w:sz w:val="32"/>
          <w:szCs w:val="32"/>
        </w:rPr>
      </w:pPr>
      <w:r>
        <w:rPr>
          <w:rFonts w:hint="eastAsia" w:ascii="仿宋" w:hAnsi="仿宋" w:eastAsia="仿宋" w:cs="仿宋"/>
          <w:b/>
          <w:sz w:val="32"/>
          <w:szCs w:val="32"/>
        </w:rPr>
        <w:t>1.</w:t>
      </w:r>
      <w:r>
        <w:rPr>
          <w:rFonts w:hint="eastAsia" w:ascii="仿宋" w:hAnsi="仿宋" w:eastAsia="仿宋" w:cs="仿宋"/>
          <w:b/>
          <w:kern w:val="44"/>
          <w:sz w:val="32"/>
          <w:szCs w:val="32"/>
          <w:lang w:val="en-US" w:eastAsia="zh-CN" w:bidi="ar-SA"/>
        </w:rPr>
        <w:t>项目情况及要求</w:t>
      </w:r>
    </w:p>
    <w:p>
      <w:pPr>
        <w:spacing w:line="500" w:lineRule="exact"/>
        <w:ind w:left="0" w:leftChars="0" w:right="28" w:firstLine="640" w:firstLineChars="200"/>
        <w:rPr>
          <w:rFonts w:hint="eastAsia" w:ascii="仿宋" w:hAnsi="仿宋" w:eastAsia="仿宋" w:cs="仿宋"/>
          <w:sz w:val="32"/>
          <w:szCs w:val="32"/>
        </w:rPr>
      </w:pPr>
      <w:r>
        <w:rPr>
          <w:rFonts w:hint="eastAsia" w:ascii="仿宋" w:hAnsi="仿宋" w:eastAsia="仿宋" w:cs="仿宋"/>
          <w:sz w:val="32"/>
          <w:szCs w:val="32"/>
        </w:rPr>
        <w:t>本项目为</w:t>
      </w:r>
      <w:r>
        <w:rPr>
          <w:rFonts w:hint="eastAsia" w:ascii="仿宋" w:hAnsi="仿宋" w:eastAsia="仿宋" w:cs="仿宋"/>
          <w:sz w:val="32"/>
          <w:szCs w:val="32"/>
          <w:lang w:val="en-US" w:eastAsia="zh-CN"/>
        </w:rPr>
        <w:t>厦门国贸大厦气体灭火系统改造工程，</w:t>
      </w:r>
      <w:r>
        <w:rPr>
          <w:rFonts w:hint="eastAsia" w:ascii="仿宋" w:hAnsi="仿宋" w:eastAsia="仿宋" w:cs="仿宋"/>
          <w:sz w:val="32"/>
          <w:szCs w:val="32"/>
        </w:rPr>
        <w:t>具体详见工程量清单及施工图纸。</w:t>
      </w:r>
    </w:p>
    <w:bookmarkEnd w:id="161"/>
    <w:p>
      <w:pPr>
        <w:spacing w:before="100" w:beforeAutospacing="1" w:after="100" w:afterAutospacing="1" w:line="500" w:lineRule="exact"/>
        <w:ind w:left="0" w:firstLine="643" w:firstLineChars="200"/>
        <w:jc w:val="left"/>
        <w:rPr>
          <w:rFonts w:hint="default" w:ascii="仿宋" w:hAnsi="仿宋" w:eastAsia="仿宋" w:cs="仿宋"/>
          <w:b/>
          <w:bCs w:val="0"/>
          <w:sz w:val="32"/>
          <w:szCs w:val="32"/>
        </w:rPr>
      </w:pPr>
      <w:bookmarkStart w:id="166" w:name="_Toc5554"/>
      <w:bookmarkStart w:id="167" w:name="_Toc3905"/>
      <w:bookmarkStart w:id="168" w:name="_Toc13540"/>
      <w:r>
        <w:rPr>
          <w:rFonts w:hint="default" w:ascii="仿宋" w:hAnsi="仿宋" w:eastAsia="仿宋" w:cs="仿宋"/>
          <w:b/>
          <w:sz w:val="32"/>
          <w:szCs w:val="32"/>
        </w:rPr>
        <w:t>2</w:t>
      </w:r>
      <w:r>
        <w:rPr>
          <w:rFonts w:hint="eastAsia" w:ascii="仿宋" w:hAnsi="仿宋" w:eastAsia="仿宋" w:cs="仿宋"/>
          <w:b/>
          <w:sz w:val="32"/>
          <w:szCs w:val="32"/>
          <w:lang w:val="en-US" w:eastAsia="zh-CN"/>
        </w:rPr>
        <w:t>.</w:t>
      </w:r>
      <w:r>
        <w:rPr>
          <w:rFonts w:hint="default" w:ascii="仿宋" w:hAnsi="仿宋" w:eastAsia="仿宋" w:cs="仿宋"/>
          <w:b/>
          <w:sz w:val="32"/>
          <w:szCs w:val="32"/>
        </w:rPr>
        <w:t>工程量清单及施工图纸</w:t>
      </w:r>
      <w:bookmarkEnd w:id="166"/>
      <w:bookmarkEnd w:id="167"/>
      <w:bookmarkEnd w:id="168"/>
    </w:p>
    <w:p>
      <w:pPr>
        <w:spacing w:line="500" w:lineRule="exact"/>
        <w:ind w:left="0" w:leftChars="0" w:right="28" w:firstLine="640" w:firstLineChars="200"/>
        <w:rPr>
          <w:rFonts w:hint="eastAsia" w:ascii="仿宋" w:hAnsi="仿宋" w:eastAsia="仿宋" w:cs="仿宋"/>
          <w:sz w:val="32"/>
          <w:szCs w:val="32"/>
        </w:rPr>
      </w:pPr>
      <w:r>
        <w:rPr>
          <w:rFonts w:hint="eastAsia" w:ascii="仿宋" w:hAnsi="仿宋" w:eastAsia="仿宋" w:cs="仿宋"/>
          <w:sz w:val="32"/>
          <w:szCs w:val="32"/>
        </w:rPr>
        <w:t>2.1工程量清单采用海迈软件编制。工程量清单与施工另册提供。</w:t>
      </w:r>
    </w:p>
    <w:p>
      <w:pPr>
        <w:spacing w:line="500" w:lineRule="exact"/>
        <w:ind w:left="0" w:leftChars="0" w:right="28" w:firstLine="640" w:firstLineChars="200"/>
        <w:rPr>
          <w:rFonts w:hint="eastAsia" w:ascii="仿宋" w:hAnsi="仿宋" w:eastAsia="仿宋" w:cs="仿宋"/>
          <w:sz w:val="32"/>
          <w:szCs w:val="32"/>
        </w:rPr>
      </w:pPr>
      <w:r>
        <w:rPr>
          <w:rFonts w:hint="eastAsia" w:ascii="仿宋" w:hAnsi="仿宋" w:eastAsia="仿宋" w:cs="仿宋"/>
          <w:sz w:val="32"/>
          <w:szCs w:val="32"/>
        </w:rPr>
        <w:t>2.2工程量清单内容与施工图纸内容不一致时，以施工图纸内容为准。因施工图纸未完全反应施工量，投标人应根据招标人的实际要求及现场踏勘结果进行报价，报价应包含所有遗漏项目的一切费用。</w:t>
      </w:r>
    </w:p>
    <w:p>
      <w:pPr>
        <w:spacing w:line="500" w:lineRule="exact"/>
        <w:ind w:left="0" w:leftChars="0" w:right="28" w:firstLine="640" w:firstLineChars="200"/>
        <w:rPr>
          <w:rFonts w:hint="eastAsia" w:ascii="仿宋" w:hAnsi="仿宋" w:eastAsia="仿宋" w:cs="仿宋"/>
          <w:sz w:val="32"/>
          <w:szCs w:val="32"/>
        </w:rPr>
      </w:pPr>
      <w:r>
        <w:rPr>
          <w:rFonts w:hint="eastAsia" w:ascii="仿宋" w:hAnsi="仿宋" w:eastAsia="仿宋" w:cs="仿宋"/>
          <w:sz w:val="32"/>
          <w:szCs w:val="32"/>
        </w:rPr>
        <w:t>2.3若招标文件的内容与工程量清单及施工图纸的内容发生冲突，则以招标文件的内容解释为准。招标文件未体现的内容，若施工图纸有体现，则以施工图纸的内容解释为准。因施工图纸未完全反映施工量，故图纸未体现的内容，工程量清单有体现的，以工程量清单为准进行报价，实际施工中若未发生，则未发生部分不予结算。</w:t>
      </w:r>
    </w:p>
    <w:p>
      <w:pPr>
        <w:spacing w:before="100" w:beforeAutospacing="1" w:after="100" w:afterAutospacing="1" w:line="500" w:lineRule="exact"/>
        <w:ind w:firstLine="643" w:firstLineChars="200"/>
        <w:jc w:val="left"/>
        <w:rPr>
          <w:rFonts w:hint="default" w:ascii="仿宋" w:hAnsi="仿宋" w:eastAsia="仿宋" w:cs="仿宋"/>
          <w:b/>
          <w:sz w:val="32"/>
          <w:szCs w:val="32"/>
        </w:rPr>
      </w:pPr>
      <w:bookmarkStart w:id="169" w:name="_Toc5407"/>
      <w:bookmarkStart w:id="170" w:name="_Toc19275"/>
      <w:bookmarkStart w:id="171" w:name="_Toc3048"/>
      <w:r>
        <w:rPr>
          <w:rFonts w:hint="default" w:ascii="仿宋" w:hAnsi="仿宋" w:eastAsia="仿宋" w:cs="仿宋"/>
          <w:b/>
          <w:sz w:val="32"/>
          <w:szCs w:val="32"/>
        </w:rPr>
        <w:t>3</w:t>
      </w:r>
      <w:r>
        <w:rPr>
          <w:rFonts w:hint="default" w:ascii="仿宋" w:hAnsi="仿宋" w:eastAsia="仿宋" w:cs="仿宋"/>
          <w:b/>
          <w:sz w:val="32"/>
          <w:szCs w:val="32"/>
          <w:lang w:eastAsia="zh-CN"/>
        </w:rPr>
        <w:t>.</w:t>
      </w:r>
      <w:r>
        <w:rPr>
          <w:rFonts w:hint="default" w:ascii="仿宋" w:hAnsi="仿宋" w:eastAsia="仿宋" w:cs="仿宋"/>
          <w:b/>
          <w:sz w:val="32"/>
          <w:szCs w:val="32"/>
        </w:rPr>
        <w:t>招标要求</w:t>
      </w:r>
      <w:bookmarkEnd w:id="169"/>
      <w:bookmarkEnd w:id="170"/>
      <w:bookmarkEnd w:id="171"/>
    </w:p>
    <w:p>
      <w:pPr>
        <w:spacing w:line="500" w:lineRule="exact"/>
        <w:ind w:left="0" w:leftChars="0" w:right="0" w:firstLine="640" w:firstLineChars="200"/>
        <w:rPr>
          <w:rFonts w:hint="default" w:ascii="仿宋" w:hAnsi="仿宋" w:eastAsia="仿宋" w:cs="仿宋"/>
          <w:b w:val="0"/>
          <w:bCs/>
          <w:sz w:val="32"/>
          <w:szCs w:val="32"/>
        </w:rPr>
      </w:pPr>
      <w:r>
        <w:rPr>
          <w:rFonts w:hint="default" w:ascii="仿宋" w:hAnsi="仿宋" w:eastAsia="仿宋" w:cs="仿宋"/>
          <w:b w:val="0"/>
          <w:bCs/>
          <w:sz w:val="32"/>
          <w:szCs w:val="32"/>
        </w:rPr>
        <w:t>3.1本项目为整体采购项目交钥匙工程，投标人应对所有内容完全响应。</w:t>
      </w:r>
    </w:p>
    <w:p>
      <w:pPr>
        <w:spacing w:line="500" w:lineRule="exact"/>
        <w:ind w:left="0" w:leftChars="0" w:right="0" w:firstLine="640" w:firstLineChars="200"/>
        <w:rPr>
          <w:rFonts w:hint="default" w:ascii="仿宋" w:hAnsi="仿宋" w:eastAsia="仿宋" w:cs="仿宋"/>
          <w:b w:val="0"/>
          <w:bCs/>
          <w:sz w:val="32"/>
          <w:szCs w:val="32"/>
        </w:rPr>
      </w:pPr>
      <w:r>
        <w:rPr>
          <w:rFonts w:hint="default" w:ascii="仿宋" w:hAnsi="仿宋" w:eastAsia="仿宋" w:cs="仿宋"/>
          <w:b w:val="0"/>
          <w:bCs/>
          <w:sz w:val="32"/>
          <w:szCs w:val="32"/>
        </w:rPr>
        <w:t>3.2本项目不允许转包，未经招标人同意不得分包。</w:t>
      </w:r>
    </w:p>
    <w:p>
      <w:pPr>
        <w:spacing w:line="500" w:lineRule="exact"/>
        <w:ind w:left="0" w:leftChars="0" w:right="0" w:firstLine="640" w:firstLineChars="200"/>
        <w:rPr>
          <w:rFonts w:hint="default" w:ascii="仿宋" w:hAnsi="仿宋" w:eastAsia="仿宋" w:cs="仿宋"/>
          <w:b w:val="0"/>
          <w:bCs/>
          <w:sz w:val="32"/>
          <w:szCs w:val="32"/>
        </w:rPr>
      </w:pPr>
      <w:r>
        <w:rPr>
          <w:rFonts w:hint="default" w:ascii="仿宋" w:hAnsi="仿宋" w:eastAsia="仿宋" w:cs="仿宋"/>
          <w:b w:val="0"/>
          <w:bCs/>
          <w:sz w:val="32"/>
          <w:szCs w:val="32"/>
        </w:rPr>
        <w:t>3.3招标人要求变更的项目按实际施工量进行计算，招标人有权增加或减少施工内容及数量，造价按报价的相应单价做相应调整。</w:t>
      </w:r>
    </w:p>
    <w:p>
      <w:pPr>
        <w:spacing w:line="500" w:lineRule="exact"/>
        <w:ind w:left="0" w:leftChars="0" w:right="0" w:firstLine="640" w:firstLineChars="200"/>
        <w:rPr>
          <w:rFonts w:hint="default" w:ascii="仿宋" w:hAnsi="仿宋" w:eastAsia="仿宋" w:cs="仿宋"/>
          <w:b w:val="0"/>
          <w:bCs/>
          <w:sz w:val="32"/>
          <w:szCs w:val="32"/>
        </w:rPr>
      </w:pPr>
      <w:r>
        <w:rPr>
          <w:rFonts w:hint="default" w:ascii="仿宋" w:hAnsi="仿宋" w:eastAsia="仿宋" w:cs="仿宋"/>
          <w:b w:val="0"/>
          <w:bCs/>
          <w:sz w:val="32"/>
          <w:szCs w:val="32"/>
        </w:rPr>
        <w:t>3.4本项目不组织集中现场踏勘，投标人可联系招标人对项目现场及周围环境进行踏勘，以便获取有关编制投标文件和签署合同所涉及现场的资料。投标人应自行承担踏勘现场所发生的费用。</w:t>
      </w:r>
    </w:p>
    <w:p>
      <w:pPr>
        <w:spacing w:before="100" w:beforeAutospacing="1" w:after="100" w:afterAutospacing="1" w:line="500" w:lineRule="exact"/>
        <w:ind w:firstLine="643" w:firstLineChars="200"/>
        <w:jc w:val="left"/>
        <w:rPr>
          <w:rFonts w:hint="default" w:ascii="仿宋" w:hAnsi="仿宋" w:eastAsia="仿宋" w:cs="仿宋"/>
          <w:b/>
          <w:sz w:val="32"/>
          <w:szCs w:val="32"/>
        </w:rPr>
      </w:pPr>
      <w:bookmarkStart w:id="172" w:name="_Toc24916"/>
      <w:bookmarkStart w:id="173" w:name="_Toc14146"/>
      <w:bookmarkStart w:id="174" w:name="_Toc3422"/>
      <w:r>
        <w:rPr>
          <w:rFonts w:hint="default" w:ascii="仿宋" w:hAnsi="仿宋" w:eastAsia="仿宋" w:cs="仿宋"/>
          <w:b/>
          <w:sz w:val="32"/>
          <w:szCs w:val="32"/>
        </w:rPr>
        <w:t>4</w:t>
      </w:r>
      <w:r>
        <w:rPr>
          <w:rFonts w:hint="default" w:ascii="仿宋" w:hAnsi="仿宋" w:eastAsia="仿宋" w:cs="仿宋"/>
          <w:b/>
          <w:sz w:val="32"/>
          <w:szCs w:val="32"/>
          <w:lang w:eastAsia="zh-CN"/>
        </w:rPr>
        <w:t>.</w:t>
      </w:r>
      <w:r>
        <w:rPr>
          <w:rFonts w:hint="default" w:ascii="仿宋" w:hAnsi="仿宋" w:eastAsia="仿宋" w:cs="仿宋"/>
          <w:b/>
          <w:sz w:val="32"/>
          <w:szCs w:val="32"/>
        </w:rPr>
        <w:t>工程质量标准</w:t>
      </w:r>
      <w:bookmarkEnd w:id="172"/>
      <w:bookmarkEnd w:id="173"/>
      <w:bookmarkEnd w:id="174"/>
    </w:p>
    <w:p>
      <w:pPr>
        <w:spacing w:line="500" w:lineRule="exact"/>
        <w:ind w:left="0" w:leftChars="0" w:right="0" w:firstLine="640" w:firstLineChars="200"/>
        <w:rPr>
          <w:rFonts w:hint="default" w:ascii="仿宋" w:hAnsi="仿宋" w:eastAsia="仿宋" w:cs="仿宋"/>
          <w:b w:val="0"/>
          <w:bCs/>
          <w:sz w:val="32"/>
          <w:szCs w:val="32"/>
        </w:rPr>
      </w:pPr>
      <w:r>
        <w:rPr>
          <w:rFonts w:hint="default" w:ascii="仿宋" w:hAnsi="仿宋" w:eastAsia="仿宋" w:cs="仿宋"/>
          <w:b w:val="0"/>
          <w:bCs/>
          <w:sz w:val="32"/>
          <w:szCs w:val="32"/>
        </w:rPr>
        <w:t>4.1本工程质量标准，必须达到国家现行的建筑工程验收标准的合格等级。</w:t>
      </w:r>
    </w:p>
    <w:p>
      <w:pPr>
        <w:spacing w:line="500" w:lineRule="exact"/>
        <w:ind w:left="0" w:leftChars="0" w:right="0" w:firstLine="640" w:firstLineChars="200"/>
        <w:rPr>
          <w:rFonts w:hint="default" w:ascii="仿宋" w:hAnsi="仿宋" w:eastAsia="仿宋" w:cs="仿宋"/>
          <w:b w:val="0"/>
          <w:bCs/>
          <w:sz w:val="32"/>
          <w:szCs w:val="32"/>
        </w:rPr>
      </w:pPr>
      <w:r>
        <w:rPr>
          <w:rFonts w:hint="default" w:ascii="仿宋" w:hAnsi="仿宋" w:eastAsia="仿宋" w:cs="仿宋"/>
          <w:b w:val="0"/>
          <w:bCs/>
          <w:sz w:val="32"/>
          <w:szCs w:val="32"/>
        </w:rPr>
        <w:t>4.2因中标人原因，工程质量达不到规定的质量等级，中标人必须按合同约定，承担违约金和承担招标人由此产生的其他损失，并在招标人要求的时间内无条件返修，质量验收合格后，方交付使用。</w:t>
      </w:r>
    </w:p>
    <w:p>
      <w:pPr>
        <w:spacing w:line="500" w:lineRule="exact"/>
        <w:ind w:left="0" w:leftChars="0" w:right="0" w:firstLine="640" w:firstLineChars="200"/>
        <w:rPr>
          <w:rFonts w:hint="default" w:ascii="仿宋" w:hAnsi="仿宋" w:eastAsia="仿宋" w:cs="仿宋"/>
          <w:b w:val="0"/>
          <w:bCs/>
          <w:sz w:val="32"/>
          <w:szCs w:val="32"/>
        </w:rPr>
      </w:pPr>
      <w:r>
        <w:rPr>
          <w:rFonts w:hint="default" w:ascii="仿宋" w:hAnsi="仿宋" w:eastAsia="仿宋" w:cs="仿宋"/>
          <w:b w:val="0"/>
          <w:bCs/>
          <w:sz w:val="32"/>
          <w:szCs w:val="32"/>
        </w:rPr>
        <w:t>4.3本工程所有设备、材料进场前，须经招标人确认后方可采用，中标人应考虑必要的供货期提前供样以确保施工进度。</w:t>
      </w:r>
    </w:p>
    <w:p>
      <w:pPr>
        <w:spacing w:line="500" w:lineRule="exact"/>
        <w:ind w:left="0" w:leftChars="0" w:right="0" w:firstLine="640" w:firstLineChars="200"/>
        <w:rPr>
          <w:rFonts w:hint="default" w:ascii="仿宋" w:hAnsi="仿宋" w:eastAsia="仿宋" w:cs="仿宋"/>
          <w:b w:val="0"/>
          <w:bCs/>
          <w:sz w:val="32"/>
          <w:szCs w:val="32"/>
        </w:rPr>
      </w:pPr>
      <w:r>
        <w:rPr>
          <w:rFonts w:hint="default" w:ascii="仿宋" w:hAnsi="仿宋" w:eastAsia="仿宋" w:cs="仿宋"/>
          <w:b w:val="0"/>
          <w:bCs/>
          <w:sz w:val="32"/>
          <w:szCs w:val="32"/>
        </w:rPr>
        <w:t>4.4隐蔽工程必须做好中间验收工作，验收时必须有招标人代表的签字确认，验收不合格的隐蔽项目不能进行隐蔽工程施工和继续下一道工序施工。未经过招标人代表签字确认的，招标人有权责令其返工或停工，由此造成损失的由中标人自负。</w:t>
      </w:r>
    </w:p>
    <w:p>
      <w:pPr>
        <w:spacing w:line="500" w:lineRule="exact"/>
        <w:ind w:left="0" w:leftChars="0" w:right="0" w:firstLine="640" w:firstLineChars="200"/>
        <w:rPr>
          <w:rFonts w:hint="default" w:ascii="仿宋" w:hAnsi="仿宋" w:eastAsia="仿宋" w:cs="仿宋"/>
          <w:b w:val="0"/>
          <w:bCs/>
          <w:sz w:val="32"/>
          <w:szCs w:val="32"/>
        </w:rPr>
      </w:pPr>
      <w:r>
        <w:rPr>
          <w:rFonts w:hint="default" w:ascii="仿宋" w:hAnsi="仿宋" w:eastAsia="仿宋" w:cs="仿宋"/>
          <w:b w:val="0"/>
          <w:bCs/>
          <w:sz w:val="32"/>
          <w:szCs w:val="32"/>
        </w:rPr>
        <w:t>4.5中标人应遵守工程建设安全生产有关管理规定，严格按安全标准组织施工，采取必要的安全防护措施，消除事故隐患，并随时接受行业安全检查人员依法实施的监督检查。由于中标人安全措施不力，造成事故的责任和因此发生的费用，由中标人自行承担。</w:t>
      </w:r>
    </w:p>
    <w:p>
      <w:pPr>
        <w:spacing w:line="500" w:lineRule="exact"/>
        <w:ind w:left="0" w:leftChars="0" w:right="0" w:firstLine="640" w:firstLineChars="200"/>
        <w:rPr>
          <w:rFonts w:hint="default" w:ascii="仿宋" w:hAnsi="仿宋" w:eastAsia="仿宋" w:cs="仿宋"/>
          <w:b w:val="0"/>
          <w:bCs/>
          <w:sz w:val="32"/>
          <w:szCs w:val="32"/>
        </w:rPr>
      </w:pPr>
      <w:r>
        <w:rPr>
          <w:rFonts w:hint="default" w:ascii="仿宋" w:hAnsi="仿宋" w:eastAsia="仿宋" w:cs="仿宋"/>
          <w:b w:val="0"/>
          <w:bCs/>
          <w:sz w:val="32"/>
          <w:szCs w:val="32"/>
        </w:rPr>
        <w:t>4.6中标人应提供良好的服务，在施工的各个阶段，应事先安排好各项具体工作及招标人需要配合的工作。</w:t>
      </w:r>
    </w:p>
    <w:p>
      <w:pPr>
        <w:spacing w:line="500" w:lineRule="exact"/>
        <w:ind w:left="0" w:leftChars="0" w:right="0" w:firstLine="640" w:firstLineChars="200"/>
        <w:rPr>
          <w:rFonts w:hint="default" w:ascii="仿宋" w:hAnsi="仿宋" w:eastAsia="仿宋" w:cs="仿宋"/>
          <w:b w:val="0"/>
          <w:bCs/>
          <w:sz w:val="32"/>
          <w:szCs w:val="32"/>
        </w:rPr>
      </w:pPr>
      <w:r>
        <w:rPr>
          <w:rFonts w:hint="default" w:ascii="仿宋" w:hAnsi="仿宋" w:eastAsia="仿宋" w:cs="仿宋"/>
          <w:b w:val="0"/>
          <w:bCs/>
          <w:sz w:val="32"/>
          <w:szCs w:val="32"/>
        </w:rPr>
        <w:t>4.7中标人必须保证不弄虚作假和以次充好，保证施工材料的质量。</w:t>
      </w:r>
    </w:p>
    <w:p>
      <w:pPr>
        <w:spacing w:line="500" w:lineRule="exact"/>
        <w:ind w:left="0" w:leftChars="0" w:right="0" w:firstLine="640" w:firstLineChars="200"/>
        <w:rPr>
          <w:rFonts w:hint="default" w:ascii="仿宋" w:hAnsi="仿宋" w:eastAsia="仿宋" w:cs="仿宋"/>
          <w:b w:val="0"/>
          <w:bCs/>
          <w:sz w:val="32"/>
          <w:szCs w:val="32"/>
        </w:rPr>
      </w:pPr>
      <w:r>
        <w:rPr>
          <w:rFonts w:hint="default" w:ascii="仿宋" w:hAnsi="仿宋" w:eastAsia="仿宋" w:cs="仿宋"/>
          <w:b w:val="0"/>
          <w:bCs/>
          <w:sz w:val="32"/>
          <w:szCs w:val="32"/>
        </w:rPr>
        <w:t>4.8保修期：不少于2年。</w:t>
      </w:r>
    </w:p>
    <w:p>
      <w:pPr>
        <w:spacing w:before="100" w:beforeAutospacing="1" w:after="100" w:afterAutospacing="1" w:line="500" w:lineRule="exact"/>
        <w:ind w:firstLine="643" w:firstLineChars="200"/>
        <w:jc w:val="left"/>
        <w:rPr>
          <w:rFonts w:hint="default" w:ascii="仿宋" w:hAnsi="仿宋" w:eastAsia="仿宋" w:cs="仿宋"/>
          <w:b/>
          <w:sz w:val="32"/>
          <w:szCs w:val="32"/>
        </w:rPr>
      </w:pPr>
      <w:bookmarkStart w:id="175" w:name="_Toc10750"/>
      <w:bookmarkStart w:id="176" w:name="_Toc22455"/>
      <w:bookmarkStart w:id="177" w:name="_Toc13673"/>
      <w:r>
        <w:rPr>
          <w:rFonts w:hint="default" w:ascii="仿宋" w:hAnsi="仿宋" w:eastAsia="仿宋" w:cs="仿宋"/>
          <w:b/>
          <w:sz w:val="32"/>
          <w:szCs w:val="32"/>
        </w:rPr>
        <w:t>5</w:t>
      </w:r>
      <w:r>
        <w:rPr>
          <w:rFonts w:hint="default" w:ascii="仿宋" w:hAnsi="仿宋" w:eastAsia="仿宋" w:cs="仿宋"/>
          <w:b/>
          <w:sz w:val="32"/>
          <w:szCs w:val="32"/>
          <w:lang w:eastAsia="zh-CN"/>
        </w:rPr>
        <w:t>.</w:t>
      </w:r>
      <w:r>
        <w:rPr>
          <w:rFonts w:hint="default" w:ascii="仿宋" w:hAnsi="仿宋" w:eastAsia="仿宋" w:cs="仿宋"/>
          <w:b/>
          <w:sz w:val="32"/>
          <w:szCs w:val="32"/>
        </w:rPr>
        <w:t>工期要求</w:t>
      </w:r>
      <w:bookmarkEnd w:id="175"/>
      <w:bookmarkEnd w:id="176"/>
      <w:bookmarkEnd w:id="177"/>
    </w:p>
    <w:p>
      <w:pPr>
        <w:spacing w:line="500" w:lineRule="exact"/>
        <w:ind w:left="0" w:leftChars="0" w:right="0" w:firstLine="640" w:firstLineChars="200"/>
        <w:rPr>
          <w:rFonts w:hint="default" w:ascii="仿宋" w:hAnsi="仿宋" w:eastAsia="仿宋" w:cs="仿宋"/>
          <w:b w:val="0"/>
          <w:bCs/>
          <w:sz w:val="32"/>
          <w:szCs w:val="32"/>
        </w:rPr>
      </w:pPr>
      <w:r>
        <w:rPr>
          <w:rFonts w:hint="default" w:ascii="仿宋" w:hAnsi="仿宋" w:eastAsia="仿宋" w:cs="仿宋"/>
          <w:b w:val="0"/>
          <w:bCs/>
          <w:sz w:val="32"/>
          <w:szCs w:val="32"/>
        </w:rPr>
        <w:t>5.1收到招标人书面通知后</w:t>
      </w:r>
      <w:r>
        <w:rPr>
          <w:rFonts w:hint="default" w:ascii="仿宋" w:hAnsi="仿宋" w:eastAsia="仿宋" w:cs="仿宋"/>
          <w:b w:val="0"/>
          <w:bCs/>
          <w:sz w:val="32"/>
          <w:szCs w:val="32"/>
          <w:lang w:eastAsia="zh-CN"/>
        </w:rPr>
        <w:t>三个月</w:t>
      </w:r>
      <w:r>
        <w:rPr>
          <w:rFonts w:hint="default" w:ascii="仿宋" w:hAnsi="仿宋" w:eastAsia="仿宋" w:cs="仿宋"/>
          <w:b w:val="0"/>
          <w:bCs/>
          <w:sz w:val="32"/>
          <w:szCs w:val="32"/>
        </w:rPr>
        <w:t>完成。</w:t>
      </w:r>
    </w:p>
    <w:p>
      <w:pPr>
        <w:spacing w:line="500" w:lineRule="exact"/>
        <w:ind w:left="0" w:leftChars="0" w:right="0" w:firstLine="640" w:firstLineChars="200"/>
        <w:rPr>
          <w:rFonts w:hint="default" w:ascii="仿宋" w:hAnsi="仿宋" w:eastAsia="仿宋" w:cs="仿宋"/>
          <w:b w:val="0"/>
          <w:bCs/>
          <w:sz w:val="32"/>
          <w:szCs w:val="32"/>
        </w:rPr>
      </w:pPr>
      <w:r>
        <w:rPr>
          <w:rFonts w:hint="default" w:ascii="仿宋" w:hAnsi="仿宋" w:eastAsia="仿宋" w:cs="仿宋"/>
          <w:b w:val="0"/>
          <w:bCs/>
          <w:sz w:val="32"/>
          <w:szCs w:val="32"/>
        </w:rPr>
        <w:t>5.2如果中标人由于自身原因，造成不能如期竣工时，应赔偿由于延期交付给招标人带来的损失,并接受处罚。</w:t>
      </w:r>
    </w:p>
    <w:p>
      <w:pPr>
        <w:spacing w:line="500" w:lineRule="exact"/>
        <w:ind w:left="0" w:leftChars="0" w:right="0" w:firstLine="640" w:firstLineChars="200"/>
        <w:rPr>
          <w:rFonts w:hint="default" w:ascii="仿宋" w:hAnsi="仿宋" w:eastAsia="仿宋" w:cs="仿宋"/>
          <w:b w:val="0"/>
          <w:bCs/>
          <w:sz w:val="32"/>
          <w:szCs w:val="32"/>
        </w:rPr>
      </w:pPr>
      <w:r>
        <w:rPr>
          <w:rFonts w:hint="default" w:ascii="仿宋" w:hAnsi="仿宋" w:eastAsia="仿宋" w:cs="仿宋"/>
          <w:b w:val="0"/>
          <w:bCs/>
          <w:sz w:val="32"/>
          <w:szCs w:val="32"/>
        </w:rPr>
        <w:t>5.3实际施工中，城市供电、供水部门的正常停电、停水（24小时之内）影响工期时，中标人应考虑该因素。但对以下原因造成竣工日期推迟的延误，经招标人现场代表确认后，工期相应顺延，即如果由于：一周内非中标人原因造成停工累计48小时、不可抗力、合同中约定或招标人现场确认同意顺延的。</w:t>
      </w:r>
      <w:r>
        <w:rPr>
          <w:rFonts w:hint="default" w:ascii="仿宋" w:hAnsi="仿宋" w:eastAsia="仿宋" w:cs="仿宋"/>
          <w:b w:val="0"/>
          <w:bCs/>
          <w:sz w:val="32"/>
          <w:szCs w:val="32"/>
        </w:rPr>
        <w:br w:type="textWrapping"/>
      </w:r>
      <w:r>
        <w:rPr>
          <w:rFonts w:hint="default" w:ascii="仿宋" w:hAnsi="仿宋" w:eastAsia="仿宋" w:cs="仿宋"/>
          <w:b w:val="0"/>
          <w:bCs/>
          <w:sz w:val="32"/>
          <w:szCs w:val="32"/>
        </w:rPr>
        <w:t>5.4因中标人原因导致工期延误，逾期竣工违约金的计算方法为：按照签约合同价格为基数，日千分之五计算逾期竣工违约金，逾期竣工违约金累计计算。逾期竣工违约金的上限：逾期竣工违约金累计计算，最高不超过签约合同价格的20%。</w:t>
      </w:r>
    </w:p>
    <w:p>
      <w:pPr>
        <w:spacing w:before="100" w:beforeAutospacing="1" w:after="100" w:afterAutospacing="1" w:line="500" w:lineRule="exact"/>
        <w:ind w:firstLine="643" w:firstLineChars="200"/>
        <w:jc w:val="left"/>
        <w:rPr>
          <w:rFonts w:hint="default" w:ascii="仿宋" w:hAnsi="仿宋" w:eastAsia="仿宋" w:cs="仿宋"/>
          <w:b/>
          <w:sz w:val="32"/>
          <w:szCs w:val="32"/>
        </w:rPr>
      </w:pPr>
      <w:bookmarkStart w:id="178" w:name="_Toc15229"/>
      <w:bookmarkStart w:id="179" w:name="_Toc18736"/>
      <w:bookmarkStart w:id="180" w:name="_Toc20681"/>
      <w:r>
        <w:rPr>
          <w:rFonts w:hint="default" w:ascii="仿宋" w:hAnsi="仿宋" w:eastAsia="仿宋" w:cs="仿宋"/>
          <w:b/>
          <w:sz w:val="32"/>
          <w:szCs w:val="32"/>
        </w:rPr>
        <w:t>6</w:t>
      </w:r>
      <w:r>
        <w:rPr>
          <w:rFonts w:hint="default" w:ascii="仿宋" w:hAnsi="仿宋" w:eastAsia="仿宋" w:cs="仿宋"/>
          <w:b/>
          <w:sz w:val="32"/>
          <w:szCs w:val="32"/>
          <w:lang w:eastAsia="zh-CN"/>
        </w:rPr>
        <w:t>.</w:t>
      </w:r>
      <w:r>
        <w:rPr>
          <w:rFonts w:hint="default" w:ascii="仿宋" w:hAnsi="仿宋" w:eastAsia="仿宋" w:cs="仿宋"/>
          <w:b/>
          <w:sz w:val="32"/>
          <w:szCs w:val="32"/>
        </w:rPr>
        <w:t>工程验收</w:t>
      </w:r>
      <w:bookmarkEnd w:id="178"/>
      <w:bookmarkEnd w:id="179"/>
      <w:bookmarkEnd w:id="180"/>
    </w:p>
    <w:p>
      <w:pPr>
        <w:spacing w:line="500" w:lineRule="exact"/>
        <w:ind w:left="0" w:leftChars="0" w:right="0" w:firstLine="640" w:firstLineChars="200"/>
        <w:rPr>
          <w:rFonts w:hint="default" w:ascii="仿宋" w:hAnsi="仿宋" w:eastAsia="仿宋" w:cs="仿宋"/>
          <w:b w:val="0"/>
          <w:bCs/>
          <w:sz w:val="32"/>
          <w:szCs w:val="32"/>
        </w:rPr>
      </w:pPr>
      <w:r>
        <w:rPr>
          <w:rFonts w:hint="default" w:ascii="仿宋" w:hAnsi="仿宋" w:eastAsia="仿宋" w:cs="仿宋"/>
          <w:b w:val="0"/>
          <w:bCs/>
          <w:sz w:val="32"/>
          <w:szCs w:val="32"/>
        </w:rPr>
        <w:t>6.1验收依据：招标文件、投标文件、合同、技术标准说明及国家有关的质量标准规定，均为验收依据。</w:t>
      </w:r>
    </w:p>
    <w:p>
      <w:pPr>
        <w:spacing w:line="500" w:lineRule="exact"/>
        <w:ind w:left="0" w:leftChars="0" w:right="0" w:firstLine="640" w:firstLineChars="200"/>
        <w:rPr>
          <w:rFonts w:hint="default" w:ascii="仿宋" w:hAnsi="仿宋" w:eastAsia="仿宋" w:cs="仿宋"/>
          <w:b w:val="0"/>
          <w:bCs/>
          <w:sz w:val="32"/>
          <w:szCs w:val="32"/>
        </w:rPr>
      </w:pPr>
      <w:r>
        <w:rPr>
          <w:rFonts w:hint="default" w:ascii="仿宋" w:hAnsi="仿宋" w:eastAsia="仿宋" w:cs="仿宋"/>
          <w:b w:val="0"/>
          <w:bCs/>
          <w:sz w:val="32"/>
          <w:szCs w:val="32"/>
        </w:rPr>
        <w:t>6.2设备材料进场验收：设备、材料运抵施工现场后，由招标人、中标人对照清单及技术要求进行验收。</w:t>
      </w:r>
    </w:p>
    <w:p>
      <w:pPr>
        <w:spacing w:line="500" w:lineRule="exact"/>
        <w:ind w:left="0" w:leftChars="0" w:right="0" w:firstLine="640" w:firstLineChars="200"/>
        <w:rPr>
          <w:rFonts w:hint="default" w:ascii="仿宋" w:hAnsi="仿宋" w:eastAsia="仿宋" w:cs="仿宋"/>
          <w:b w:val="0"/>
          <w:bCs/>
          <w:sz w:val="32"/>
          <w:szCs w:val="32"/>
        </w:rPr>
      </w:pPr>
      <w:r>
        <w:rPr>
          <w:rFonts w:hint="default" w:ascii="仿宋" w:hAnsi="仿宋" w:eastAsia="仿宋" w:cs="仿宋"/>
          <w:b w:val="0"/>
          <w:bCs/>
          <w:sz w:val="32"/>
          <w:szCs w:val="32"/>
        </w:rPr>
        <w:t>6.3竣工验收：中标人根据招标要求及图纸进行施工完毕后，由招标人及相关部门组织验收。</w:t>
      </w:r>
    </w:p>
    <w:p>
      <w:pPr>
        <w:spacing w:before="120" w:after="120" w:line="500" w:lineRule="exact"/>
        <w:ind w:firstLine="640" w:firstLineChars="200"/>
        <w:rPr>
          <w:rFonts w:hint="default" w:ascii="仿宋" w:hAnsi="仿宋" w:eastAsia="仿宋" w:cs="仿宋"/>
          <w:b w:val="0"/>
          <w:bCs/>
          <w:sz w:val="32"/>
          <w:szCs w:val="32"/>
          <w:lang w:eastAsia="zh-CN"/>
        </w:rPr>
      </w:pPr>
      <w:bookmarkStart w:id="181" w:name="_Toc15575"/>
      <w:bookmarkStart w:id="182" w:name="_Toc31402"/>
      <w:r>
        <w:rPr>
          <w:rFonts w:hint="default" w:ascii="仿宋" w:hAnsi="仿宋" w:eastAsia="仿宋" w:cs="仿宋"/>
          <w:b w:val="0"/>
          <w:bCs/>
          <w:sz w:val="32"/>
          <w:szCs w:val="32"/>
        </w:rPr>
        <w:t>6.4验收过程所发生的一切费用由中标人承担。</w:t>
      </w:r>
      <w:bookmarkEnd w:id="181"/>
      <w:bookmarkEnd w:id="182"/>
    </w:p>
    <w:p>
      <w:pPr>
        <w:spacing w:line="500" w:lineRule="exact"/>
        <w:ind w:firstLine="643" w:firstLineChars="200"/>
        <w:rPr>
          <w:rFonts w:hint="default" w:ascii="仿宋" w:hAnsi="仿宋" w:eastAsia="仿宋" w:cs="仿宋"/>
          <w:b/>
          <w:sz w:val="32"/>
          <w:szCs w:val="32"/>
        </w:rPr>
      </w:pPr>
    </w:p>
    <w:p>
      <w:pPr>
        <w:spacing w:before="120" w:after="120" w:line="500" w:lineRule="exact"/>
        <w:ind w:firstLine="643" w:firstLineChars="200"/>
        <w:rPr>
          <w:rFonts w:hint="default" w:ascii="仿宋" w:hAnsi="仿宋" w:eastAsia="仿宋" w:cs="仿宋"/>
          <w:b/>
          <w:sz w:val="32"/>
          <w:szCs w:val="32"/>
          <w:shd w:val="clear" w:color="auto" w:fill="FFFFFF"/>
        </w:rPr>
      </w:pPr>
      <w:bookmarkStart w:id="183" w:name="_Toc4056"/>
      <w:bookmarkStart w:id="184" w:name="_Toc7389"/>
      <w:r>
        <w:rPr>
          <w:rFonts w:hint="default" w:ascii="仿宋" w:hAnsi="仿宋" w:eastAsia="仿宋" w:cs="仿宋"/>
          <w:b/>
          <w:sz w:val="32"/>
          <w:szCs w:val="32"/>
          <w:lang w:eastAsia="zh-CN"/>
        </w:rPr>
        <w:t>二</w:t>
      </w:r>
      <w:r>
        <w:rPr>
          <w:rFonts w:hint="default" w:ascii="仿宋" w:hAnsi="仿宋" w:eastAsia="仿宋" w:cs="仿宋"/>
          <w:b/>
          <w:sz w:val="32"/>
          <w:szCs w:val="32"/>
          <w:shd w:val="clear" w:color="auto" w:fill="FFFFFF"/>
        </w:rPr>
        <w:t>、报价要求</w:t>
      </w:r>
      <w:bookmarkEnd w:id="162"/>
      <w:bookmarkEnd w:id="163"/>
      <w:bookmarkEnd w:id="164"/>
      <w:bookmarkEnd w:id="183"/>
      <w:bookmarkEnd w:id="184"/>
    </w:p>
    <w:p>
      <w:pPr>
        <w:spacing w:line="500" w:lineRule="exact"/>
        <w:ind w:firstLine="640" w:firstLineChars="200"/>
        <w:rPr>
          <w:rFonts w:hint="default" w:ascii="仿宋" w:hAnsi="仿宋" w:eastAsia="仿宋" w:cs="仿宋"/>
          <w:b w:val="0"/>
          <w:bCs/>
          <w:sz w:val="32"/>
          <w:szCs w:val="32"/>
          <w:shd w:val="clear" w:color="auto" w:fill="auto"/>
        </w:rPr>
      </w:pPr>
      <w:r>
        <w:rPr>
          <w:rFonts w:hint="default" w:ascii="仿宋" w:hAnsi="仿宋" w:eastAsia="仿宋" w:cs="仿宋"/>
          <w:b w:val="0"/>
          <w:bCs/>
          <w:sz w:val="32"/>
          <w:szCs w:val="32"/>
          <w:shd w:val="clear" w:color="auto" w:fill="auto"/>
        </w:rPr>
        <w:t>1</w:t>
      </w:r>
      <w:r>
        <w:rPr>
          <w:rFonts w:hint="eastAsia" w:ascii="仿宋" w:hAnsi="仿宋" w:eastAsia="仿宋" w:cs="仿宋"/>
          <w:b w:val="0"/>
          <w:bCs/>
          <w:sz w:val="32"/>
          <w:szCs w:val="32"/>
          <w:shd w:val="clear"/>
          <w:lang w:val="en-US" w:eastAsia="zh-CN"/>
        </w:rPr>
        <w:t>.</w:t>
      </w:r>
      <w:r>
        <w:rPr>
          <w:rFonts w:hint="default" w:ascii="仿宋" w:hAnsi="仿宋" w:eastAsia="仿宋" w:cs="仿宋"/>
          <w:b w:val="0"/>
          <w:bCs/>
          <w:sz w:val="32"/>
          <w:szCs w:val="32"/>
          <w:shd w:val="clear" w:color="auto" w:fill="auto"/>
        </w:rPr>
        <w:t>除招标另有规定外，投标报价为投标人提供的招标文件中所要求的所有服务（含售后服务、保证措施等所有伴随服务）的含税价格。</w:t>
      </w:r>
    </w:p>
    <w:p>
      <w:pPr>
        <w:spacing w:line="500" w:lineRule="exact"/>
        <w:ind w:firstLine="640" w:firstLineChars="200"/>
        <w:rPr>
          <w:rFonts w:hint="default" w:ascii="仿宋" w:hAnsi="仿宋" w:eastAsia="仿宋" w:cs="仿宋"/>
          <w:b w:val="0"/>
          <w:bCs/>
          <w:sz w:val="32"/>
          <w:szCs w:val="32"/>
          <w:shd w:val="clear" w:color="auto" w:fill="auto"/>
        </w:rPr>
      </w:pPr>
      <w:r>
        <w:rPr>
          <w:rFonts w:hint="default" w:ascii="仿宋" w:hAnsi="仿宋" w:eastAsia="仿宋" w:cs="仿宋"/>
          <w:b w:val="0"/>
          <w:bCs/>
          <w:sz w:val="32"/>
          <w:szCs w:val="32"/>
          <w:shd w:val="clear" w:color="auto" w:fill="auto"/>
        </w:rPr>
        <w:t>2</w:t>
      </w:r>
      <w:r>
        <w:rPr>
          <w:rFonts w:hint="eastAsia" w:ascii="仿宋" w:hAnsi="仿宋" w:eastAsia="仿宋" w:cs="仿宋"/>
          <w:b w:val="0"/>
          <w:bCs/>
          <w:sz w:val="32"/>
          <w:szCs w:val="32"/>
          <w:shd w:val="clear"/>
          <w:lang w:val="en-US" w:eastAsia="zh-CN"/>
        </w:rPr>
        <w:t>.</w:t>
      </w:r>
      <w:r>
        <w:rPr>
          <w:rFonts w:hint="default" w:ascii="仿宋" w:hAnsi="仿宋" w:eastAsia="仿宋" w:cs="仿宋"/>
          <w:b w:val="0"/>
          <w:bCs/>
          <w:sz w:val="32"/>
          <w:szCs w:val="32"/>
          <w:shd w:val="clear" w:color="auto" w:fill="auto"/>
        </w:rPr>
        <w:t>如果投标人有其它额外建议，作为可选内容应同时给出详细报价。</w:t>
      </w:r>
    </w:p>
    <w:p>
      <w:pPr>
        <w:spacing w:line="500" w:lineRule="exact"/>
        <w:ind w:firstLine="640" w:firstLineChars="200"/>
        <w:rPr>
          <w:rFonts w:hint="default" w:ascii="仿宋" w:hAnsi="仿宋" w:eastAsia="仿宋" w:cs="仿宋"/>
          <w:b w:val="0"/>
          <w:bCs/>
          <w:sz w:val="32"/>
          <w:szCs w:val="32"/>
          <w:shd w:val="clear"/>
        </w:rPr>
      </w:pPr>
      <w:r>
        <w:rPr>
          <w:rFonts w:hint="default" w:ascii="仿宋" w:hAnsi="仿宋" w:eastAsia="仿宋" w:cs="仿宋"/>
          <w:b w:val="0"/>
          <w:bCs/>
          <w:sz w:val="32"/>
          <w:szCs w:val="32"/>
          <w:shd w:val="clear" w:color="auto" w:fill="auto"/>
        </w:rPr>
        <w:t>3</w:t>
      </w:r>
      <w:r>
        <w:rPr>
          <w:rFonts w:hint="eastAsia" w:ascii="仿宋" w:hAnsi="仿宋" w:eastAsia="仿宋" w:cs="仿宋"/>
          <w:b w:val="0"/>
          <w:bCs/>
          <w:sz w:val="32"/>
          <w:szCs w:val="32"/>
          <w:shd w:val="clear"/>
          <w:lang w:val="en-US" w:eastAsia="zh-CN"/>
        </w:rPr>
        <w:t>.</w:t>
      </w:r>
      <w:r>
        <w:rPr>
          <w:rFonts w:hint="default" w:ascii="仿宋" w:hAnsi="仿宋" w:eastAsia="仿宋" w:cs="仿宋"/>
          <w:b w:val="0"/>
          <w:bCs/>
          <w:sz w:val="32"/>
          <w:szCs w:val="32"/>
          <w:shd w:val="clear" w:color="auto" w:fill="auto"/>
        </w:rPr>
        <w:t>对于投标人免费提供的项目，投标人要先填写该项目的实际价格，再在旁边注明免费。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投标人必须对本次采购项目严格按照招标文件中的内容、服务要求进行整体报价；投标人应充分考虑施工期间各种因素导致成本价格上涨的风险，且该项风险费在报价中充分考虑。投标报价包括但不限于设备、材料采购及安装费、调试费、技术服务费、保修期服务费、专用工具费、税费、风险费、培训费、中标服务费等一切费用，各投标人应依据招标文件要求自行核算成本报价，如有遗漏部分将不再进行增补，报价方式为交钥匙总包价，中标后合同价格不再调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投标人对每项服务只允许有一个报价，招标人和招标代理机构不接受任何选择性报价。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除非另有规定或许可，投标使用货币为人民币。</w:t>
      </w:r>
    </w:p>
    <w:p>
      <w:pPr>
        <w:spacing w:line="500" w:lineRule="exact"/>
        <w:ind w:firstLine="640" w:firstLineChars="200"/>
        <w:rPr>
          <w:rFonts w:hint="default" w:ascii="仿宋" w:hAnsi="仿宋" w:eastAsia="仿宋" w:cs="仿宋"/>
          <w:b w:val="0"/>
          <w:bCs/>
          <w:sz w:val="32"/>
          <w:szCs w:val="32"/>
          <w:shd w:val="clear" w:color="auto" w:fill="auto"/>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投标人投标报价不得超出该项目的最高控制价，否则其投标将被否决。</w:t>
      </w:r>
    </w:p>
    <w:p>
      <w:pPr>
        <w:spacing w:before="120" w:after="120" w:line="500" w:lineRule="exact"/>
        <w:ind w:firstLine="643" w:firstLineChars="200"/>
        <w:rPr>
          <w:rFonts w:hint="default" w:ascii="仿宋" w:hAnsi="仿宋" w:eastAsia="仿宋" w:cs="仿宋"/>
          <w:b/>
          <w:bCs w:val="0"/>
          <w:sz w:val="32"/>
          <w:szCs w:val="32"/>
          <w:shd w:val="clear" w:color="auto" w:fill="FFFFFF"/>
          <w:lang w:eastAsia="zh-CN"/>
        </w:rPr>
      </w:pPr>
      <w:bookmarkStart w:id="185" w:name="_Toc24995"/>
      <w:bookmarkStart w:id="186" w:name="_Toc32713"/>
      <w:bookmarkStart w:id="187" w:name="_Toc16339001"/>
      <w:bookmarkStart w:id="188" w:name="_Toc417310749"/>
      <w:bookmarkStart w:id="189" w:name="_Toc478806558"/>
      <w:r>
        <w:rPr>
          <w:rFonts w:hint="default" w:ascii="仿宋" w:hAnsi="仿宋" w:eastAsia="仿宋" w:cs="仿宋"/>
          <w:b/>
          <w:bCs w:val="0"/>
          <w:sz w:val="32"/>
          <w:szCs w:val="32"/>
          <w:shd w:val="clear" w:color="auto" w:fill="FFFFFF"/>
          <w:lang w:eastAsia="zh-CN"/>
        </w:rPr>
        <w:t>三</w:t>
      </w:r>
      <w:r>
        <w:rPr>
          <w:rFonts w:hint="default" w:ascii="仿宋" w:hAnsi="仿宋" w:eastAsia="仿宋" w:cs="仿宋"/>
          <w:b/>
          <w:bCs w:val="0"/>
          <w:sz w:val="32"/>
          <w:szCs w:val="32"/>
          <w:shd w:val="clear" w:color="auto" w:fill="FFFFFF"/>
        </w:rPr>
        <w:t>、</w:t>
      </w:r>
      <w:r>
        <w:rPr>
          <w:rFonts w:hint="default" w:ascii="仿宋" w:hAnsi="仿宋" w:eastAsia="仿宋" w:cs="仿宋"/>
          <w:b/>
          <w:bCs w:val="0"/>
          <w:sz w:val="32"/>
          <w:szCs w:val="32"/>
          <w:shd w:val="clear" w:color="auto" w:fill="FFFFFF"/>
          <w:lang w:eastAsia="zh-CN"/>
        </w:rPr>
        <w:t>工程款支付及结算方式</w:t>
      </w:r>
      <w:bookmarkEnd w:id="185"/>
      <w:bookmarkEnd w:id="186"/>
      <w:bookmarkEnd w:id="187"/>
      <w:bookmarkEnd w:id="188"/>
      <w:bookmarkEnd w:id="189"/>
    </w:p>
    <w:p>
      <w:pPr>
        <w:widowControl/>
        <w:spacing w:after="0" w:line="500" w:lineRule="exact"/>
        <w:ind w:left="0" w:leftChars="0" w:right="0" w:firstLine="640" w:firstLineChars="200"/>
        <w:jc w:val="left"/>
        <w:rPr>
          <w:rFonts w:hint="default" w:ascii="仿宋" w:hAnsi="仿宋" w:eastAsia="仿宋" w:cs="仿宋"/>
          <w:b w:val="0"/>
          <w:bCs/>
          <w:kern w:val="2"/>
          <w:sz w:val="32"/>
          <w:szCs w:val="32"/>
        </w:rPr>
      </w:pPr>
      <w:bookmarkStart w:id="190" w:name="_Toc478806559"/>
      <w:bookmarkStart w:id="191" w:name="_Toc417310752"/>
      <w:bookmarkStart w:id="192" w:name="_Toc16339002"/>
      <w:r>
        <w:rPr>
          <w:rFonts w:hint="default" w:ascii="仿宋" w:hAnsi="仿宋" w:eastAsia="仿宋" w:cs="仿宋"/>
          <w:b w:val="0"/>
          <w:bCs/>
          <w:kern w:val="2"/>
          <w:sz w:val="32"/>
          <w:szCs w:val="32"/>
        </w:rPr>
        <w:t>1</w:t>
      </w:r>
      <w:r>
        <w:rPr>
          <w:rFonts w:hint="eastAsia" w:ascii="仿宋" w:hAnsi="仿宋" w:eastAsia="仿宋" w:cs="仿宋"/>
          <w:b w:val="0"/>
          <w:bCs/>
          <w:kern w:val="2"/>
          <w:sz w:val="32"/>
          <w:szCs w:val="32"/>
          <w:lang w:val="en-US" w:eastAsia="zh-CN"/>
        </w:rPr>
        <w:t>.</w:t>
      </w:r>
      <w:r>
        <w:rPr>
          <w:rFonts w:hint="default" w:ascii="仿宋" w:hAnsi="仿宋" w:eastAsia="仿宋" w:cs="仿宋"/>
          <w:b w:val="0"/>
          <w:bCs/>
          <w:kern w:val="2"/>
          <w:sz w:val="32"/>
          <w:szCs w:val="32"/>
        </w:rPr>
        <w:t>本工程竣工验收合格且收到等额发票后支付至合同价款70%；工程结算造价经招标人委托的第三方造价咨询机构审核定案（结算定案金额减已付金额）发票后付至结算定案金额的9</w:t>
      </w:r>
      <w:r>
        <w:rPr>
          <w:rFonts w:hint="default" w:ascii="仿宋" w:hAnsi="仿宋" w:eastAsia="仿宋" w:cs="仿宋"/>
          <w:b w:val="0"/>
          <w:bCs/>
          <w:kern w:val="2"/>
          <w:sz w:val="32"/>
          <w:szCs w:val="32"/>
          <w:lang w:val="en-US" w:eastAsia="zh-CN"/>
        </w:rPr>
        <w:t>5</w:t>
      </w:r>
      <w:r>
        <w:rPr>
          <w:rFonts w:hint="default" w:ascii="仿宋" w:hAnsi="仿宋" w:eastAsia="仿宋" w:cs="仿宋"/>
          <w:b w:val="0"/>
          <w:bCs/>
          <w:kern w:val="2"/>
          <w:sz w:val="32"/>
          <w:szCs w:val="32"/>
        </w:rPr>
        <w:t>%，剩余</w:t>
      </w:r>
      <w:r>
        <w:rPr>
          <w:rFonts w:hint="default" w:ascii="仿宋" w:hAnsi="仿宋" w:eastAsia="仿宋" w:cs="仿宋"/>
          <w:b w:val="0"/>
          <w:bCs/>
          <w:kern w:val="2"/>
          <w:sz w:val="32"/>
          <w:szCs w:val="32"/>
          <w:lang w:val="en-US" w:eastAsia="zh-CN"/>
        </w:rPr>
        <w:t>5</w:t>
      </w:r>
      <w:r>
        <w:rPr>
          <w:rFonts w:hint="default" w:ascii="仿宋" w:hAnsi="仿宋" w:eastAsia="仿宋" w:cs="仿宋"/>
          <w:b w:val="0"/>
          <w:bCs/>
          <w:kern w:val="2"/>
          <w:sz w:val="32"/>
          <w:szCs w:val="32"/>
        </w:rPr>
        <w:t>%作为保修金，保修金在保修期满并未保修未了事宜后28天内一次性无息付清。</w:t>
      </w:r>
    </w:p>
    <w:p>
      <w:pPr>
        <w:widowControl/>
        <w:spacing w:after="0" w:line="500" w:lineRule="exact"/>
        <w:ind w:firstLine="640" w:firstLineChars="200"/>
        <w:jc w:val="left"/>
        <w:rPr>
          <w:rFonts w:hint="default" w:ascii="仿宋" w:hAnsi="仿宋" w:eastAsia="仿宋" w:cs="仿宋"/>
          <w:b w:val="0"/>
          <w:bCs/>
          <w:kern w:val="2"/>
          <w:sz w:val="32"/>
          <w:szCs w:val="32"/>
        </w:rPr>
      </w:pPr>
      <w:r>
        <w:rPr>
          <w:rFonts w:hint="default" w:ascii="仿宋" w:hAnsi="仿宋" w:eastAsia="仿宋" w:cs="仿宋"/>
          <w:b w:val="0"/>
          <w:bCs/>
          <w:kern w:val="2"/>
          <w:sz w:val="32"/>
          <w:szCs w:val="32"/>
        </w:rPr>
        <w:t xml:space="preserve">2 </w:t>
      </w:r>
      <w:r>
        <w:rPr>
          <w:rFonts w:hint="eastAsia" w:ascii="仿宋" w:hAnsi="仿宋" w:eastAsia="仿宋" w:cs="仿宋"/>
          <w:b w:val="0"/>
          <w:bCs/>
          <w:kern w:val="2"/>
          <w:sz w:val="32"/>
          <w:szCs w:val="32"/>
          <w:lang w:val="en-US" w:eastAsia="zh-CN"/>
        </w:rPr>
        <w:t>.</w:t>
      </w:r>
      <w:r>
        <w:rPr>
          <w:rFonts w:hint="default" w:ascii="仿宋" w:hAnsi="仿宋" w:eastAsia="仿宋" w:cs="仿宋"/>
          <w:b w:val="0"/>
          <w:bCs/>
          <w:kern w:val="2"/>
          <w:sz w:val="32"/>
          <w:szCs w:val="32"/>
        </w:rPr>
        <w:t>中标人应以提供符合国家税法相关规定的等额增值税发票。开票信息应与合同签订时一致，若合同签订为总公司，开票信息为分公司的，应提供具有法律效力的授权书。</w:t>
      </w:r>
      <w:r>
        <w:rPr>
          <w:rFonts w:hint="default" w:ascii="仿宋" w:hAnsi="仿宋" w:eastAsia="仿宋" w:cs="仿宋"/>
          <w:b w:val="0"/>
          <w:bCs/>
          <w:kern w:val="2"/>
          <w:sz w:val="32"/>
          <w:szCs w:val="32"/>
        </w:rPr>
        <w:br w:type="textWrapping"/>
      </w:r>
      <w:r>
        <w:rPr>
          <w:rFonts w:hint="default" w:ascii="仿宋" w:hAnsi="仿宋" w:eastAsia="仿宋" w:cs="仿宋"/>
          <w:b w:val="0"/>
          <w:bCs/>
          <w:kern w:val="2"/>
          <w:sz w:val="32"/>
          <w:szCs w:val="32"/>
        </w:rPr>
        <w:t xml:space="preserve">    3</w:t>
      </w:r>
      <w:r>
        <w:rPr>
          <w:rFonts w:hint="eastAsia" w:ascii="仿宋" w:hAnsi="仿宋" w:eastAsia="仿宋" w:cs="仿宋"/>
          <w:b w:val="0"/>
          <w:bCs/>
          <w:kern w:val="2"/>
          <w:sz w:val="32"/>
          <w:szCs w:val="32"/>
          <w:lang w:val="en-US" w:eastAsia="zh-CN"/>
        </w:rPr>
        <w:t>.</w:t>
      </w:r>
      <w:r>
        <w:rPr>
          <w:rFonts w:hint="default" w:ascii="仿宋" w:hAnsi="仿宋" w:eastAsia="仿宋" w:cs="仿宋"/>
          <w:b w:val="0"/>
          <w:bCs/>
          <w:kern w:val="2"/>
          <w:sz w:val="32"/>
          <w:szCs w:val="32"/>
        </w:rPr>
        <w:t>合同履约过程中，若国家政策变化导致税率发生调整，入选供应商应自国家正式实行新税率之日后的合同付款行为，按照本项目合同约定的不含税价乘以（1+新税率）来进行计算合同含税价款，合同含税价款允许相应的调整；合同履约过程中，若因入选供应商企业自身原因引起的该税率变化，不予调整。</w:t>
      </w:r>
    </w:p>
    <w:p>
      <w:pPr>
        <w:spacing w:before="120" w:after="120" w:line="500" w:lineRule="exact"/>
        <w:ind w:firstLine="643" w:firstLineChars="200"/>
        <w:rPr>
          <w:rFonts w:hint="default" w:ascii="仿宋" w:hAnsi="仿宋" w:eastAsia="仿宋" w:cs="仿宋"/>
          <w:b/>
          <w:sz w:val="32"/>
          <w:szCs w:val="32"/>
          <w:shd w:val="clear" w:color="auto" w:fill="FFFFFF"/>
        </w:rPr>
      </w:pPr>
      <w:bookmarkStart w:id="193" w:name="_Toc29250"/>
      <w:bookmarkStart w:id="194" w:name="_Toc23538"/>
      <w:r>
        <w:rPr>
          <w:rFonts w:hint="default" w:ascii="仿宋" w:hAnsi="仿宋" w:eastAsia="仿宋" w:cs="仿宋"/>
          <w:b/>
          <w:sz w:val="32"/>
          <w:szCs w:val="32"/>
          <w:shd w:val="clear" w:color="auto" w:fill="FFFFFF"/>
          <w:lang w:eastAsia="zh-CN"/>
        </w:rPr>
        <w:t>四</w:t>
      </w:r>
      <w:r>
        <w:rPr>
          <w:rFonts w:hint="default" w:ascii="仿宋" w:hAnsi="仿宋" w:eastAsia="仿宋" w:cs="仿宋"/>
          <w:b/>
          <w:sz w:val="32"/>
          <w:szCs w:val="32"/>
          <w:shd w:val="clear" w:color="auto" w:fill="FFFFFF"/>
        </w:rPr>
        <w:t>、合同签订</w:t>
      </w:r>
      <w:bookmarkEnd w:id="190"/>
      <w:bookmarkEnd w:id="191"/>
      <w:bookmarkEnd w:id="192"/>
      <w:bookmarkEnd w:id="193"/>
      <w:bookmarkEnd w:id="194"/>
    </w:p>
    <w:p>
      <w:pPr>
        <w:spacing w:line="500" w:lineRule="exact"/>
        <w:ind w:firstLine="640" w:firstLineChars="200"/>
        <w:rPr>
          <w:rFonts w:hint="default" w:ascii="仿宋" w:hAnsi="仿宋" w:eastAsia="仿宋" w:cs="仿宋"/>
          <w:b w:val="0"/>
          <w:bCs/>
          <w:sz w:val="32"/>
          <w:szCs w:val="32"/>
          <w:shd w:val="clear" w:color="auto" w:fill="auto"/>
        </w:rPr>
      </w:pPr>
      <w:r>
        <w:rPr>
          <w:rFonts w:hint="default" w:ascii="仿宋" w:hAnsi="仿宋" w:eastAsia="仿宋" w:cs="仿宋"/>
          <w:b w:val="0"/>
          <w:bCs/>
          <w:sz w:val="32"/>
          <w:szCs w:val="32"/>
          <w:shd w:val="clear" w:color="auto" w:fill="auto"/>
        </w:rPr>
        <w:t>4.1中标人必须于中标结果公示结束7日内领取中标通知书原件，未按规定领取中标通知书原件的，视为中标人放弃中标资格，投标保证金作为中标人放弃中标对招标人造成的损失补偿金，归招标人所有。</w:t>
      </w:r>
    </w:p>
    <w:p>
      <w:pPr>
        <w:spacing w:line="500" w:lineRule="exact"/>
        <w:ind w:firstLine="640" w:firstLineChars="200"/>
        <w:rPr>
          <w:rFonts w:hint="default" w:ascii="仿宋" w:hAnsi="仿宋" w:eastAsia="仿宋" w:cs="仿宋"/>
          <w:b w:val="0"/>
          <w:bCs/>
          <w:sz w:val="32"/>
          <w:szCs w:val="32"/>
          <w:shd w:val="clear" w:color="auto" w:fill="auto"/>
        </w:rPr>
      </w:pPr>
      <w:r>
        <w:rPr>
          <w:rFonts w:hint="default" w:ascii="仿宋" w:hAnsi="仿宋" w:eastAsia="仿宋" w:cs="仿宋"/>
          <w:b w:val="0"/>
          <w:bCs/>
          <w:sz w:val="32"/>
          <w:szCs w:val="32"/>
          <w:shd w:val="clear" w:color="auto" w:fill="auto"/>
        </w:rPr>
        <w:t>4.2中标人未于中标结果公示结束7日内领取中标通知书原件的，列入不良记录供应商名单。</w:t>
      </w:r>
    </w:p>
    <w:p>
      <w:pPr>
        <w:spacing w:line="500" w:lineRule="exact"/>
        <w:ind w:firstLine="640" w:firstLineChars="200"/>
        <w:rPr>
          <w:rFonts w:hint="default" w:ascii="仿宋" w:hAnsi="仿宋" w:eastAsia="仿宋" w:cs="仿宋"/>
          <w:b w:val="0"/>
          <w:bCs/>
          <w:sz w:val="32"/>
          <w:szCs w:val="32"/>
          <w:shd w:val="clear" w:color="auto" w:fill="auto"/>
        </w:rPr>
      </w:pPr>
      <w:r>
        <w:rPr>
          <w:rFonts w:hint="default" w:ascii="仿宋" w:hAnsi="仿宋" w:eastAsia="仿宋" w:cs="仿宋"/>
          <w:b w:val="0"/>
          <w:bCs/>
          <w:sz w:val="32"/>
          <w:szCs w:val="32"/>
          <w:shd w:val="clear" w:color="auto" w:fill="auto"/>
        </w:rPr>
        <w:t>4.3中标人接到中标通知书后，应在规定的时间内，持中标通知书原件与招标人签订合同。</w:t>
      </w:r>
    </w:p>
    <w:p>
      <w:pPr>
        <w:spacing w:line="500" w:lineRule="exact"/>
        <w:ind w:firstLine="640" w:firstLineChars="200"/>
        <w:rPr>
          <w:rFonts w:hint="default" w:ascii="仿宋" w:hAnsi="仿宋" w:eastAsia="仿宋" w:cs="仿宋"/>
          <w:b w:val="0"/>
          <w:bCs/>
          <w:sz w:val="32"/>
          <w:szCs w:val="32"/>
          <w:shd w:val="clear" w:color="auto" w:fill="auto"/>
        </w:rPr>
      </w:pPr>
      <w:r>
        <w:rPr>
          <w:rFonts w:hint="default" w:ascii="仿宋" w:hAnsi="仿宋" w:eastAsia="仿宋" w:cs="仿宋"/>
          <w:b w:val="0"/>
          <w:bCs/>
          <w:sz w:val="32"/>
          <w:szCs w:val="32"/>
          <w:shd w:val="clear" w:color="auto" w:fill="auto"/>
        </w:rPr>
        <w:t>4.4招标文件、投标文件均作为合同订立的基础，为合同组成部分。</w:t>
      </w:r>
    </w:p>
    <w:bookmarkEnd w:id="8"/>
    <w:bookmarkEnd w:id="165"/>
    <w:p>
      <w:pPr>
        <w:pStyle w:val="2"/>
        <w:keepNext w:val="0"/>
        <w:keepLines w:val="0"/>
        <w:spacing w:before="0" w:after="0" w:line="560" w:lineRule="exact"/>
        <w:jc w:val="center"/>
        <w:rPr>
          <w:rFonts w:hint="eastAsia" w:ascii="仿宋" w:hAnsi="仿宋" w:eastAsia="仿宋" w:cs="仿宋"/>
          <w:szCs w:val="32"/>
        </w:rPr>
      </w:pPr>
    </w:p>
    <w:p>
      <w:pPr>
        <w:pStyle w:val="2"/>
        <w:keepNext w:val="0"/>
        <w:keepLines w:val="0"/>
        <w:spacing w:before="0" w:after="0" w:line="500" w:lineRule="exact"/>
        <w:jc w:val="center"/>
        <w:rPr>
          <w:rFonts w:hint="eastAsia" w:ascii="仿宋" w:hAnsi="仿宋" w:eastAsia="仿宋"/>
        </w:rPr>
      </w:pPr>
      <w:bookmarkStart w:id="195" w:name="_Toc525136230"/>
      <w:bookmarkStart w:id="196" w:name="_Toc7307"/>
    </w:p>
    <w:p>
      <w:pPr>
        <w:pStyle w:val="2"/>
        <w:keepNext w:val="0"/>
        <w:keepLines w:val="0"/>
        <w:spacing w:before="0" w:after="0" w:line="500" w:lineRule="exact"/>
        <w:jc w:val="center"/>
        <w:rPr>
          <w:rFonts w:hint="eastAsia" w:ascii="仿宋" w:hAnsi="仿宋" w:eastAsia="仿宋"/>
        </w:rPr>
      </w:pPr>
    </w:p>
    <w:p>
      <w:pPr>
        <w:pStyle w:val="2"/>
        <w:keepNext w:val="0"/>
        <w:keepLines w:val="0"/>
        <w:spacing w:before="0" w:after="0" w:line="500" w:lineRule="exact"/>
        <w:jc w:val="center"/>
        <w:rPr>
          <w:rFonts w:hint="eastAsia" w:ascii="仿宋" w:hAnsi="仿宋" w:eastAsia="仿宋"/>
        </w:rPr>
      </w:pPr>
    </w:p>
    <w:p>
      <w:pPr>
        <w:pStyle w:val="2"/>
        <w:keepNext w:val="0"/>
        <w:keepLines w:val="0"/>
        <w:spacing w:before="0" w:after="0" w:line="500" w:lineRule="exact"/>
        <w:jc w:val="center"/>
        <w:rPr>
          <w:rFonts w:hint="eastAsia" w:ascii="仿宋" w:hAnsi="仿宋" w:eastAsia="仿宋"/>
        </w:rPr>
      </w:pPr>
    </w:p>
    <w:p>
      <w:pPr>
        <w:pStyle w:val="2"/>
        <w:keepNext w:val="0"/>
        <w:keepLines w:val="0"/>
        <w:spacing w:before="0" w:after="0" w:line="500" w:lineRule="exact"/>
        <w:jc w:val="center"/>
        <w:rPr>
          <w:rFonts w:hint="eastAsia" w:ascii="仿宋" w:hAnsi="仿宋" w:eastAsia="仿宋"/>
        </w:rPr>
      </w:pPr>
    </w:p>
    <w:p>
      <w:pPr>
        <w:pStyle w:val="2"/>
        <w:keepNext w:val="0"/>
        <w:keepLines w:val="0"/>
        <w:spacing w:before="0" w:after="0" w:line="500" w:lineRule="exact"/>
        <w:jc w:val="center"/>
        <w:rPr>
          <w:rFonts w:hint="eastAsia" w:ascii="仿宋" w:hAnsi="仿宋" w:eastAsia="仿宋"/>
        </w:rPr>
      </w:pPr>
    </w:p>
    <w:p>
      <w:pPr>
        <w:pStyle w:val="2"/>
        <w:keepNext w:val="0"/>
        <w:keepLines w:val="0"/>
        <w:spacing w:before="0" w:after="0" w:line="500" w:lineRule="exact"/>
        <w:jc w:val="center"/>
        <w:rPr>
          <w:rFonts w:hint="eastAsia" w:ascii="仿宋" w:hAnsi="仿宋" w:eastAsia="仿宋"/>
        </w:rPr>
      </w:pPr>
    </w:p>
    <w:p>
      <w:pPr>
        <w:pStyle w:val="2"/>
        <w:keepNext w:val="0"/>
        <w:keepLines w:val="0"/>
        <w:spacing w:before="0" w:after="0" w:line="500" w:lineRule="exact"/>
        <w:jc w:val="center"/>
        <w:rPr>
          <w:rFonts w:ascii="仿宋" w:hAnsi="仿宋" w:eastAsia="仿宋"/>
        </w:rPr>
      </w:pPr>
      <w:r>
        <w:rPr>
          <w:rFonts w:hint="eastAsia" w:ascii="仿宋" w:hAnsi="仿宋" w:eastAsia="仿宋"/>
        </w:rPr>
        <w:t>第四章  投标文件格式</w:t>
      </w:r>
      <w:bookmarkEnd w:id="195"/>
      <w:bookmarkEnd w:id="196"/>
    </w:p>
    <w:p/>
    <w:p>
      <w:pPr>
        <w:ind w:left="210" w:hanging="210"/>
        <w:jc w:val="center"/>
        <w:rPr>
          <w:rFonts w:hint="eastAsia" w:ascii="仿宋" w:hAnsi="仿宋" w:eastAsia="仿宋" w:cs="仿宋"/>
          <w:sz w:val="32"/>
          <w:szCs w:val="32"/>
        </w:rPr>
      </w:pPr>
      <w:r>
        <w:rPr>
          <w:rFonts w:hint="eastAsia" w:ascii="仿宋" w:hAnsi="仿宋" w:eastAsia="仿宋" w:cs="仿宋"/>
          <w:sz w:val="32"/>
          <w:szCs w:val="32"/>
        </w:rPr>
        <w:t>（封面格式）</w:t>
      </w:r>
    </w:p>
    <w:p>
      <w:pPr>
        <w:ind w:left="210" w:hanging="210"/>
        <w:jc w:val="center"/>
        <w:rPr>
          <w:rFonts w:hint="eastAsia" w:ascii="仿宋" w:hAnsi="仿宋" w:eastAsia="仿宋" w:cs="仿宋"/>
          <w:spacing w:val="100"/>
          <w:sz w:val="44"/>
          <w:szCs w:val="44"/>
        </w:rPr>
      </w:pPr>
      <w:r>
        <w:rPr>
          <w:rFonts w:hint="eastAsia" w:ascii="仿宋" w:hAnsi="仿宋" w:eastAsia="仿宋" w:cs="仿宋"/>
          <w:b/>
          <w:sz w:val="44"/>
          <w:szCs w:val="44"/>
        </w:rPr>
        <w:t>投  标  文  件</w:t>
      </w:r>
    </w:p>
    <w:p>
      <w:pPr>
        <w:ind w:firstLine="3664" w:firstLineChars="1145"/>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（正本/副本）</w:t>
      </w:r>
    </w:p>
    <w:p>
      <w:pPr>
        <w:ind w:firstLine="3664" w:firstLineChars="1145"/>
        <w:rPr>
          <w:rFonts w:hint="eastAsia" w:ascii="仿宋" w:hAnsi="仿宋" w:eastAsia="仿宋" w:cs="仿宋"/>
          <w:sz w:val="32"/>
          <w:szCs w:val="32"/>
        </w:rPr>
      </w:pPr>
    </w:p>
    <w:p>
      <w:pPr>
        <w:ind w:firstLine="3664" w:firstLineChars="1145"/>
        <w:rPr>
          <w:rFonts w:hint="eastAsia" w:ascii="仿宋" w:hAnsi="仿宋" w:eastAsia="仿宋" w:cs="仿宋"/>
          <w:sz w:val="32"/>
          <w:szCs w:val="32"/>
        </w:rPr>
      </w:pPr>
    </w:p>
    <w:p>
      <w:pPr>
        <w:spacing w:line="360" w:lineRule="auto"/>
        <w:ind w:firstLine="1920" w:firstLineChars="600"/>
        <w:rPr>
          <w:rFonts w:hint="eastAsia" w:ascii="仿宋" w:hAnsi="仿宋" w:eastAsia="仿宋" w:cs="仿宋"/>
          <w:sz w:val="32"/>
          <w:szCs w:val="32"/>
          <w:u w:val="single"/>
        </w:rPr>
      </w:pPr>
      <w:r>
        <w:rPr>
          <w:rFonts w:hint="eastAsia" w:ascii="仿宋" w:hAnsi="仿宋" w:eastAsia="仿宋" w:cs="仿宋"/>
          <w:sz w:val="32"/>
          <w:szCs w:val="32"/>
        </w:rPr>
        <w:t>项目名称：</w:t>
      </w:r>
      <w:r>
        <w:rPr>
          <w:rFonts w:hint="eastAsia" w:ascii="仿宋" w:hAnsi="仿宋" w:eastAsia="仿宋" w:cs="仿宋"/>
          <w:sz w:val="32"/>
          <w:szCs w:val="32"/>
          <w:u w:val="single"/>
        </w:rPr>
        <w:t xml:space="preserve">                  </w:t>
      </w:r>
    </w:p>
    <w:p>
      <w:pPr>
        <w:spacing w:line="360" w:lineRule="auto"/>
        <w:ind w:firstLine="1920" w:firstLineChars="600"/>
        <w:rPr>
          <w:rFonts w:hint="eastAsia" w:ascii="仿宋" w:hAnsi="仿宋" w:eastAsia="仿宋" w:cs="仿宋"/>
          <w:sz w:val="32"/>
          <w:szCs w:val="32"/>
          <w:u w:val="single"/>
        </w:rPr>
      </w:pPr>
      <w:r>
        <w:rPr>
          <w:rFonts w:hint="eastAsia" w:ascii="仿宋" w:hAnsi="仿宋" w:eastAsia="仿宋" w:cs="仿宋"/>
          <w:sz w:val="32"/>
          <w:szCs w:val="32"/>
        </w:rPr>
        <w:t>招标编号：</w:t>
      </w:r>
      <w:r>
        <w:rPr>
          <w:rFonts w:hint="eastAsia" w:ascii="仿宋" w:hAnsi="仿宋" w:eastAsia="仿宋" w:cs="仿宋"/>
          <w:sz w:val="32"/>
          <w:szCs w:val="32"/>
          <w:u w:val="single"/>
        </w:rPr>
        <w:t xml:space="preserve">                  </w:t>
      </w:r>
    </w:p>
    <w:p>
      <w:pPr>
        <w:spacing w:line="360" w:lineRule="auto"/>
        <w:ind w:firstLine="2080" w:firstLineChars="650"/>
        <w:rPr>
          <w:rFonts w:hint="eastAsia" w:ascii="仿宋" w:hAnsi="仿宋" w:eastAsia="仿宋" w:cs="仿宋"/>
          <w:sz w:val="32"/>
          <w:szCs w:val="32"/>
          <w:u w:val="single"/>
        </w:rPr>
      </w:pPr>
    </w:p>
    <w:p>
      <w:pPr>
        <w:spacing w:line="360" w:lineRule="auto"/>
        <w:ind w:firstLine="2080" w:firstLineChars="650"/>
        <w:rPr>
          <w:rFonts w:hint="eastAsia" w:ascii="仿宋" w:hAnsi="仿宋" w:eastAsia="仿宋" w:cs="仿宋"/>
          <w:i/>
          <w:sz w:val="32"/>
          <w:szCs w:val="32"/>
          <w:u w:val="single"/>
        </w:rPr>
      </w:pPr>
      <w:r>
        <w:rPr>
          <w:rFonts w:hint="eastAsia" w:ascii="仿宋" w:hAnsi="仿宋" w:eastAsia="仿宋" w:cs="仿宋"/>
          <w:sz w:val="32"/>
          <w:szCs w:val="32"/>
          <w:u w:val="single"/>
        </w:rPr>
        <w:t>（</w:t>
      </w:r>
      <w:r>
        <w:rPr>
          <w:rFonts w:hint="eastAsia" w:ascii="仿宋" w:hAnsi="仿宋" w:eastAsia="仿宋" w:cs="仿宋"/>
          <w:i/>
          <w:sz w:val="32"/>
          <w:szCs w:val="32"/>
          <w:u w:val="single"/>
        </w:rPr>
        <w:t>商务和资格文件/技术文件）</w:t>
      </w:r>
    </w:p>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p>
    <w:p>
      <w:pPr>
        <w:spacing w:line="440" w:lineRule="exact"/>
        <w:rPr>
          <w:rFonts w:hint="eastAsia" w:ascii="仿宋" w:hAnsi="仿宋" w:eastAsia="仿宋" w:cs="仿宋"/>
          <w:sz w:val="32"/>
          <w:szCs w:val="32"/>
        </w:rPr>
      </w:pPr>
    </w:p>
    <w:p>
      <w:pPr>
        <w:spacing w:line="500" w:lineRule="exact"/>
        <w:rPr>
          <w:rFonts w:hint="eastAsia" w:ascii="仿宋" w:hAnsi="仿宋" w:eastAsia="仿宋" w:cs="仿宋"/>
          <w:sz w:val="32"/>
          <w:szCs w:val="32"/>
          <w:u w:val="single"/>
        </w:rPr>
      </w:pPr>
      <w:r>
        <w:rPr>
          <w:rFonts w:hint="eastAsia" w:ascii="仿宋" w:hAnsi="仿宋" w:eastAsia="仿宋" w:cs="仿宋"/>
          <w:sz w:val="32"/>
          <w:szCs w:val="32"/>
        </w:rPr>
        <w:t xml:space="preserve">           投标人名称 ：</w:t>
      </w:r>
      <w:r>
        <w:rPr>
          <w:rFonts w:hint="eastAsia" w:ascii="仿宋" w:hAnsi="仿宋" w:eastAsia="仿宋" w:cs="仿宋"/>
          <w:sz w:val="32"/>
          <w:szCs w:val="32"/>
          <w:u w:val="single"/>
        </w:rPr>
        <w:t xml:space="preserve">                                </w:t>
      </w:r>
    </w:p>
    <w:p>
      <w:pPr>
        <w:spacing w:line="500" w:lineRule="exact"/>
        <w:ind w:firstLine="156" w:firstLineChars="49"/>
        <w:rPr>
          <w:rFonts w:hint="eastAsia" w:ascii="仿宋" w:hAnsi="仿宋" w:eastAsia="仿宋" w:cs="仿宋"/>
          <w:sz w:val="32"/>
          <w:szCs w:val="32"/>
          <w:u w:val="single"/>
        </w:rPr>
      </w:pPr>
      <w:r>
        <w:rPr>
          <w:rFonts w:hint="eastAsia" w:ascii="仿宋" w:hAnsi="仿宋" w:eastAsia="仿宋" w:cs="仿宋"/>
          <w:sz w:val="32"/>
          <w:szCs w:val="32"/>
        </w:rPr>
        <w:t xml:space="preserve">          单位负责人姓名：</w:t>
      </w:r>
      <w:r>
        <w:rPr>
          <w:rFonts w:hint="eastAsia" w:ascii="仿宋" w:hAnsi="仿宋" w:eastAsia="仿宋" w:cs="仿宋"/>
          <w:sz w:val="32"/>
          <w:szCs w:val="32"/>
          <w:u w:val="single"/>
        </w:rPr>
        <w:t xml:space="preserve">                             </w:t>
      </w:r>
    </w:p>
    <w:p>
      <w:pPr>
        <w:spacing w:line="500" w:lineRule="exact"/>
        <w:ind w:firstLine="156" w:firstLineChars="49"/>
        <w:rPr>
          <w:rFonts w:hint="eastAsia" w:ascii="仿宋" w:hAnsi="仿宋" w:eastAsia="仿宋" w:cs="仿宋"/>
          <w:sz w:val="32"/>
          <w:szCs w:val="32"/>
          <w:u w:val="single"/>
        </w:rPr>
      </w:pPr>
      <w:r>
        <w:rPr>
          <w:rFonts w:hint="eastAsia" w:ascii="仿宋" w:hAnsi="仿宋" w:eastAsia="仿宋" w:cs="仿宋"/>
          <w:sz w:val="32"/>
          <w:szCs w:val="32"/>
        </w:rPr>
        <w:t xml:space="preserve">          地址：</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邮编：</w:t>
      </w:r>
      <w:r>
        <w:rPr>
          <w:rFonts w:hint="eastAsia" w:ascii="仿宋" w:hAnsi="仿宋" w:eastAsia="仿宋" w:cs="仿宋"/>
          <w:sz w:val="32"/>
          <w:szCs w:val="32"/>
          <w:u w:val="single"/>
        </w:rPr>
        <w:t xml:space="preserve">      </w:t>
      </w:r>
    </w:p>
    <w:p>
      <w:pPr>
        <w:spacing w:line="500" w:lineRule="exact"/>
        <w:ind w:firstLine="313" w:firstLineChars="98"/>
        <w:rPr>
          <w:rFonts w:hint="eastAsia" w:ascii="仿宋" w:hAnsi="仿宋" w:eastAsia="仿宋" w:cs="仿宋"/>
          <w:sz w:val="32"/>
          <w:szCs w:val="32"/>
          <w:u w:val="single"/>
        </w:rPr>
      </w:pPr>
      <w:r>
        <w:rPr>
          <w:rFonts w:hint="eastAsia" w:ascii="仿宋" w:hAnsi="仿宋" w:eastAsia="仿宋" w:cs="仿宋"/>
          <w:sz w:val="32"/>
          <w:szCs w:val="32"/>
        </w:rPr>
        <w:t xml:space="preserve">         电话：</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传真：</w:t>
      </w:r>
      <w:r>
        <w:rPr>
          <w:rFonts w:hint="eastAsia" w:ascii="仿宋" w:hAnsi="仿宋" w:eastAsia="仿宋" w:cs="仿宋"/>
          <w:sz w:val="32"/>
          <w:szCs w:val="32"/>
          <w:u w:val="single"/>
        </w:rPr>
        <w:t xml:space="preserve">               </w:t>
      </w:r>
    </w:p>
    <w:p>
      <w:pPr>
        <w:spacing w:line="500" w:lineRule="exact"/>
        <w:ind w:firstLine="1747" w:firstLineChars="546"/>
        <w:rPr>
          <w:rFonts w:hint="eastAsia" w:ascii="仿宋" w:hAnsi="仿宋" w:eastAsia="仿宋" w:cs="仿宋"/>
          <w:sz w:val="32"/>
          <w:szCs w:val="32"/>
        </w:rPr>
      </w:pPr>
      <w:r>
        <w:rPr>
          <w:rFonts w:hint="eastAsia" w:ascii="仿宋" w:hAnsi="仿宋" w:eastAsia="仿宋" w:cs="仿宋"/>
          <w:sz w:val="32"/>
          <w:szCs w:val="32"/>
        </w:rPr>
        <w:t>电子邮箱：</w:t>
      </w:r>
      <w:r>
        <w:rPr>
          <w:rFonts w:hint="eastAsia" w:ascii="仿宋" w:hAnsi="仿宋" w:eastAsia="仿宋" w:cs="仿宋"/>
          <w:sz w:val="32"/>
          <w:szCs w:val="32"/>
          <w:u w:val="single"/>
        </w:rPr>
        <w:t xml:space="preserve">                                   </w:t>
      </w:r>
    </w:p>
    <w:p>
      <w:pPr>
        <w:spacing w:line="500" w:lineRule="exact"/>
        <w:ind w:firstLine="1747" w:firstLineChars="546"/>
        <w:rPr>
          <w:rFonts w:hint="eastAsia" w:ascii="仿宋" w:hAnsi="仿宋" w:eastAsia="仿宋" w:cs="仿宋"/>
          <w:sz w:val="32"/>
          <w:szCs w:val="32"/>
          <w:u w:val="single"/>
        </w:rPr>
      </w:pPr>
      <w:r>
        <w:rPr>
          <w:rFonts w:hint="eastAsia" w:ascii="仿宋" w:hAnsi="仿宋" w:eastAsia="仿宋" w:cs="仿宋"/>
          <w:sz w:val="32"/>
          <w:szCs w:val="32"/>
        </w:rPr>
        <w:t>投标代表（印刷体）：</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签字：</w:t>
      </w:r>
      <w:r>
        <w:rPr>
          <w:rFonts w:hint="eastAsia" w:ascii="仿宋" w:hAnsi="仿宋" w:eastAsia="仿宋" w:cs="仿宋"/>
          <w:sz w:val="32"/>
          <w:szCs w:val="32"/>
          <w:u w:val="single"/>
        </w:rPr>
        <w:t xml:space="preserve">          </w:t>
      </w:r>
    </w:p>
    <w:p>
      <w:pPr>
        <w:ind w:firstLine="1760" w:firstLineChars="550"/>
        <w:rPr>
          <w:rFonts w:hint="eastAsia" w:ascii="仿宋" w:hAnsi="仿宋" w:eastAsia="仿宋" w:cs="仿宋"/>
          <w:sz w:val="32"/>
          <w:szCs w:val="32"/>
        </w:rPr>
      </w:pPr>
      <w:r>
        <w:rPr>
          <w:rFonts w:hint="eastAsia" w:ascii="仿宋" w:hAnsi="仿宋" w:eastAsia="仿宋" w:cs="仿宋"/>
          <w:sz w:val="32"/>
          <w:szCs w:val="32"/>
        </w:rPr>
        <w:t>日期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spacing w:line="320" w:lineRule="atLeast"/>
        <w:jc w:val="center"/>
        <w:rPr>
          <w:rFonts w:hint="eastAsia" w:ascii="仿宋" w:hAnsi="仿宋" w:eastAsia="仿宋" w:cs="仿宋"/>
          <w:b/>
          <w:bCs/>
          <w:sz w:val="32"/>
          <w:szCs w:val="32"/>
        </w:rPr>
      </w:pPr>
      <w:r>
        <w:rPr>
          <w:rFonts w:hint="eastAsia" w:ascii="仿宋" w:hAnsi="仿宋" w:eastAsia="仿宋" w:cs="仿宋"/>
          <w:sz w:val="32"/>
          <w:szCs w:val="32"/>
        </w:rPr>
        <w:br w:type="page"/>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240" w:lineRule="exact"/>
        <w:jc w:val="center"/>
        <w:rPr>
          <w:rFonts w:hint="eastAsia" w:ascii="仿宋" w:hAnsi="仿宋" w:eastAsia="仿宋" w:cs="仿宋"/>
          <w:b/>
          <w:bCs/>
          <w:sz w:val="32"/>
          <w:szCs w:val="32"/>
        </w:rPr>
      </w:pP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（一）投标函</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（二）资格证明文件</w:t>
      </w:r>
    </w:p>
    <w:p>
      <w:pPr>
        <w:spacing w:line="480" w:lineRule="exact"/>
        <w:ind w:firstLine="1280" w:firstLineChars="400"/>
        <w:rPr>
          <w:rFonts w:hint="eastAsia" w:ascii="仿宋" w:hAnsi="仿宋" w:eastAsia="仿宋" w:cs="仿宋"/>
          <w:sz w:val="32"/>
          <w:szCs w:val="32"/>
        </w:rPr>
      </w:pPr>
      <w:r>
        <w:rPr>
          <w:rFonts w:hint="eastAsia" w:ascii="仿宋" w:hAnsi="仿宋" w:eastAsia="仿宋" w:cs="仿宋"/>
          <w:sz w:val="32"/>
          <w:szCs w:val="32"/>
        </w:rPr>
        <w:t>2.1投标保证金</w:t>
      </w:r>
    </w:p>
    <w:p>
      <w:pPr>
        <w:spacing w:line="480" w:lineRule="exact"/>
        <w:ind w:firstLine="1280" w:firstLineChars="400"/>
        <w:rPr>
          <w:rFonts w:hint="eastAsia" w:ascii="仿宋" w:hAnsi="仿宋" w:eastAsia="仿宋" w:cs="仿宋"/>
          <w:sz w:val="32"/>
          <w:szCs w:val="32"/>
        </w:rPr>
      </w:pPr>
      <w:r>
        <w:rPr>
          <w:rFonts w:hint="eastAsia" w:ascii="仿宋" w:hAnsi="仿宋" w:eastAsia="仿宋" w:cs="仿宋"/>
          <w:sz w:val="32"/>
          <w:szCs w:val="32"/>
        </w:rPr>
        <w:t>2.2单位负责人授权委托书</w:t>
      </w:r>
    </w:p>
    <w:p>
      <w:pPr>
        <w:spacing w:line="480" w:lineRule="exact"/>
        <w:ind w:firstLine="1280" w:firstLineChars="400"/>
        <w:rPr>
          <w:rFonts w:hint="eastAsia" w:ascii="仿宋" w:hAnsi="仿宋" w:eastAsia="仿宋" w:cs="仿宋"/>
          <w:sz w:val="32"/>
          <w:szCs w:val="32"/>
        </w:rPr>
      </w:pPr>
      <w:r>
        <w:rPr>
          <w:rFonts w:hint="eastAsia" w:ascii="仿宋" w:hAnsi="仿宋" w:eastAsia="仿宋" w:cs="仿宋"/>
          <w:sz w:val="32"/>
          <w:szCs w:val="32"/>
        </w:rPr>
        <w:t>2.3相关资格证明文件</w:t>
      </w:r>
    </w:p>
    <w:p>
      <w:pPr>
        <w:spacing w:line="480" w:lineRule="exact"/>
        <w:ind w:firstLine="1280" w:firstLineChars="400"/>
        <w:rPr>
          <w:rFonts w:hint="eastAsia" w:ascii="仿宋" w:hAnsi="仿宋" w:eastAsia="仿宋" w:cs="仿宋"/>
          <w:sz w:val="32"/>
          <w:szCs w:val="32"/>
        </w:rPr>
      </w:pPr>
      <w:r>
        <w:rPr>
          <w:rFonts w:hint="eastAsia" w:ascii="仿宋" w:hAnsi="仿宋" w:eastAsia="仿宋" w:cs="仿宋"/>
          <w:sz w:val="32"/>
          <w:szCs w:val="32"/>
        </w:rPr>
        <w:t>2.4投标人基本情况表</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（三）开标一览表</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（四）详细报价表</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（五）商务技术要求承诺函</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（六）商务技术偏离表</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（七）项目团队成员配备情况一览表</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（八）投标人资质认证证书</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（九）投标人业绩</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（十）招标文件要求提供的其它商务技术方面的文件</w:t>
      </w:r>
    </w:p>
    <w:p>
      <w:pPr>
        <w:spacing w:line="4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（十</w:t>
      </w:r>
      <w:r>
        <w:rPr>
          <w:rFonts w:hint="eastAsia" w:ascii="仿宋" w:hAnsi="仿宋" w:eastAsia="仿宋" w:cs="仿宋"/>
          <w:sz w:val="32"/>
          <w:szCs w:val="32"/>
          <w:lang w:val="en-US" w:eastAsia="zh-CN"/>
        </w:rPr>
        <w:t>一</w:t>
      </w:r>
      <w:r>
        <w:rPr>
          <w:rFonts w:hint="eastAsia" w:ascii="仿宋" w:hAnsi="仿宋" w:eastAsia="仿宋" w:cs="仿宋"/>
          <w:sz w:val="32"/>
          <w:szCs w:val="32"/>
        </w:rPr>
        <w:t>）</w:t>
      </w:r>
      <w:r>
        <w:rPr>
          <w:rFonts w:hint="eastAsia" w:ascii="仿宋" w:hAnsi="仿宋" w:eastAsia="仿宋" w:cs="仿宋"/>
          <w:sz w:val="32"/>
          <w:szCs w:val="32"/>
          <w:lang w:val="en-US" w:eastAsia="zh-CN"/>
        </w:rPr>
        <w:t>法人营业执照</w:t>
      </w:r>
    </w:p>
    <w:p>
      <w:pPr>
        <w:spacing w:line="4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（十</w:t>
      </w:r>
      <w:r>
        <w:rPr>
          <w:rFonts w:hint="eastAsia" w:ascii="仿宋" w:hAnsi="仿宋" w:eastAsia="仿宋" w:cs="仿宋"/>
          <w:sz w:val="32"/>
          <w:szCs w:val="32"/>
          <w:lang w:val="en-US" w:eastAsia="zh-CN"/>
        </w:rPr>
        <w:t>二</w:t>
      </w:r>
      <w:r>
        <w:rPr>
          <w:rFonts w:hint="eastAsia" w:ascii="仿宋" w:hAnsi="仿宋" w:eastAsia="仿宋" w:cs="仿宋"/>
          <w:sz w:val="32"/>
          <w:szCs w:val="32"/>
        </w:rPr>
        <w:t>）</w:t>
      </w:r>
      <w:r>
        <w:rPr>
          <w:rFonts w:hint="eastAsia" w:ascii="仿宋" w:hAnsi="仿宋" w:eastAsia="仿宋" w:cs="仿宋"/>
          <w:sz w:val="32"/>
          <w:szCs w:val="32"/>
          <w:lang w:val="en-US" w:eastAsia="zh-CN"/>
        </w:rPr>
        <w:t>链接诚信承诺书</w:t>
      </w:r>
    </w:p>
    <w:p>
      <w:pPr>
        <w:spacing w:line="4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（十</w:t>
      </w:r>
      <w:r>
        <w:rPr>
          <w:rFonts w:hint="eastAsia" w:ascii="仿宋" w:hAnsi="仿宋" w:eastAsia="仿宋" w:cs="仿宋"/>
          <w:sz w:val="32"/>
          <w:szCs w:val="32"/>
          <w:lang w:val="en-US" w:eastAsia="zh-CN"/>
        </w:rPr>
        <w:t>三</w:t>
      </w:r>
      <w:r>
        <w:rPr>
          <w:rFonts w:hint="eastAsia" w:ascii="仿宋" w:hAnsi="仿宋" w:eastAsia="仿宋" w:cs="仿宋"/>
          <w:sz w:val="32"/>
          <w:szCs w:val="32"/>
        </w:rPr>
        <w:t>）</w:t>
      </w:r>
      <w:r>
        <w:rPr>
          <w:rFonts w:hint="eastAsia" w:ascii="仿宋" w:hAnsi="仿宋" w:eastAsia="仿宋" w:cs="仿宋"/>
          <w:sz w:val="32"/>
          <w:szCs w:val="32"/>
          <w:lang w:val="en-US" w:eastAsia="zh-CN"/>
        </w:rPr>
        <w:t>带星号条款逐条响应情况表</w:t>
      </w:r>
    </w:p>
    <w:p>
      <w:pPr>
        <w:spacing w:line="4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（十四）投标人密封条</w:t>
      </w:r>
    </w:p>
    <w:p>
      <w:pPr>
        <w:ind w:firstLine="640" w:firstLineChars="200"/>
      </w:pPr>
      <w:r>
        <w:rPr>
          <w:rFonts w:hint="eastAsia" w:ascii="仿宋" w:hAnsi="仿宋" w:eastAsia="仿宋" w:cs="仿宋"/>
          <w:sz w:val="32"/>
          <w:szCs w:val="32"/>
          <w:lang w:val="en-US" w:eastAsia="zh-CN"/>
        </w:rPr>
        <w:t>（十五）采购合同（参考）</w:t>
      </w:r>
    </w:p>
    <w:p>
      <w:pPr>
        <w:spacing w:line="480" w:lineRule="exact"/>
        <w:rPr>
          <w:rFonts w:hint="eastAsia" w:ascii="仿宋" w:hAnsi="仿宋" w:eastAsia="仿宋" w:cs="仿宋"/>
          <w:sz w:val="32"/>
          <w:szCs w:val="32"/>
        </w:rPr>
        <w:sectPr>
          <w:headerReference r:id="rId3" w:type="default"/>
          <w:footerReference r:id="rId4" w:type="default"/>
          <w:type w:val="nextColumn"/>
          <w:pgSz w:w="11906" w:h="16838"/>
          <w:pgMar w:top="1418" w:right="1531" w:bottom="1418" w:left="1531" w:header="851" w:footer="992" w:gutter="0"/>
          <w:paperSrc w:first="15" w:other="15"/>
          <w:pgBorders>
            <w:top w:val="none" w:sz="0" w:space="0"/>
            <w:left w:val="none" w:sz="0" w:space="0"/>
            <w:bottom w:val="none" w:sz="0" w:space="0"/>
            <w:right w:val="none" w:sz="0" w:space="0"/>
          </w:pgBorders>
          <w:pgNumType w:fmt="decimal"/>
          <w:cols w:space="720" w:num="1"/>
          <w:docGrid w:type="lines" w:linePitch="312" w:charSpace="0"/>
        </w:sectPr>
      </w:pPr>
    </w:p>
    <w:p>
      <w:pPr>
        <w:pStyle w:val="3"/>
        <w:spacing w:before="120" w:after="120" w:line="360" w:lineRule="auto"/>
        <w:jc w:val="center"/>
        <w:rPr>
          <w:rFonts w:hint="eastAsia" w:ascii="仿宋" w:hAnsi="仿宋" w:eastAsia="仿宋" w:cs="仿宋"/>
          <w:sz w:val="28"/>
          <w:szCs w:val="28"/>
        </w:rPr>
      </w:pPr>
      <w:r>
        <w:rPr>
          <w:rFonts w:hint="eastAsia" w:ascii="仿宋" w:hAnsi="仿宋" w:eastAsia="仿宋" w:cs="仿宋"/>
          <w:sz w:val="28"/>
          <w:szCs w:val="28"/>
        </w:rPr>
        <w:t>（一）投标函</w:t>
      </w:r>
    </w:p>
    <w:p>
      <w:pPr>
        <w:spacing w:line="400" w:lineRule="exact"/>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_</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根据贵方为_______项目招标采购货物及服务的招标公告_____（招标编号），签字代表_______（全名、职务）经正式授权并代表投标人_______（投标人名称、地址）提交下述文件：</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（1）投标文件</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（2）按招标文件投标人须知要求提供的其他资料。</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（3）以</w:t>
      </w:r>
      <w:r>
        <w:rPr>
          <w:rFonts w:hint="eastAsia" w:ascii="仿宋" w:hAnsi="仿宋" w:eastAsia="仿宋" w:cs="仿宋"/>
          <w:sz w:val="28"/>
          <w:szCs w:val="28"/>
          <w:u w:val="single"/>
        </w:rPr>
        <w:t xml:space="preserve">       </w:t>
      </w:r>
      <w:r>
        <w:rPr>
          <w:rFonts w:hint="eastAsia" w:ascii="仿宋" w:hAnsi="仿宋" w:eastAsia="仿宋" w:cs="仿宋"/>
          <w:sz w:val="28"/>
          <w:szCs w:val="28"/>
        </w:rPr>
        <w:t>方式提供的金额为人民币___________元的投标保证金。</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据此函，签字代表宣布同意如下：</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1. 所附投标价格表中规定的应提供和交付的货物及服务投标报价</w:t>
      </w:r>
      <w:r>
        <w:rPr>
          <w:rFonts w:hint="eastAsia" w:ascii="仿宋" w:hAnsi="仿宋" w:eastAsia="仿宋" w:cs="仿宋"/>
          <w:sz w:val="28"/>
          <w:szCs w:val="28"/>
          <w:u w:val="single"/>
        </w:rPr>
        <w:t>（详见开标一览表）</w:t>
      </w:r>
      <w:r>
        <w:rPr>
          <w:rFonts w:hint="eastAsia" w:ascii="仿宋" w:hAnsi="仿宋" w:eastAsia="仿宋" w:cs="仿宋"/>
          <w:sz w:val="28"/>
          <w:szCs w:val="28"/>
        </w:rPr>
        <w:t>。</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2. 投标人将按招标文件的规定履行合同责任和义务。</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3. 投标人已详细审查全部招标文件，包括修改文件（如有的话）以及全部参考资料和有关附件。我们完全理解并同意放弃对这方面有不明及误解的权利。</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 本投标文件自开标日起，投标有效期为在投标须知前附表第A3项所规定的日历日内保持有效。</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 如获中标，我们保证按招标文件的规定，向招标代理公司缴交招标服务费。如果发生招标文件第二章投标人须知第4.5.9条所述情况，则同意招标代理机构不予退还投标保证金。</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 投标人同意提供按照贵方可能要求的与其投标有关的一切数据或资料，完全理解贵方不一定要接受最低价的投标或收到的任何投标。</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 我方承诺，与招标人聘请的为此项目提供咨询服务的公司及任何附属机构均无关联，我方不是招标人的附属机构。</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8. 与本投标有关的一切正式往来通讯请寄：  </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地址：</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 邮编：</w:t>
      </w:r>
      <w:r>
        <w:rPr>
          <w:rFonts w:hint="eastAsia" w:ascii="仿宋" w:hAnsi="仿宋" w:eastAsia="仿宋" w:cs="仿宋"/>
          <w:sz w:val="28"/>
          <w:szCs w:val="28"/>
          <w:u w:val="single"/>
          <w:lang w:val="en-US" w:eastAsia="zh-CN"/>
        </w:rPr>
        <w:t xml:space="preserve">                 </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电话：</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 传真：</w:t>
      </w:r>
      <w:r>
        <w:rPr>
          <w:rFonts w:hint="eastAsia" w:ascii="仿宋" w:hAnsi="仿宋" w:eastAsia="仿宋" w:cs="仿宋"/>
          <w:sz w:val="28"/>
          <w:szCs w:val="28"/>
          <w:u w:val="single"/>
          <w:lang w:val="en-US" w:eastAsia="zh-CN"/>
        </w:rPr>
        <w:t xml:space="preserve">                 </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w:t>
      </w:r>
    </w:p>
    <w:p>
      <w:pPr>
        <w:spacing w:line="400" w:lineRule="exact"/>
        <w:ind w:firstLine="3080" w:firstLineChars="1100"/>
        <w:rPr>
          <w:rFonts w:hint="eastAsia" w:ascii="仿宋" w:hAnsi="仿宋" w:eastAsia="仿宋" w:cs="仿宋"/>
          <w:sz w:val="28"/>
          <w:szCs w:val="28"/>
          <w:u w:val="single"/>
        </w:rPr>
      </w:pPr>
      <w:r>
        <w:rPr>
          <w:rFonts w:hint="eastAsia" w:ascii="仿宋" w:hAnsi="仿宋" w:eastAsia="仿宋" w:cs="仿宋"/>
          <w:sz w:val="28"/>
          <w:szCs w:val="28"/>
        </w:rPr>
        <w:t>投标人代表姓名、职务（印刷体）：</w:t>
      </w:r>
      <w:r>
        <w:rPr>
          <w:rFonts w:hint="eastAsia" w:ascii="仿宋" w:hAnsi="仿宋" w:eastAsia="仿宋" w:cs="仿宋"/>
          <w:sz w:val="28"/>
          <w:szCs w:val="28"/>
          <w:u w:val="single"/>
          <w:lang w:val="en-US" w:eastAsia="zh-CN"/>
        </w:rPr>
        <w:t xml:space="preserve">                 </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投标人代表签字：</w:t>
      </w:r>
      <w:r>
        <w:rPr>
          <w:rFonts w:hint="eastAsia" w:ascii="仿宋" w:hAnsi="仿宋" w:eastAsia="仿宋" w:cs="仿宋"/>
          <w:sz w:val="28"/>
          <w:szCs w:val="28"/>
          <w:u w:val="single"/>
          <w:lang w:val="en-US" w:eastAsia="zh-CN"/>
        </w:rPr>
        <w:t xml:space="preserve">                 </w:t>
      </w:r>
    </w:p>
    <w:p>
      <w:pPr>
        <w:spacing w:line="400" w:lineRule="exact"/>
        <w:ind w:firstLine="3158" w:firstLineChars="1128"/>
        <w:rPr>
          <w:rFonts w:hint="eastAsia"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（加盖公章）</w:t>
      </w:r>
    </w:p>
    <w:p>
      <w:pPr>
        <w:spacing w:line="400" w:lineRule="exact"/>
        <w:ind w:firstLine="3080" w:firstLineChars="1100"/>
        <w:rPr>
          <w:rFonts w:hint="eastAsia" w:ascii="仿宋" w:hAnsi="仿宋" w:eastAsia="仿宋" w:cs="仿宋"/>
          <w:sz w:val="28"/>
          <w:szCs w:val="28"/>
          <w:u w:val="single"/>
        </w:rPr>
      </w:pPr>
      <w:r>
        <w:rPr>
          <w:rFonts w:hint="eastAsia" w:ascii="仿宋" w:hAnsi="仿宋" w:eastAsia="仿宋" w:cs="仿宋"/>
          <w:sz w:val="28"/>
          <w:szCs w:val="28"/>
        </w:rPr>
        <w:t>日      期：</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w:t>
      </w:r>
    </w:p>
    <w:p>
      <w:pPr>
        <w:ind w:firstLine="420" w:firstLineChars="200"/>
      </w:pPr>
    </w:p>
    <w:p>
      <w:pPr>
        <w:pStyle w:val="3"/>
        <w:jc w:val="center"/>
        <w:rPr>
          <w:rFonts w:hint="eastAsia" w:ascii="仿宋" w:hAnsi="仿宋" w:eastAsia="仿宋" w:cs="仿宋"/>
          <w:sz w:val="32"/>
          <w:szCs w:val="32"/>
        </w:rPr>
      </w:pPr>
      <w:r>
        <w:rPr>
          <w:rFonts w:hint="eastAsia" w:ascii="仿宋" w:hAnsi="仿宋" w:eastAsia="仿宋" w:cs="仿宋"/>
          <w:sz w:val="32"/>
          <w:szCs w:val="32"/>
        </w:rPr>
        <w:t>（二）资格证明文件</w:t>
      </w:r>
    </w:p>
    <w:p>
      <w:pPr>
        <w:spacing w:line="360" w:lineRule="auto"/>
        <w:jc w:val="center"/>
        <w:rPr>
          <w:rFonts w:hint="eastAsia" w:ascii="仿宋" w:hAnsi="仿宋" w:eastAsia="仿宋" w:cs="仿宋"/>
          <w:b/>
          <w:bCs w:val="0"/>
          <w:sz w:val="32"/>
          <w:szCs w:val="32"/>
        </w:rPr>
      </w:pPr>
      <w:r>
        <w:rPr>
          <w:rFonts w:hint="eastAsia" w:ascii="仿宋" w:hAnsi="仿宋" w:eastAsia="仿宋" w:cs="仿宋"/>
          <w:b/>
          <w:bCs w:val="0"/>
          <w:sz w:val="32"/>
          <w:szCs w:val="32"/>
        </w:rPr>
        <w:t>2.1投标保证金</w:t>
      </w:r>
    </w:p>
    <w:p>
      <w:pPr>
        <w:spacing w:line="360" w:lineRule="auto"/>
        <w:rPr>
          <w:rFonts w:hint="eastAsia" w:ascii="仿宋" w:hAnsi="仿宋" w:eastAsia="仿宋" w:cs="仿宋"/>
          <w:bCs/>
          <w:sz w:val="32"/>
          <w:szCs w:val="32"/>
        </w:rPr>
      </w:pPr>
      <w:r>
        <w:rPr>
          <w:rFonts w:hint="eastAsia" w:ascii="仿宋" w:hAnsi="仿宋" w:eastAsia="仿宋" w:cs="仿宋"/>
          <w:bCs/>
          <w:sz w:val="32"/>
          <w:szCs w:val="32"/>
        </w:rPr>
        <w:t>1、投标人应按提交</w:t>
      </w:r>
      <w:r>
        <w:rPr>
          <w:rFonts w:hint="eastAsia" w:ascii="仿宋" w:hAnsi="仿宋" w:eastAsia="仿宋" w:cs="仿宋"/>
          <w:b/>
          <w:bCs/>
          <w:sz w:val="32"/>
          <w:szCs w:val="32"/>
        </w:rPr>
        <w:t>投标保证金的有关单据复印件</w:t>
      </w:r>
      <w:r>
        <w:rPr>
          <w:rFonts w:hint="eastAsia" w:ascii="仿宋" w:hAnsi="仿宋" w:eastAsia="仿宋" w:cs="仿宋"/>
          <w:bCs/>
          <w:sz w:val="32"/>
          <w:szCs w:val="32"/>
        </w:rPr>
        <w:t>并加盖投标人单位公章；</w:t>
      </w:r>
    </w:p>
    <w:p>
      <w:pPr>
        <w:spacing w:line="360" w:lineRule="auto"/>
        <w:rPr>
          <w:rFonts w:hint="eastAsia" w:ascii="仿宋" w:hAnsi="仿宋" w:eastAsia="仿宋" w:cs="仿宋"/>
          <w:bCs/>
          <w:sz w:val="32"/>
          <w:szCs w:val="32"/>
        </w:rPr>
      </w:pPr>
      <w:r>
        <w:rPr>
          <w:rFonts w:hint="eastAsia" w:ascii="仿宋" w:hAnsi="仿宋" w:eastAsia="仿宋" w:cs="仿宋"/>
          <w:bCs/>
          <w:sz w:val="32"/>
          <w:szCs w:val="32"/>
        </w:rPr>
        <w:t>2、投标人应提交投标人</w:t>
      </w:r>
      <w:r>
        <w:rPr>
          <w:rFonts w:hint="eastAsia" w:ascii="仿宋" w:hAnsi="仿宋" w:eastAsia="仿宋" w:cs="仿宋"/>
          <w:b/>
          <w:bCs/>
          <w:sz w:val="32"/>
          <w:szCs w:val="32"/>
        </w:rPr>
        <w:t>企业基本账户开户许可证</w:t>
      </w:r>
      <w:r>
        <w:rPr>
          <w:rFonts w:hint="eastAsia" w:ascii="仿宋" w:hAnsi="仿宋" w:eastAsia="仿宋" w:cs="仿宋"/>
          <w:bCs/>
          <w:sz w:val="32"/>
          <w:szCs w:val="32"/>
        </w:rPr>
        <w:t>复印件盖投标人单位公章。</w:t>
      </w:r>
    </w:p>
    <w:p>
      <w:pPr>
        <w:pStyle w:val="4"/>
        <w:spacing w:before="120" w:after="120" w:line="360" w:lineRule="auto"/>
        <w:jc w:val="center"/>
        <w:rPr>
          <w:rFonts w:ascii="仿宋" w:hAnsi="仿宋" w:eastAsia="仿宋"/>
          <w:b/>
          <w:bCs/>
          <w:sz w:val="32"/>
          <w:szCs w:val="32"/>
        </w:rPr>
      </w:pPr>
      <w:r>
        <w:rPr>
          <w:rFonts w:hint="eastAsia" w:ascii="仿宋" w:hAnsi="仿宋" w:eastAsia="仿宋" w:cs="仿宋"/>
          <w:bCs w:val="0"/>
          <w:sz w:val="32"/>
          <w:szCs w:val="32"/>
        </w:rPr>
        <w:br w:type="page"/>
      </w:r>
      <w:r>
        <w:rPr>
          <w:rFonts w:hint="eastAsia" w:ascii="仿宋" w:hAnsi="仿宋" w:cs="仿宋"/>
          <w:bCs w:val="0"/>
          <w:sz w:val="32"/>
          <w:szCs w:val="32"/>
          <w:lang w:val="en-US" w:eastAsia="zh-CN"/>
        </w:rPr>
        <w:t>2.2</w:t>
      </w:r>
      <w:r>
        <w:rPr>
          <w:rFonts w:hint="eastAsia" w:ascii="仿宋" w:hAnsi="仿宋" w:eastAsia="仿宋"/>
          <w:b/>
          <w:bCs/>
          <w:sz w:val="32"/>
          <w:szCs w:val="32"/>
        </w:rPr>
        <w:t>法定代表人授权书</w:t>
      </w:r>
      <w:r>
        <w:rPr>
          <w:rFonts w:hint="eastAsia" w:ascii="仿宋" w:hAnsi="仿宋" w:eastAsia="仿宋"/>
          <w:b/>
          <w:bCs/>
          <w:sz w:val="32"/>
          <w:szCs w:val="32"/>
        </w:rPr>
        <w:cr/>
      </w:r>
    </w:p>
    <w:p>
      <w:pPr>
        <w:spacing w:line="500" w:lineRule="exact"/>
        <w:ind w:firstLine="0" w:firstLineChars="0"/>
        <w:rPr>
          <w:rFonts w:ascii="仿宋" w:hAnsi="仿宋" w:eastAsia="仿宋"/>
          <w:sz w:val="32"/>
          <w:szCs w:val="32"/>
        </w:rPr>
      </w:pPr>
      <w:r>
        <w:rPr>
          <w:rFonts w:hint="eastAsia" w:ascii="仿宋" w:hAnsi="仿宋" w:eastAsia="仿宋"/>
          <w:sz w:val="32"/>
          <w:szCs w:val="32"/>
        </w:rPr>
        <w:t>：</w:t>
      </w:r>
    </w:p>
    <w:p>
      <w:pPr>
        <w:pStyle w:val="10"/>
        <w:snapToGrid w:val="0"/>
        <w:spacing w:line="500" w:lineRule="exact"/>
        <w:ind w:firstLine="640" w:firstLineChars="200"/>
        <w:rPr>
          <w:rFonts w:ascii="仿宋" w:hAnsi="仿宋" w:eastAsia="仿宋"/>
          <w:sz w:val="32"/>
          <w:szCs w:val="32"/>
        </w:rPr>
      </w:pPr>
      <w:r>
        <w:rPr>
          <w:rFonts w:hint="eastAsia" w:ascii="仿宋" w:hAnsi="仿宋" w:eastAsia="仿宋"/>
          <w:sz w:val="32"/>
          <w:szCs w:val="32"/>
          <w:u w:val="single"/>
        </w:rPr>
        <w:t>（投标人全称）</w:t>
      </w:r>
      <w:r>
        <w:rPr>
          <w:rFonts w:hint="eastAsia" w:ascii="仿宋" w:hAnsi="仿宋" w:eastAsia="仿宋"/>
          <w:sz w:val="32"/>
          <w:szCs w:val="32"/>
        </w:rPr>
        <w:t>法定代表人 授权</w:t>
      </w:r>
      <w:r>
        <w:rPr>
          <w:rFonts w:hint="eastAsia" w:ascii="仿宋" w:hAnsi="仿宋" w:eastAsia="仿宋"/>
          <w:sz w:val="32"/>
          <w:szCs w:val="32"/>
          <w:u w:val="single"/>
        </w:rPr>
        <w:t xml:space="preserve">  （投标人代表姓名）</w:t>
      </w:r>
      <w:r>
        <w:rPr>
          <w:rFonts w:hint="eastAsia" w:ascii="仿宋" w:hAnsi="仿宋" w:eastAsia="仿宋"/>
          <w:sz w:val="32"/>
          <w:szCs w:val="32"/>
        </w:rPr>
        <w:t>为投标人代表，代表本公司参加贵司组织的项目（招标编号</w:t>
      </w:r>
      <w:r>
        <w:rPr>
          <w:rFonts w:hint="eastAsia" w:ascii="仿宋" w:hAnsi="仿宋" w:eastAsia="仿宋"/>
          <w:sz w:val="32"/>
          <w:szCs w:val="32"/>
          <w:u w:val="single"/>
          <w:lang w:val="en-US" w:eastAsia="zh-CN"/>
        </w:rPr>
        <w:t xml:space="preserve">      </w:t>
      </w:r>
      <w:r>
        <w:rPr>
          <w:rFonts w:hint="eastAsia" w:ascii="仿宋" w:hAnsi="仿宋" w:eastAsia="仿宋"/>
          <w:sz w:val="32"/>
          <w:szCs w:val="32"/>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1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本授权书自出具之日起生效。</w:t>
      </w:r>
    </w:p>
    <w:p>
      <w:pPr>
        <w:spacing w:line="500" w:lineRule="exact"/>
        <w:rPr>
          <w:rFonts w:hint="default" w:ascii="仿宋" w:hAnsi="仿宋" w:eastAsia="仿宋"/>
          <w:sz w:val="32"/>
          <w:szCs w:val="32"/>
          <w:u w:val="single"/>
        </w:rPr>
      </w:pPr>
      <w:r>
        <w:rPr>
          <w:rFonts w:hint="eastAsia" w:ascii="仿宋" w:hAnsi="仿宋" w:eastAsia="仿宋"/>
          <w:sz w:val="32"/>
          <w:szCs w:val="32"/>
        </w:rPr>
        <w:t>投标人代表：</w:t>
      </w:r>
      <w:r>
        <w:rPr>
          <w:rFonts w:hint="eastAsia" w:ascii="仿宋" w:hAnsi="仿宋" w:eastAsia="仿宋"/>
          <w:sz w:val="32"/>
          <w:szCs w:val="32"/>
          <w:u w:val="single"/>
          <w:lang w:val="en-US" w:eastAsia="zh-CN"/>
        </w:rPr>
        <w:t xml:space="preserve">        </w:t>
      </w:r>
      <w:r>
        <w:rPr>
          <w:rFonts w:hint="eastAsia" w:ascii="仿宋" w:hAnsi="仿宋" w:eastAsia="仿宋"/>
          <w:sz w:val="32"/>
          <w:szCs w:val="32"/>
        </w:rPr>
        <w:t>性别：</w:t>
      </w:r>
      <w:r>
        <w:rPr>
          <w:rFonts w:hint="eastAsia" w:ascii="仿宋" w:hAnsi="仿宋" w:eastAsia="仿宋"/>
          <w:sz w:val="32"/>
          <w:szCs w:val="32"/>
          <w:u w:val="single"/>
          <w:lang w:val="en-US" w:eastAsia="zh-CN"/>
        </w:rPr>
        <w:t xml:space="preserve">        </w:t>
      </w:r>
      <w:r>
        <w:rPr>
          <w:rFonts w:hint="eastAsia" w:ascii="仿宋" w:hAnsi="仿宋" w:eastAsia="仿宋"/>
          <w:sz w:val="32"/>
          <w:szCs w:val="32"/>
        </w:rPr>
        <w:t>身份证号：</w:t>
      </w:r>
      <w:r>
        <w:rPr>
          <w:rFonts w:hint="eastAsia" w:ascii="仿宋" w:hAnsi="仿宋" w:eastAsia="仿宋"/>
          <w:sz w:val="32"/>
          <w:szCs w:val="32"/>
          <w:u w:val="single"/>
          <w:lang w:val="en-US" w:eastAsia="zh-CN"/>
        </w:rPr>
        <w:t xml:space="preserve">             </w:t>
      </w:r>
    </w:p>
    <w:p>
      <w:pPr>
        <w:spacing w:line="500" w:lineRule="exact"/>
        <w:rPr>
          <w:rFonts w:ascii="仿宋" w:hAnsi="仿宋" w:eastAsia="仿宋"/>
          <w:sz w:val="32"/>
          <w:szCs w:val="32"/>
        </w:rPr>
      </w:pPr>
      <w:r>
        <w:rPr>
          <w:rFonts w:hint="eastAsia" w:ascii="仿宋" w:hAnsi="仿宋" w:eastAsia="仿宋"/>
          <w:sz w:val="32"/>
          <w:szCs w:val="32"/>
        </w:rPr>
        <w:t>单位：</w:t>
      </w:r>
      <w:r>
        <w:rPr>
          <w:rFonts w:hint="eastAsia" w:ascii="仿宋" w:hAnsi="仿宋" w:eastAsia="仿宋"/>
          <w:sz w:val="32"/>
          <w:szCs w:val="32"/>
          <w:u w:val="single"/>
          <w:lang w:val="en-US" w:eastAsia="zh-CN"/>
        </w:rPr>
        <w:t xml:space="preserve">              </w:t>
      </w:r>
      <w:r>
        <w:rPr>
          <w:rFonts w:hint="eastAsia" w:ascii="仿宋" w:hAnsi="仿宋" w:eastAsia="仿宋"/>
          <w:sz w:val="32"/>
          <w:szCs w:val="32"/>
        </w:rPr>
        <w:t>部门：</w:t>
      </w:r>
      <w:r>
        <w:rPr>
          <w:rFonts w:hint="eastAsia" w:ascii="仿宋" w:hAnsi="仿宋" w:eastAsia="仿宋"/>
          <w:sz w:val="32"/>
          <w:szCs w:val="32"/>
          <w:u w:val="single"/>
          <w:lang w:val="en-US" w:eastAsia="zh-CN"/>
        </w:rPr>
        <w:t xml:space="preserve">        </w:t>
      </w:r>
      <w:r>
        <w:rPr>
          <w:rFonts w:hint="eastAsia" w:ascii="仿宋" w:hAnsi="仿宋" w:eastAsia="仿宋"/>
          <w:sz w:val="32"/>
          <w:szCs w:val="32"/>
        </w:rPr>
        <w:t>职务：</w:t>
      </w:r>
      <w:r>
        <w:rPr>
          <w:rFonts w:hint="eastAsia" w:ascii="仿宋" w:hAnsi="仿宋" w:eastAsia="仿宋"/>
          <w:sz w:val="32"/>
          <w:szCs w:val="32"/>
          <w:u w:val="single"/>
          <w:lang w:val="en-US" w:eastAsia="zh-CN"/>
        </w:rPr>
        <w:t xml:space="preserve">             </w:t>
      </w:r>
    </w:p>
    <w:p>
      <w:pPr>
        <w:spacing w:line="500" w:lineRule="exact"/>
        <w:rPr>
          <w:rFonts w:ascii="仿宋" w:hAnsi="仿宋" w:eastAsia="仿宋"/>
          <w:sz w:val="32"/>
          <w:szCs w:val="32"/>
        </w:rPr>
      </w:pPr>
      <w:r>
        <w:rPr>
          <w:rFonts w:hint="eastAsia" w:ascii="仿宋" w:hAnsi="仿宋" w:eastAsia="仿宋"/>
          <w:sz w:val="32"/>
          <w:szCs w:val="32"/>
        </w:rPr>
        <w:t>详细通讯地址：</w:t>
      </w:r>
      <w:r>
        <w:rPr>
          <w:rFonts w:hint="eastAsia" w:ascii="仿宋" w:hAnsi="仿宋" w:eastAsia="仿宋"/>
          <w:sz w:val="32"/>
          <w:szCs w:val="32"/>
          <w:u w:val="single"/>
          <w:lang w:val="en-US" w:eastAsia="zh-CN"/>
        </w:rPr>
        <w:t xml:space="preserve">           </w:t>
      </w:r>
      <w:r>
        <w:rPr>
          <w:rFonts w:hint="eastAsia" w:ascii="仿宋" w:hAnsi="仿宋" w:eastAsia="仿宋"/>
          <w:sz w:val="32"/>
          <w:szCs w:val="32"/>
        </w:rPr>
        <w:t>邮政编码</w:t>
      </w:r>
      <w:r>
        <w:rPr>
          <w:rFonts w:ascii="仿宋" w:hAnsi="仿宋" w:eastAsia="仿宋"/>
          <w:sz w:val="32"/>
          <w:szCs w:val="32"/>
        </w:rPr>
        <w:t>:</w:t>
      </w:r>
      <w:r>
        <w:rPr>
          <w:rFonts w:hint="eastAsia" w:ascii="仿宋" w:hAnsi="仿宋" w:eastAsia="仿宋"/>
          <w:sz w:val="32"/>
          <w:szCs w:val="32"/>
          <w:u w:val="single"/>
          <w:lang w:val="en-US" w:eastAsia="zh-CN"/>
        </w:rPr>
        <w:t xml:space="preserve">         </w:t>
      </w:r>
      <w:r>
        <w:rPr>
          <w:rFonts w:hint="eastAsia" w:ascii="仿宋" w:hAnsi="仿宋" w:eastAsia="仿宋"/>
          <w:sz w:val="32"/>
          <w:szCs w:val="32"/>
        </w:rPr>
        <w:t>电话：</w:t>
      </w:r>
      <w:r>
        <w:rPr>
          <w:rFonts w:hint="eastAsia" w:ascii="仿宋" w:hAnsi="仿宋" w:eastAsia="仿宋"/>
          <w:sz w:val="32"/>
          <w:szCs w:val="32"/>
          <w:u w:val="single"/>
          <w:lang w:val="en-US" w:eastAsia="zh-CN"/>
        </w:rPr>
        <w:t xml:space="preserve">               </w:t>
      </w:r>
    </w:p>
    <w:p>
      <w:pPr>
        <w:spacing w:line="500" w:lineRule="exact"/>
        <w:rPr>
          <w:rFonts w:ascii="仿宋" w:hAnsi="仿宋" w:eastAsia="仿宋"/>
          <w:sz w:val="32"/>
          <w:szCs w:val="32"/>
        </w:rPr>
      </w:pPr>
      <w:r>
        <w:rPr>
          <w:rFonts w:hint="eastAsia" w:ascii="仿宋" w:hAnsi="仿宋" w:eastAsia="仿宋"/>
          <w:sz w:val="32"/>
          <w:szCs w:val="32"/>
        </w:rPr>
        <w:t>附：被授权人身份证件</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授权方</w:t>
      </w:r>
    </w:p>
    <w:p>
      <w:pPr>
        <w:spacing w:line="500" w:lineRule="exact"/>
        <w:rPr>
          <w:rFonts w:ascii="仿宋" w:hAnsi="仿宋" w:eastAsia="仿宋"/>
          <w:sz w:val="32"/>
          <w:szCs w:val="32"/>
        </w:rPr>
      </w:pPr>
      <w:r>
        <w:rPr>
          <w:rFonts w:hint="eastAsia" w:ascii="仿宋" w:hAnsi="仿宋" w:eastAsia="仿宋"/>
          <w:sz w:val="32"/>
          <w:szCs w:val="32"/>
        </w:rPr>
        <w:t xml:space="preserve">                                投标人：</w:t>
      </w:r>
      <w:r>
        <w:rPr>
          <w:rFonts w:hint="eastAsia" w:ascii="仿宋" w:hAnsi="仿宋" w:eastAsia="仿宋"/>
          <w:sz w:val="32"/>
          <w:szCs w:val="32"/>
          <w:u w:val="single"/>
        </w:rPr>
        <w:t>（全称并加盖公章）</w:t>
      </w:r>
      <w:r>
        <w:rPr>
          <w:rFonts w:hint="eastAsia" w:ascii="仿宋" w:hAnsi="仿宋" w:eastAsia="仿宋"/>
          <w:sz w:val="32"/>
          <w:szCs w:val="32"/>
        </w:rPr>
        <w:t>：</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法定代表人签字：</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日     期：</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接受授权方</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120" w:firstLineChars="1600"/>
        <w:rPr>
          <w:rFonts w:ascii="仿宋" w:hAnsi="仿宋" w:eastAsia="仿宋"/>
          <w:sz w:val="32"/>
          <w:szCs w:val="32"/>
          <w:u w:val="single"/>
        </w:rPr>
      </w:pPr>
      <w:r>
        <w:rPr>
          <w:rFonts w:hint="eastAsia" w:ascii="仿宋" w:hAnsi="仿宋" w:eastAsia="仿宋"/>
          <w:sz w:val="32"/>
          <w:szCs w:val="32"/>
        </w:rPr>
        <w:t>日     期：</w:t>
      </w:r>
    </w:p>
    <w:p>
      <w:pPr>
        <w:spacing w:line="480" w:lineRule="exact"/>
        <w:jc w:val="both"/>
        <w:rPr>
          <w:rFonts w:hint="eastAsia" w:ascii="仿宋" w:hAnsi="仿宋" w:eastAsia="仿宋" w:cs="仿宋"/>
          <w:b/>
          <w:bCs/>
          <w:sz w:val="32"/>
          <w:szCs w:val="32"/>
          <w:shd w:val="pct10" w:color="auto" w:fill="FFFFFF"/>
        </w:rPr>
      </w:pPr>
      <w:r>
        <w:rPr>
          <w:rFonts w:hint="eastAsia" w:ascii="仿宋" w:hAnsi="仿宋" w:eastAsia="仿宋" w:cs="仿宋"/>
          <w:b w:val="0"/>
          <w:sz w:val="32"/>
          <w:szCs w:val="32"/>
        </w:rPr>
        <w:br w:type="page"/>
      </w:r>
    </w:p>
    <w:p>
      <w:pPr>
        <w:pStyle w:val="6"/>
        <w:snapToGrid w:val="0"/>
        <w:spacing w:line="240" w:lineRule="exact"/>
        <w:ind w:left="0" w:firstLine="0"/>
        <w:rPr>
          <w:rFonts w:hint="eastAsia" w:ascii="仿宋" w:hAnsi="仿宋" w:eastAsia="仿宋" w:cs="仿宋"/>
          <w:sz w:val="32"/>
          <w:szCs w:val="32"/>
          <w:u w:val="single"/>
        </w:rPr>
      </w:pPr>
    </w:p>
    <w:p>
      <w:pPr>
        <w:spacing w:line="500" w:lineRule="exact"/>
        <w:ind w:firstLine="482" w:firstLineChars="150"/>
        <w:jc w:val="center"/>
        <w:rPr>
          <w:rFonts w:hint="eastAsia" w:ascii="仿宋" w:hAnsi="仿宋" w:eastAsia="仿宋" w:cs="仿宋"/>
          <w:b/>
          <w:bCs/>
          <w:sz w:val="32"/>
          <w:szCs w:val="32"/>
        </w:rPr>
      </w:pPr>
      <w:r>
        <w:rPr>
          <w:rFonts w:hint="eastAsia" w:ascii="仿宋" w:hAnsi="仿宋" w:eastAsia="仿宋" w:cs="仿宋"/>
          <w:b/>
          <w:bCs/>
          <w:sz w:val="32"/>
          <w:szCs w:val="32"/>
        </w:rPr>
        <w:t>2.3相关资格证明文件</w:t>
      </w:r>
    </w:p>
    <w:p>
      <w:pPr>
        <w:spacing w:line="50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（1）现附上我方的</w:t>
      </w:r>
      <w:r>
        <w:rPr>
          <w:rFonts w:hint="eastAsia" w:ascii="仿宋" w:hAnsi="仿宋" w:eastAsia="仿宋" w:cs="仿宋"/>
          <w:b/>
          <w:sz w:val="32"/>
          <w:szCs w:val="32"/>
        </w:rPr>
        <w:t>营业执照</w:t>
      </w:r>
      <w:r>
        <w:rPr>
          <w:rFonts w:hint="eastAsia" w:ascii="仿宋" w:hAnsi="仿宋" w:eastAsia="仿宋" w:cs="仿宋"/>
          <w:sz w:val="32"/>
          <w:szCs w:val="32"/>
        </w:rPr>
        <w:t>复印件，该执照真实有效；</w:t>
      </w:r>
    </w:p>
    <w:p>
      <w:pPr>
        <w:spacing w:line="500" w:lineRule="exact"/>
        <w:ind w:firstLine="480" w:firstLineChars="150"/>
        <w:rPr>
          <w:rFonts w:hint="eastAsia" w:ascii="仿宋" w:hAnsi="仿宋" w:eastAsia="仿宋" w:cs="仿宋"/>
          <w:b/>
          <w:sz w:val="32"/>
          <w:szCs w:val="32"/>
          <w:u w:val="single"/>
        </w:rPr>
      </w:pPr>
      <w:r>
        <w:rPr>
          <w:rFonts w:hint="eastAsia" w:ascii="仿宋" w:hAnsi="仿宋" w:eastAsia="仿宋" w:cs="仿宋"/>
          <w:sz w:val="32"/>
          <w:szCs w:val="32"/>
        </w:rPr>
        <w:t>（2）现附上我方为</w:t>
      </w:r>
      <w:r>
        <w:rPr>
          <w:rFonts w:hint="eastAsia" w:ascii="仿宋" w:hAnsi="仿宋" w:eastAsia="仿宋" w:cs="仿宋"/>
          <w:spacing w:val="4"/>
          <w:sz w:val="32"/>
          <w:szCs w:val="32"/>
        </w:rPr>
        <w:t>一般纳税人</w:t>
      </w:r>
      <w:r>
        <w:rPr>
          <w:rFonts w:hint="eastAsia" w:ascii="仿宋" w:hAnsi="仿宋" w:eastAsia="仿宋" w:cs="仿宋"/>
          <w:sz w:val="32"/>
          <w:szCs w:val="32"/>
        </w:rPr>
        <w:t>证明材料，该材料真实有效</w:t>
      </w:r>
      <w:r>
        <w:rPr>
          <w:rFonts w:hint="eastAsia" w:ascii="仿宋" w:hAnsi="仿宋" w:eastAsia="仿宋" w:cs="仿宋"/>
          <w:b/>
          <w:sz w:val="32"/>
          <w:szCs w:val="32"/>
          <w:u w:val="single"/>
        </w:rPr>
        <w:t>（</w:t>
      </w:r>
      <w:r>
        <w:rPr>
          <w:rFonts w:hint="eastAsia" w:ascii="仿宋" w:hAnsi="仿宋" w:eastAsia="仿宋" w:cs="仿宋"/>
          <w:b/>
          <w:spacing w:val="4"/>
          <w:sz w:val="32"/>
          <w:szCs w:val="32"/>
          <w:u w:val="single"/>
        </w:rPr>
        <w:t>提供当地税务局开具的增值税一般纳税人资格证明</w:t>
      </w:r>
      <w:r>
        <w:rPr>
          <w:rFonts w:hint="eastAsia" w:ascii="仿宋" w:hAnsi="仿宋" w:eastAsia="仿宋" w:cs="仿宋"/>
          <w:b/>
          <w:sz w:val="32"/>
          <w:szCs w:val="32"/>
          <w:u w:val="single"/>
        </w:rPr>
        <w:t>或提供一份自   年  月  日以来投标人所开具的增值税专用发票复印件或提供政府税务部门网站关于一般纳税人资格的查询结果打印页）；</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（3）现附上我方</w:t>
      </w:r>
      <w:r>
        <w:rPr>
          <w:rFonts w:hint="eastAsia" w:ascii="仿宋" w:hAnsi="仿宋" w:eastAsia="仿宋" w:cs="仿宋"/>
          <w:spacing w:val="4"/>
          <w:sz w:val="32"/>
          <w:szCs w:val="32"/>
        </w:rPr>
        <w:t>在</w:t>
      </w:r>
      <w:r>
        <w:rPr>
          <w:rFonts w:hint="eastAsia" w:ascii="仿宋" w:hAnsi="仿宋" w:eastAsia="仿宋" w:cs="仿宋"/>
          <w:spacing w:val="4"/>
          <w:sz w:val="32"/>
          <w:szCs w:val="32"/>
          <w:u w:val="single"/>
        </w:rPr>
        <w:t xml:space="preserve">        </w:t>
      </w:r>
      <w:r>
        <w:rPr>
          <w:rFonts w:hint="eastAsia" w:ascii="仿宋" w:hAnsi="仿宋" w:eastAsia="仿宋" w:cs="仿宋"/>
          <w:spacing w:val="4"/>
          <w:sz w:val="32"/>
          <w:szCs w:val="32"/>
        </w:rPr>
        <w:t>网站公布的企业股权结构情况及企业高管人员（如公司董事长、董事、总经理、执行董事、财务负责人、监事，上市公司董事会秘书）信息查询网页打印件及其网址。</w:t>
      </w:r>
    </w:p>
    <w:p>
      <w:pPr>
        <w:spacing w:line="500" w:lineRule="exact"/>
        <w:ind w:firstLine="640" w:firstLineChars="200"/>
        <w:rPr>
          <w:rFonts w:hint="eastAsia" w:ascii="仿宋" w:hAnsi="仿宋" w:eastAsia="仿宋" w:cs="仿宋"/>
          <w:sz w:val="32"/>
          <w:szCs w:val="32"/>
        </w:rPr>
      </w:pPr>
    </w:p>
    <w:p>
      <w:pPr>
        <w:spacing w:line="500" w:lineRule="exact"/>
        <w:ind w:firstLine="640" w:firstLineChars="200"/>
        <w:rPr>
          <w:rFonts w:hint="eastAsia" w:ascii="仿宋" w:hAnsi="仿宋" w:eastAsia="仿宋" w:cs="仿宋"/>
          <w:sz w:val="32"/>
          <w:szCs w:val="32"/>
        </w:rPr>
      </w:pPr>
    </w:p>
    <w:p>
      <w:pPr>
        <w:pStyle w:val="6"/>
        <w:snapToGrid w:val="0"/>
        <w:spacing w:line="500" w:lineRule="exact"/>
        <w:ind w:firstLine="643" w:firstLineChars="200"/>
        <w:rPr>
          <w:rFonts w:hint="eastAsia" w:ascii="仿宋" w:hAnsi="仿宋" w:eastAsia="仿宋" w:cs="仿宋"/>
          <w:b/>
          <w:sz w:val="32"/>
          <w:szCs w:val="32"/>
          <w:u w:val="single"/>
        </w:rPr>
      </w:pPr>
      <w:r>
        <w:rPr>
          <w:rFonts w:hint="eastAsia" w:ascii="仿宋" w:hAnsi="仿宋" w:eastAsia="仿宋" w:cs="仿宋"/>
          <w:b/>
          <w:sz w:val="32"/>
          <w:szCs w:val="32"/>
          <w:u w:val="single"/>
        </w:rPr>
        <w:t>以上证明材料为复印件的，须加盖投标人公章并附后，否则不予认可。</w:t>
      </w:r>
    </w:p>
    <w:p>
      <w:pPr>
        <w:pStyle w:val="6"/>
        <w:snapToGrid w:val="0"/>
        <w:spacing w:line="420" w:lineRule="atLeast"/>
        <w:ind w:firstLine="0"/>
        <w:rPr>
          <w:rFonts w:hint="eastAsia" w:ascii="仿宋" w:hAnsi="仿宋" w:eastAsia="仿宋" w:cs="仿宋"/>
          <w:sz w:val="32"/>
          <w:szCs w:val="32"/>
        </w:rPr>
      </w:pPr>
    </w:p>
    <w:p>
      <w:pPr>
        <w:pStyle w:val="6"/>
        <w:snapToGrid w:val="0"/>
        <w:spacing w:line="480" w:lineRule="atLeast"/>
        <w:ind w:firstLine="0"/>
        <w:rPr>
          <w:rFonts w:hint="eastAsia" w:ascii="仿宋" w:hAnsi="仿宋" w:eastAsia="仿宋" w:cs="仿宋"/>
          <w:sz w:val="32"/>
          <w:szCs w:val="32"/>
        </w:rPr>
      </w:pPr>
      <w:r>
        <w:rPr>
          <w:rFonts w:hint="eastAsia" w:ascii="仿宋" w:hAnsi="仿宋" w:eastAsia="仿宋" w:cs="仿宋"/>
          <w:sz w:val="32"/>
          <w:szCs w:val="32"/>
        </w:rPr>
        <w:t xml:space="preserve">                        </w:t>
      </w:r>
    </w:p>
    <w:p>
      <w:pPr>
        <w:pStyle w:val="4"/>
        <w:spacing w:before="120" w:after="120" w:line="360" w:lineRule="auto"/>
        <w:jc w:val="center"/>
        <w:rPr>
          <w:rFonts w:hint="eastAsia" w:ascii="仿宋" w:hAnsi="仿宋" w:eastAsia="仿宋" w:cs="仿宋"/>
          <w:sz w:val="32"/>
          <w:szCs w:val="32"/>
          <w:shd w:val="pct10" w:color="auto" w:fill="FFFFFF"/>
        </w:rPr>
      </w:pPr>
      <w:r>
        <w:rPr>
          <w:rFonts w:hint="eastAsia" w:ascii="仿宋" w:hAnsi="仿宋" w:eastAsia="仿宋" w:cs="仿宋"/>
          <w:sz w:val="32"/>
          <w:szCs w:val="32"/>
        </w:rPr>
        <w:br w:type="page"/>
      </w:r>
    </w:p>
    <w:p>
      <w:pPr>
        <w:jc w:val="center"/>
        <w:rPr>
          <w:rFonts w:hint="eastAsia" w:ascii="仿宋" w:hAnsi="仿宋" w:eastAsia="仿宋" w:cs="仿宋"/>
          <w:b/>
          <w:bCs/>
          <w:sz w:val="32"/>
          <w:szCs w:val="32"/>
        </w:rPr>
      </w:pPr>
      <w:r>
        <w:rPr>
          <w:rFonts w:hint="eastAsia" w:ascii="仿宋" w:hAnsi="仿宋" w:eastAsia="仿宋" w:cs="仿宋"/>
          <w:b/>
          <w:bCs/>
          <w:sz w:val="32"/>
          <w:szCs w:val="32"/>
        </w:rPr>
        <w:t>2.4投标人基本情况表</w:t>
      </w:r>
    </w:p>
    <w:p>
      <w:pPr>
        <w:adjustRightInd w:val="0"/>
        <w:snapToGrid w:val="0"/>
        <w:spacing w:line="360" w:lineRule="auto"/>
        <w:rPr>
          <w:rFonts w:hint="eastAsia" w:ascii="仿宋" w:hAnsi="仿宋" w:eastAsia="仿宋" w:cs="仿宋"/>
          <w:sz w:val="32"/>
          <w:szCs w:val="32"/>
          <w:u w:val="single"/>
        </w:rPr>
      </w:pPr>
      <w:r>
        <w:rPr>
          <w:rFonts w:hint="eastAsia" w:ascii="仿宋" w:hAnsi="仿宋" w:eastAsia="仿宋" w:cs="仿宋"/>
          <w:sz w:val="32"/>
          <w:szCs w:val="32"/>
        </w:rPr>
        <w:t>投标人名称（加盖投标人公章）：</w:t>
      </w:r>
      <w:r>
        <w:rPr>
          <w:rFonts w:hint="eastAsia" w:ascii="仿宋" w:hAnsi="仿宋" w:eastAsia="仿宋" w:cs="仿宋"/>
          <w:sz w:val="32"/>
          <w:szCs w:val="32"/>
          <w:u w:val="single"/>
        </w:rPr>
        <w:t xml:space="preserve">           　　　　　　　　  　　　　　　　</w:t>
      </w:r>
    </w:p>
    <w:tbl>
      <w:tblPr>
        <w:tblStyle w:val="18"/>
        <w:tblW w:w="9072"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9"/>
        <w:gridCol w:w="1087"/>
        <w:gridCol w:w="1432"/>
        <w:gridCol w:w="60"/>
        <w:gridCol w:w="529"/>
        <w:gridCol w:w="884"/>
        <w:gridCol w:w="818"/>
        <w:gridCol w:w="555"/>
        <w:gridCol w:w="737"/>
        <w:gridCol w:w="267"/>
        <w:gridCol w:w="19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806" w:type="dxa"/>
            <w:gridSpan w:val="2"/>
            <w:noWrap w:val="0"/>
            <w:vAlign w:val="center"/>
          </w:tcPr>
          <w:p>
            <w:pPr>
              <w:topLinePunct/>
              <w:spacing w:before="109" w:beforeLines="35" w:after="109" w:afterLines="35"/>
              <w:jc w:val="center"/>
              <w:rPr>
                <w:rFonts w:hint="eastAsia" w:ascii="仿宋" w:hAnsi="仿宋" w:eastAsia="仿宋" w:cs="仿宋"/>
                <w:sz w:val="32"/>
                <w:szCs w:val="32"/>
              </w:rPr>
            </w:pPr>
            <w:r>
              <w:rPr>
                <w:rFonts w:hint="eastAsia" w:ascii="仿宋" w:hAnsi="仿宋" w:eastAsia="仿宋" w:cs="仿宋"/>
                <w:sz w:val="32"/>
                <w:szCs w:val="32"/>
              </w:rPr>
              <w:t>投标人名称</w:t>
            </w:r>
          </w:p>
        </w:tc>
        <w:tc>
          <w:tcPr>
            <w:tcW w:w="3723" w:type="dxa"/>
            <w:gridSpan w:val="5"/>
            <w:noWrap w:val="0"/>
            <w:vAlign w:val="center"/>
          </w:tcPr>
          <w:p>
            <w:pPr>
              <w:topLinePunct/>
              <w:spacing w:before="109" w:beforeLines="35" w:after="109" w:afterLines="35"/>
              <w:rPr>
                <w:rFonts w:hint="eastAsia" w:ascii="仿宋" w:hAnsi="仿宋" w:eastAsia="仿宋" w:cs="仿宋"/>
                <w:sz w:val="32"/>
                <w:szCs w:val="32"/>
              </w:rPr>
            </w:pPr>
          </w:p>
        </w:tc>
        <w:tc>
          <w:tcPr>
            <w:tcW w:w="1559" w:type="dxa"/>
            <w:gridSpan w:val="3"/>
            <w:noWrap w:val="0"/>
            <w:vAlign w:val="center"/>
          </w:tcPr>
          <w:p>
            <w:pPr>
              <w:topLinePunct/>
              <w:spacing w:before="109" w:beforeLines="35" w:after="109" w:afterLines="35"/>
              <w:jc w:val="center"/>
              <w:rPr>
                <w:rFonts w:hint="eastAsia" w:ascii="仿宋" w:hAnsi="仿宋" w:eastAsia="仿宋" w:cs="仿宋"/>
                <w:sz w:val="32"/>
                <w:szCs w:val="32"/>
              </w:rPr>
            </w:pPr>
            <w:r>
              <w:rPr>
                <w:rFonts w:hint="eastAsia" w:ascii="仿宋" w:hAnsi="仿宋" w:eastAsia="仿宋" w:cs="仿宋"/>
                <w:sz w:val="32"/>
                <w:szCs w:val="32"/>
              </w:rPr>
              <w:t>单位负责人</w:t>
            </w:r>
          </w:p>
        </w:tc>
        <w:tc>
          <w:tcPr>
            <w:tcW w:w="1984" w:type="dxa"/>
            <w:noWrap w:val="0"/>
            <w:vAlign w:val="center"/>
          </w:tcPr>
          <w:p>
            <w:pPr>
              <w:topLinePunct/>
              <w:spacing w:before="109" w:beforeLines="35" w:after="109" w:afterLines="35"/>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806" w:type="dxa"/>
            <w:gridSpan w:val="2"/>
            <w:noWrap w:val="0"/>
            <w:vAlign w:val="center"/>
          </w:tcPr>
          <w:p>
            <w:pPr>
              <w:topLinePunct/>
              <w:spacing w:before="109" w:beforeLines="35" w:after="109" w:afterLines="35"/>
              <w:jc w:val="center"/>
              <w:rPr>
                <w:rFonts w:hint="eastAsia" w:ascii="仿宋" w:hAnsi="仿宋" w:eastAsia="仿宋" w:cs="仿宋"/>
                <w:sz w:val="32"/>
                <w:szCs w:val="32"/>
              </w:rPr>
            </w:pPr>
            <w:r>
              <w:rPr>
                <w:rFonts w:hint="eastAsia" w:ascii="仿宋" w:hAnsi="仿宋" w:eastAsia="仿宋" w:cs="仿宋"/>
                <w:sz w:val="32"/>
                <w:szCs w:val="32"/>
              </w:rPr>
              <w:t>投标人代表</w:t>
            </w:r>
          </w:p>
        </w:tc>
        <w:tc>
          <w:tcPr>
            <w:tcW w:w="3723" w:type="dxa"/>
            <w:gridSpan w:val="5"/>
            <w:noWrap w:val="0"/>
            <w:vAlign w:val="center"/>
          </w:tcPr>
          <w:p>
            <w:pPr>
              <w:topLinePunct/>
              <w:spacing w:before="109" w:beforeLines="35" w:after="109" w:afterLines="35"/>
              <w:rPr>
                <w:rFonts w:hint="eastAsia" w:ascii="仿宋" w:hAnsi="仿宋" w:eastAsia="仿宋" w:cs="仿宋"/>
                <w:sz w:val="32"/>
                <w:szCs w:val="32"/>
              </w:rPr>
            </w:pPr>
          </w:p>
        </w:tc>
        <w:tc>
          <w:tcPr>
            <w:tcW w:w="1559" w:type="dxa"/>
            <w:gridSpan w:val="3"/>
            <w:noWrap w:val="0"/>
            <w:vAlign w:val="center"/>
          </w:tcPr>
          <w:p>
            <w:pPr>
              <w:topLinePunct/>
              <w:spacing w:before="109" w:beforeLines="35" w:after="109" w:afterLines="35"/>
              <w:jc w:val="center"/>
              <w:rPr>
                <w:rFonts w:hint="eastAsia" w:ascii="仿宋" w:hAnsi="仿宋" w:eastAsia="仿宋" w:cs="仿宋"/>
                <w:sz w:val="32"/>
                <w:szCs w:val="32"/>
              </w:rPr>
            </w:pPr>
            <w:r>
              <w:rPr>
                <w:rFonts w:hint="eastAsia" w:ascii="仿宋" w:hAnsi="仿宋" w:eastAsia="仿宋" w:cs="仿宋"/>
                <w:sz w:val="32"/>
                <w:szCs w:val="32"/>
              </w:rPr>
              <w:t>电子邮箱</w:t>
            </w:r>
          </w:p>
        </w:tc>
        <w:tc>
          <w:tcPr>
            <w:tcW w:w="1984" w:type="dxa"/>
            <w:noWrap w:val="0"/>
            <w:vAlign w:val="center"/>
          </w:tcPr>
          <w:p>
            <w:pPr>
              <w:topLinePunct/>
              <w:spacing w:before="109" w:beforeLines="35" w:after="109" w:afterLines="35"/>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806" w:type="dxa"/>
            <w:gridSpan w:val="2"/>
            <w:noWrap w:val="0"/>
            <w:vAlign w:val="center"/>
          </w:tcPr>
          <w:p>
            <w:pPr>
              <w:topLinePunct/>
              <w:spacing w:before="109" w:beforeLines="35" w:after="109" w:afterLines="35"/>
              <w:jc w:val="center"/>
              <w:rPr>
                <w:rFonts w:hint="eastAsia" w:ascii="仿宋" w:hAnsi="仿宋" w:eastAsia="仿宋" w:cs="仿宋"/>
                <w:sz w:val="32"/>
                <w:szCs w:val="32"/>
              </w:rPr>
            </w:pPr>
            <w:r>
              <w:rPr>
                <w:rFonts w:hint="eastAsia" w:ascii="仿宋" w:hAnsi="仿宋" w:eastAsia="仿宋" w:cs="仿宋"/>
                <w:sz w:val="32"/>
                <w:szCs w:val="32"/>
              </w:rPr>
              <w:t>上年营业收入</w:t>
            </w:r>
          </w:p>
        </w:tc>
        <w:tc>
          <w:tcPr>
            <w:tcW w:w="3723" w:type="dxa"/>
            <w:gridSpan w:val="5"/>
            <w:noWrap w:val="0"/>
            <w:vAlign w:val="center"/>
          </w:tcPr>
          <w:p>
            <w:pPr>
              <w:topLinePunct/>
              <w:spacing w:before="109" w:beforeLines="35" w:after="109" w:afterLines="35"/>
              <w:rPr>
                <w:rFonts w:hint="eastAsia" w:ascii="仿宋" w:hAnsi="仿宋" w:eastAsia="仿宋" w:cs="仿宋"/>
                <w:sz w:val="32"/>
                <w:szCs w:val="32"/>
              </w:rPr>
            </w:pPr>
          </w:p>
        </w:tc>
        <w:tc>
          <w:tcPr>
            <w:tcW w:w="1559" w:type="dxa"/>
            <w:gridSpan w:val="3"/>
            <w:noWrap w:val="0"/>
            <w:vAlign w:val="center"/>
          </w:tcPr>
          <w:p>
            <w:pPr>
              <w:topLinePunct/>
              <w:spacing w:before="109" w:beforeLines="35" w:after="109" w:afterLines="35"/>
              <w:jc w:val="center"/>
              <w:rPr>
                <w:rFonts w:hint="eastAsia" w:ascii="仿宋" w:hAnsi="仿宋" w:eastAsia="仿宋" w:cs="仿宋"/>
                <w:sz w:val="32"/>
                <w:szCs w:val="32"/>
              </w:rPr>
            </w:pPr>
            <w:r>
              <w:rPr>
                <w:rFonts w:hint="eastAsia" w:ascii="仿宋" w:hAnsi="仿宋" w:eastAsia="仿宋" w:cs="仿宋"/>
                <w:sz w:val="32"/>
                <w:szCs w:val="32"/>
              </w:rPr>
              <w:t>员工总人数</w:t>
            </w:r>
          </w:p>
        </w:tc>
        <w:tc>
          <w:tcPr>
            <w:tcW w:w="1984" w:type="dxa"/>
            <w:noWrap w:val="0"/>
            <w:vAlign w:val="center"/>
          </w:tcPr>
          <w:p>
            <w:pPr>
              <w:topLinePunct/>
              <w:spacing w:before="109" w:beforeLines="35" w:after="109" w:afterLines="35"/>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9" w:type="dxa"/>
            <w:vMerge w:val="restart"/>
            <w:noWrap w:val="0"/>
            <w:vAlign w:val="center"/>
          </w:tcPr>
          <w:p>
            <w:pPr>
              <w:topLinePunct/>
              <w:spacing w:before="109" w:beforeLines="35" w:after="109" w:afterLines="35"/>
              <w:jc w:val="center"/>
              <w:rPr>
                <w:rFonts w:hint="eastAsia" w:ascii="仿宋" w:hAnsi="仿宋" w:eastAsia="仿宋" w:cs="仿宋"/>
                <w:sz w:val="32"/>
                <w:szCs w:val="32"/>
              </w:rPr>
            </w:pPr>
            <w:r>
              <w:rPr>
                <w:rFonts w:hint="eastAsia" w:ascii="仿宋" w:hAnsi="仿宋" w:eastAsia="仿宋" w:cs="仿宋"/>
                <w:sz w:val="32"/>
                <w:szCs w:val="32"/>
              </w:rPr>
              <w:t>营</w:t>
            </w:r>
          </w:p>
          <w:p>
            <w:pPr>
              <w:topLinePunct/>
              <w:spacing w:before="109" w:beforeLines="35" w:after="109" w:afterLines="35"/>
              <w:jc w:val="center"/>
              <w:rPr>
                <w:rFonts w:hint="eastAsia" w:ascii="仿宋" w:hAnsi="仿宋" w:eastAsia="仿宋" w:cs="仿宋"/>
                <w:sz w:val="32"/>
                <w:szCs w:val="32"/>
              </w:rPr>
            </w:pPr>
            <w:r>
              <w:rPr>
                <w:rFonts w:hint="eastAsia" w:ascii="仿宋" w:hAnsi="仿宋" w:eastAsia="仿宋" w:cs="仿宋"/>
                <w:sz w:val="32"/>
                <w:szCs w:val="32"/>
              </w:rPr>
              <w:t>业</w:t>
            </w:r>
          </w:p>
          <w:p>
            <w:pPr>
              <w:topLinePunct/>
              <w:spacing w:before="109" w:beforeLines="35" w:after="109" w:afterLines="35"/>
              <w:jc w:val="center"/>
              <w:rPr>
                <w:rFonts w:hint="eastAsia" w:ascii="仿宋" w:hAnsi="仿宋" w:eastAsia="仿宋" w:cs="仿宋"/>
                <w:sz w:val="32"/>
                <w:szCs w:val="32"/>
              </w:rPr>
            </w:pPr>
            <w:r>
              <w:rPr>
                <w:rFonts w:hint="eastAsia" w:ascii="仿宋" w:hAnsi="仿宋" w:eastAsia="仿宋" w:cs="仿宋"/>
                <w:sz w:val="32"/>
                <w:szCs w:val="32"/>
              </w:rPr>
              <w:t>执</w:t>
            </w:r>
          </w:p>
          <w:p>
            <w:pPr>
              <w:topLinePunct/>
              <w:spacing w:before="109" w:beforeLines="35" w:after="109" w:afterLines="35"/>
              <w:jc w:val="center"/>
              <w:rPr>
                <w:rFonts w:hint="eastAsia" w:ascii="仿宋" w:hAnsi="仿宋" w:eastAsia="仿宋" w:cs="仿宋"/>
                <w:sz w:val="32"/>
                <w:szCs w:val="32"/>
              </w:rPr>
            </w:pPr>
            <w:r>
              <w:rPr>
                <w:rFonts w:hint="eastAsia" w:ascii="仿宋" w:hAnsi="仿宋" w:eastAsia="仿宋" w:cs="仿宋"/>
                <w:sz w:val="32"/>
                <w:szCs w:val="32"/>
              </w:rPr>
              <w:t>照</w:t>
            </w:r>
          </w:p>
        </w:tc>
        <w:tc>
          <w:tcPr>
            <w:tcW w:w="2579" w:type="dxa"/>
            <w:gridSpan w:val="3"/>
            <w:noWrap w:val="0"/>
            <w:vAlign w:val="center"/>
          </w:tcPr>
          <w:p>
            <w:pPr>
              <w:topLinePunct/>
              <w:spacing w:before="109" w:beforeLines="35" w:after="109" w:afterLines="35"/>
              <w:jc w:val="center"/>
              <w:rPr>
                <w:rFonts w:hint="eastAsia" w:ascii="仿宋" w:hAnsi="仿宋" w:eastAsia="仿宋" w:cs="仿宋"/>
                <w:sz w:val="32"/>
                <w:szCs w:val="32"/>
              </w:rPr>
            </w:pPr>
            <w:r>
              <w:rPr>
                <w:rFonts w:hint="eastAsia" w:ascii="仿宋" w:hAnsi="仿宋" w:eastAsia="仿宋" w:cs="仿宋"/>
                <w:sz w:val="32"/>
                <w:szCs w:val="32"/>
              </w:rPr>
              <w:t>统一社会信用代码</w:t>
            </w:r>
          </w:p>
        </w:tc>
        <w:tc>
          <w:tcPr>
            <w:tcW w:w="5774" w:type="dxa"/>
            <w:gridSpan w:val="7"/>
            <w:noWrap w:val="0"/>
            <w:vAlign w:val="center"/>
          </w:tcPr>
          <w:p>
            <w:pPr>
              <w:topLinePunct/>
              <w:spacing w:before="109" w:beforeLines="35" w:after="109" w:afterLines="35"/>
              <w:ind w:firstLine="160" w:firstLineChars="5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9" w:type="dxa"/>
            <w:vMerge w:val="continue"/>
            <w:noWrap w:val="0"/>
            <w:vAlign w:val="center"/>
          </w:tcPr>
          <w:p>
            <w:pPr>
              <w:topLinePunct/>
              <w:spacing w:before="109" w:beforeLines="35" w:after="109" w:afterLines="35"/>
              <w:jc w:val="center"/>
              <w:rPr>
                <w:rFonts w:hint="eastAsia" w:ascii="仿宋" w:hAnsi="仿宋" w:eastAsia="仿宋" w:cs="仿宋"/>
                <w:sz w:val="32"/>
                <w:szCs w:val="32"/>
              </w:rPr>
            </w:pPr>
          </w:p>
        </w:tc>
        <w:tc>
          <w:tcPr>
            <w:tcW w:w="2579" w:type="dxa"/>
            <w:gridSpan w:val="3"/>
            <w:noWrap w:val="0"/>
            <w:vAlign w:val="center"/>
          </w:tcPr>
          <w:p>
            <w:pPr>
              <w:topLinePunct/>
              <w:spacing w:before="109" w:beforeLines="35" w:after="109" w:afterLines="35"/>
              <w:jc w:val="center"/>
              <w:rPr>
                <w:rFonts w:hint="eastAsia" w:ascii="仿宋" w:hAnsi="仿宋" w:eastAsia="仿宋" w:cs="仿宋"/>
                <w:sz w:val="32"/>
                <w:szCs w:val="32"/>
              </w:rPr>
            </w:pPr>
            <w:r>
              <w:rPr>
                <w:rFonts w:hint="eastAsia" w:ascii="仿宋" w:hAnsi="仿宋" w:eastAsia="仿宋" w:cs="仿宋"/>
                <w:sz w:val="32"/>
                <w:szCs w:val="32"/>
              </w:rPr>
              <w:t>发证机关</w:t>
            </w:r>
          </w:p>
        </w:tc>
        <w:tc>
          <w:tcPr>
            <w:tcW w:w="5774" w:type="dxa"/>
            <w:gridSpan w:val="7"/>
            <w:noWrap w:val="0"/>
            <w:vAlign w:val="center"/>
          </w:tcPr>
          <w:p>
            <w:pPr>
              <w:topLinePunct/>
              <w:spacing w:before="109" w:beforeLines="35" w:after="109" w:afterLines="35"/>
              <w:ind w:firstLine="160" w:firstLineChars="5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9" w:type="dxa"/>
            <w:vMerge w:val="continue"/>
            <w:noWrap w:val="0"/>
            <w:vAlign w:val="center"/>
          </w:tcPr>
          <w:p>
            <w:pPr>
              <w:topLinePunct/>
              <w:spacing w:before="109" w:beforeLines="35" w:after="109" w:afterLines="35"/>
              <w:jc w:val="center"/>
              <w:rPr>
                <w:rFonts w:hint="eastAsia" w:ascii="仿宋" w:hAnsi="仿宋" w:eastAsia="仿宋" w:cs="仿宋"/>
                <w:sz w:val="32"/>
                <w:szCs w:val="32"/>
              </w:rPr>
            </w:pPr>
          </w:p>
        </w:tc>
        <w:tc>
          <w:tcPr>
            <w:tcW w:w="2579" w:type="dxa"/>
            <w:gridSpan w:val="3"/>
            <w:noWrap w:val="0"/>
            <w:vAlign w:val="center"/>
          </w:tcPr>
          <w:p>
            <w:pPr>
              <w:topLinePunct/>
              <w:spacing w:before="109" w:beforeLines="35" w:after="109" w:afterLines="35"/>
              <w:jc w:val="center"/>
              <w:rPr>
                <w:rFonts w:hint="eastAsia" w:ascii="仿宋" w:hAnsi="仿宋" w:eastAsia="仿宋" w:cs="仿宋"/>
                <w:sz w:val="32"/>
                <w:szCs w:val="32"/>
              </w:rPr>
            </w:pPr>
            <w:r>
              <w:rPr>
                <w:rFonts w:hint="eastAsia" w:ascii="仿宋" w:hAnsi="仿宋" w:eastAsia="仿宋" w:cs="仿宋"/>
                <w:sz w:val="32"/>
                <w:szCs w:val="32"/>
              </w:rPr>
              <w:t>注册地址</w:t>
            </w:r>
          </w:p>
        </w:tc>
        <w:tc>
          <w:tcPr>
            <w:tcW w:w="5774" w:type="dxa"/>
            <w:gridSpan w:val="7"/>
            <w:noWrap w:val="0"/>
            <w:vAlign w:val="center"/>
          </w:tcPr>
          <w:p>
            <w:pPr>
              <w:topLinePunct/>
              <w:spacing w:before="109" w:beforeLines="35" w:after="109" w:afterLines="35"/>
              <w:ind w:firstLine="160" w:firstLineChars="5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9" w:type="dxa"/>
            <w:vMerge w:val="continue"/>
            <w:noWrap w:val="0"/>
            <w:vAlign w:val="center"/>
          </w:tcPr>
          <w:p>
            <w:pPr>
              <w:topLinePunct/>
              <w:spacing w:before="109" w:beforeLines="35" w:after="109" w:afterLines="35"/>
              <w:jc w:val="center"/>
              <w:rPr>
                <w:rFonts w:hint="eastAsia" w:ascii="仿宋" w:hAnsi="仿宋" w:eastAsia="仿宋" w:cs="仿宋"/>
                <w:sz w:val="32"/>
                <w:szCs w:val="32"/>
              </w:rPr>
            </w:pPr>
          </w:p>
        </w:tc>
        <w:tc>
          <w:tcPr>
            <w:tcW w:w="2579" w:type="dxa"/>
            <w:gridSpan w:val="3"/>
            <w:noWrap w:val="0"/>
            <w:vAlign w:val="center"/>
          </w:tcPr>
          <w:p>
            <w:pPr>
              <w:topLinePunct/>
              <w:spacing w:before="109" w:beforeLines="35" w:after="109" w:afterLines="35"/>
              <w:jc w:val="center"/>
              <w:rPr>
                <w:rFonts w:hint="eastAsia" w:ascii="仿宋" w:hAnsi="仿宋" w:eastAsia="仿宋" w:cs="仿宋"/>
                <w:sz w:val="32"/>
                <w:szCs w:val="32"/>
              </w:rPr>
            </w:pPr>
            <w:r>
              <w:rPr>
                <w:rFonts w:hint="eastAsia" w:ascii="仿宋" w:hAnsi="仿宋" w:eastAsia="仿宋" w:cs="仿宋"/>
                <w:sz w:val="32"/>
                <w:szCs w:val="32"/>
              </w:rPr>
              <w:t>成立时间</w:t>
            </w:r>
          </w:p>
        </w:tc>
        <w:tc>
          <w:tcPr>
            <w:tcW w:w="5774" w:type="dxa"/>
            <w:gridSpan w:val="7"/>
            <w:noWrap w:val="0"/>
            <w:vAlign w:val="center"/>
          </w:tcPr>
          <w:p>
            <w:pPr>
              <w:topLinePunct/>
              <w:spacing w:before="109" w:beforeLines="35" w:after="109" w:afterLines="35"/>
              <w:ind w:firstLine="160" w:firstLineChars="5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9" w:type="dxa"/>
            <w:vMerge w:val="continue"/>
            <w:noWrap w:val="0"/>
            <w:vAlign w:val="center"/>
          </w:tcPr>
          <w:p>
            <w:pPr>
              <w:topLinePunct/>
              <w:spacing w:before="109" w:beforeLines="35" w:after="109" w:afterLines="35"/>
              <w:jc w:val="center"/>
              <w:rPr>
                <w:rFonts w:hint="eastAsia" w:ascii="仿宋" w:hAnsi="仿宋" w:eastAsia="仿宋" w:cs="仿宋"/>
                <w:sz w:val="32"/>
                <w:szCs w:val="32"/>
              </w:rPr>
            </w:pPr>
          </w:p>
        </w:tc>
        <w:tc>
          <w:tcPr>
            <w:tcW w:w="2579" w:type="dxa"/>
            <w:gridSpan w:val="3"/>
            <w:noWrap w:val="0"/>
            <w:vAlign w:val="center"/>
          </w:tcPr>
          <w:p>
            <w:pPr>
              <w:topLinePunct/>
              <w:spacing w:before="109" w:beforeLines="35" w:after="109" w:afterLines="35"/>
              <w:jc w:val="center"/>
              <w:rPr>
                <w:rFonts w:hint="eastAsia" w:ascii="仿宋" w:hAnsi="仿宋" w:eastAsia="仿宋" w:cs="仿宋"/>
                <w:sz w:val="32"/>
                <w:szCs w:val="32"/>
              </w:rPr>
            </w:pPr>
            <w:r>
              <w:rPr>
                <w:rFonts w:hint="eastAsia" w:ascii="仿宋" w:hAnsi="仿宋" w:eastAsia="仿宋" w:cs="仿宋"/>
                <w:sz w:val="32"/>
                <w:szCs w:val="32"/>
              </w:rPr>
              <w:t>营业范围（主营）</w:t>
            </w:r>
          </w:p>
        </w:tc>
        <w:tc>
          <w:tcPr>
            <w:tcW w:w="5774" w:type="dxa"/>
            <w:gridSpan w:val="7"/>
            <w:noWrap w:val="0"/>
            <w:vAlign w:val="center"/>
          </w:tcPr>
          <w:p>
            <w:pPr>
              <w:topLinePunct/>
              <w:spacing w:before="109" w:beforeLines="35" w:after="109" w:afterLines="35"/>
              <w:ind w:firstLine="160" w:firstLineChars="50"/>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9" w:type="dxa"/>
            <w:vMerge w:val="continue"/>
            <w:noWrap w:val="0"/>
            <w:vAlign w:val="center"/>
          </w:tcPr>
          <w:p>
            <w:pPr>
              <w:topLinePunct/>
              <w:spacing w:before="109" w:beforeLines="35" w:after="109" w:afterLines="35"/>
              <w:jc w:val="center"/>
              <w:rPr>
                <w:rFonts w:hint="eastAsia" w:ascii="仿宋" w:hAnsi="仿宋" w:eastAsia="仿宋" w:cs="仿宋"/>
                <w:sz w:val="32"/>
                <w:szCs w:val="32"/>
              </w:rPr>
            </w:pPr>
          </w:p>
        </w:tc>
        <w:tc>
          <w:tcPr>
            <w:tcW w:w="2579" w:type="dxa"/>
            <w:gridSpan w:val="3"/>
            <w:noWrap w:val="0"/>
            <w:vAlign w:val="center"/>
          </w:tcPr>
          <w:p>
            <w:pPr>
              <w:topLinePunct/>
              <w:spacing w:before="109" w:beforeLines="35" w:after="109" w:afterLines="35"/>
              <w:jc w:val="center"/>
              <w:rPr>
                <w:rFonts w:hint="eastAsia" w:ascii="仿宋" w:hAnsi="仿宋" w:eastAsia="仿宋" w:cs="仿宋"/>
                <w:sz w:val="32"/>
                <w:szCs w:val="32"/>
              </w:rPr>
            </w:pPr>
            <w:r>
              <w:rPr>
                <w:rFonts w:hint="eastAsia" w:ascii="仿宋" w:hAnsi="仿宋" w:eastAsia="仿宋" w:cs="仿宋"/>
                <w:sz w:val="32"/>
                <w:szCs w:val="32"/>
              </w:rPr>
              <w:t>营业范围（兼营）</w:t>
            </w:r>
          </w:p>
        </w:tc>
        <w:tc>
          <w:tcPr>
            <w:tcW w:w="5774" w:type="dxa"/>
            <w:gridSpan w:val="7"/>
            <w:noWrap w:val="0"/>
            <w:vAlign w:val="center"/>
          </w:tcPr>
          <w:p>
            <w:pPr>
              <w:topLinePunct/>
              <w:spacing w:before="109" w:beforeLines="35" w:after="109" w:afterLines="35"/>
              <w:ind w:firstLine="160" w:firstLineChars="50"/>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827" w:type="dxa"/>
            <w:gridSpan w:val="5"/>
            <w:noWrap w:val="0"/>
            <w:vAlign w:val="center"/>
          </w:tcPr>
          <w:p>
            <w:pPr>
              <w:topLinePunct/>
              <w:spacing w:before="109" w:beforeLines="35" w:after="109" w:afterLines="35"/>
              <w:jc w:val="center"/>
              <w:rPr>
                <w:rFonts w:hint="eastAsia" w:ascii="仿宋" w:hAnsi="仿宋" w:eastAsia="仿宋" w:cs="仿宋"/>
                <w:sz w:val="32"/>
                <w:szCs w:val="32"/>
              </w:rPr>
            </w:pPr>
            <w:r>
              <w:rPr>
                <w:rFonts w:hint="eastAsia" w:ascii="仿宋" w:hAnsi="仿宋" w:eastAsia="仿宋" w:cs="仿宋"/>
                <w:sz w:val="32"/>
                <w:szCs w:val="32"/>
              </w:rPr>
              <w:t>资质名称</w:t>
            </w:r>
          </w:p>
        </w:tc>
        <w:tc>
          <w:tcPr>
            <w:tcW w:w="884" w:type="dxa"/>
            <w:noWrap w:val="0"/>
            <w:vAlign w:val="center"/>
          </w:tcPr>
          <w:p>
            <w:pPr>
              <w:topLinePunct/>
              <w:spacing w:before="109" w:beforeLines="35" w:after="109" w:afterLines="35"/>
              <w:jc w:val="center"/>
              <w:rPr>
                <w:rFonts w:hint="eastAsia" w:ascii="仿宋" w:hAnsi="仿宋" w:eastAsia="仿宋" w:cs="仿宋"/>
                <w:sz w:val="32"/>
                <w:szCs w:val="32"/>
              </w:rPr>
            </w:pPr>
            <w:r>
              <w:rPr>
                <w:rFonts w:hint="eastAsia" w:ascii="仿宋" w:hAnsi="仿宋" w:eastAsia="仿宋" w:cs="仿宋"/>
                <w:sz w:val="32"/>
                <w:szCs w:val="32"/>
              </w:rPr>
              <w:t>等级</w:t>
            </w:r>
          </w:p>
        </w:tc>
        <w:tc>
          <w:tcPr>
            <w:tcW w:w="2110" w:type="dxa"/>
            <w:gridSpan w:val="3"/>
            <w:noWrap w:val="0"/>
            <w:vAlign w:val="center"/>
          </w:tcPr>
          <w:p>
            <w:pPr>
              <w:topLinePunct/>
              <w:spacing w:before="109" w:beforeLines="35" w:after="109" w:afterLines="35"/>
              <w:jc w:val="center"/>
              <w:rPr>
                <w:rFonts w:hint="eastAsia" w:ascii="仿宋" w:hAnsi="仿宋" w:eastAsia="仿宋" w:cs="仿宋"/>
                <w:sz w:val="32"/>
                <w:szCs w:val="32"/>
              </w:rPr>
            </w:pPr>
            <w:r>
              <w:rPr>
                <w:rFonts w:hint="eastAsia" w:ascii="仿宋" w:hAnsi="仿宋" w:eastAsia="仿宋" w:cs="仿宋"/>
                <w:sz w:val="32"/>
                <w:szCs w:val="32"/>
              </w:rPr>
              <w:t>发证机关</w:t>
            </w:r>
          </w:p>
        </w:tc>
        <w:tc>
          <w:tcPr>
            <w:tcW w:w="2251" w:type="dxa"/>
            <w:gridSpan w:val="2"/>
            <w:noWrap w:val="0"/>
            <w:vAlign w:val="center"/>
          </w:tcPr>
          <w:p>
            <w:pPr>
              <w:topLinePunct/>
              <w:spacing w:before="109" w:beforeLines="35" w:after="109" w:afterLines="35"/>
              <w:jc w:val="center"/>
              <w:rPr>
                <w:rFonts w:hint="eastAsia" w:ascii="仿宋" w:hAnsi="仿宋" w:eastAsia="仿宋" w:cs="仿宋"/>
                <w:sz w:val="32"/>
                <w:szCs w:val="32"/>
              </w:rPr>
            </w:pPr>
            <w:r>
              <w:rPr>
                <w:rFonts w:hint="eastAsia" w:ascii="仿宋" w:hAnsi="仿宋" w:eastAsia="仿宋" w:cs="仿宋"/>
                <w:sz w:val="32"/>
                <w:szCs w:val="32"/>
              </w:rPr>
              <w:t>有效期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827" w:type="dxa"/>
            <w:gridSpan w:val="5"/>
            <w:noWrap w:val="0"/>
            <w:vAlign w:val="center"/>
          </w:tcPr>
          <w:p>
            <w:pPr>
              <w:topLinePunct/>
              <w:spacing w:before="109" w:beforeLines="35" w:after="109" w:afterLines="35"/>
              <w:jc w:val="center"/>
              <w:rPr>
                <w:rFonts w:hint="eastAsia" w:ascii="仿宋" w:hAnsi="仿宋" w:eastAsia="仿宋" w:cs="仿宋"/>
                <w:sz w:val="32"/>
                <w:szCs w:val="32"/>
              </w:rPr>
            </w:pPr>
          </w:p>
        </w:tc>
        <w:tc>
          <w:tcPr>
            <w:tcW w:w="884" w:type="dxa"/>
            <w:noWrap w:val="0"/>
            <w:vAlign w:val="center"/>
          </w:tcPr>
          <w:p>
            <w:pPr>
              <w:topLinePunct/>
              <w:spacing w:before="109" w:beforeLines="35" w:after="109" w:afterLines="35"/>
              <w:jc w:val="center"/>
              <w:rPr>
                <w:rFonts w:hint="eastAsia" w:ascii="仿宋" w:hAnsi="仿宋" w:eastAsia="仿宋" w:cs="仿宋"/>
                <w:sz w:val="32"/>
                <w:szCs w:val="32"/>
              </w:rPr>
            </w:pPr>
          </w:p>
        </w:tc>
        <w:tc>
          <w:tcPr>
            <w:tcW w:w="2110" w:type="dxa"/>
            <w:gridSpan w:val="3"/>
            <w:noWrap w:val="0"/>
            <w:vAlign w:val="center"/>
          </w:tcPr>
          <w:p>
            <w:pPr>
              <w:topLinePunct/>
              <w:spacing w:before="109" w:beforeLines="35" w:after="109" w:afterLines="35"/>
              <w:jc w:val="center"/>
              <w:rPr>
                <w:rFonts w:hint="eastAsia" w:ascii="仿宋" w:hAnsi="仿宋" w:eastAsia="仿宋" w:cs="仿宋"/>
                <w:sz w:val="32"/>
                <w:szCs w:val="32"/>
              </w:rPr>
            </w:pPr>
          </w:p>
        </w:tc>
        <w:tc>
          <w:tcPr>
            <w:tcW w:w="2251" w:type="dxa"/>
            <w:gridSpan w:val="2"/>
            <w:noWrap w:val="0"/>
            <w:vAlign w:val="center"/>
          </w:tcPr>
          <w:p>
            <w:pPr>
              <w:topLinePunct/>
              <w:spacing w:before="109" w:beforeLines="35" w:after="109" w:afterLines="35"/>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827" w:type="dxa"/>
            <w:gridSpan w:val="5"/>
            <w:noWrap w:val="0"/>
            <w:vAlign w:val="center"/>
          </w:tcPr>
          <w:p>
            <w:pPr>
              <w:topLinePunct/>
              <w:spacing w:before="109" w:beforeLines="35" w:after="109" w:afterLines="35"/>
              <w:jc w:val="center"/>
              <w:rPr>
                <w:rFonts w:hint="eastAsia" w:ascii="仿宋" w:hAnsi="仿宋" w:eastAsia="仿宋" w:cs="仿宋"/>
                <w:sz w:val="32"/>
                <w:szCs w:val="32"/>
              </w:rPr>
            </w:pPr>
          </w:p>
        </w:tc>
        <w:tc>
          <w:tcPr>
            <w:tcW w:w="884" w:type="dxa"/>
            <w:noWrap w:val="0"/>
            <w:vAlign w:val="center"/>
          </w:tcPr>
          <w:p>
            <w:pPr>
              <w:topLinePunct/>
              <w:spacing w:before="109" w:beforeLines="35" w:after="109" w:afterLines="35"/>
              <w:jc w:val="center"/>
              <w:rPr>
                <w:rFonts w:hint="eastAsia" w:ascii="仿宋" w:hAnsi="仿宋" w:eastAsia="仿宋" w:cs="仿宋"/>
                <w:sz w:val="32"/>
                <w:szCs w:val="32"/>
              </w:rPr>
            </w:pPr>
          </w:p>
        </w:tc>
        <w:tc>
          <w:tcPr>
            <w:tcW w:w="2110" w:type="dxa"/>
            <w:gridSpan w:val="3"/>
            <w:noWrap w:val="0"/>
            <w:vAlign w:val="center"/>
          </w:tcPr>
          <w:p>
            <w:pPr>
              <w:topLinePunct/>
              <w:spacing w:before="109" w:beforeLines="35" w:after="109" w:afterLines="35"/>
              <w:jc w:val="center"/>
              <w:rPr>
                <w:rFonts w:hint="eastAsia" w:ascii="仿宋" w:hAnsi="仿宋" w:eastAsia="仿宋" w:cs="仿宋"/>
                <w:sz w:val="32"/>
                <w:szCs w:val="32"/>
              </w:rPr>
            </w:pPr>
          </w:p>
        </w:tc>
        <w:tc>
          <w:tcPr>
            <w:tcW w:w="2251" w:type="dxa"/>
            <w:gridSpan w:val="2"/>
            <w:noWrap w:val="0"/>
            <w:vAlign w:val="center"/>
          </w:tcPr>
          <w:p>
            <w:pPr>
              <w:topLinePunct/>
              <w:spacing w:before="109" w:beforeLines="35" w:after="109" w:afterLines="35"/>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827" w:type="dxa"/>
            <w:gridSpan w:val="5"/>
            <w:noWrap w:val="0"/>
            <w:vAlign w:val="center"/>
          </w:tcPr>
          <w:p>
            <w:pPr>
              <w:topLinePunct/>
              <w:spacing w:before="109" w:beforeLines="35" w:after="109" w:afterLines="35"/>
              <w:jc w:val="center"/>
              <w:rPr>
                <w:rFonts w:hint="eastAsia" w:ascii="仿宋" w:hAnsi="仿宋" w:eastAsia="仿宋" w:cs="仿宋"/>
                <w:sz w:val="32"/>
                <w:szCs w:val="32"/>
              </w:rPr>
            </w:pPr>
          </w:p>
        </w:tc>
        <w:tc>
          <w:tcPr>
            <w:tcW w:w="884" w:type="dxa"/>
            <w:noWrap w:val="0"/>
            <w:vAlign w:val="center"/>
          </w:tcPr>
          <w:p>
            <w:pPr>
              <w:topLinePunct/>
              <w:spacing w:before="109" w:beforeLines="35" w:after="109" w:afterLines="35"/>
              <w:jc w:val="center"/>
              <w:rPr>
                <w:rFonts w:hint="eastAsia" w:ascii="仿宋" w:hAnsi="仿宋" w:eastAsia="仿宋" w:cs="仿宋"/>
                <w:sz w:val="32"/>
                <w:szCs w:val="32"/>
              </w:rPr>
            </w:pPr>
          </w:p>
        </w:tc>
        <w:tc>
          <w:tcPr>
            <w:tcW w:w="2110" w:type="dxa"/>
            <w:gridSpan w:val="3"/>
            <w:noWrap w:val="0"/>
            <w:vAlign w:val="center"/>
          </w:tcPr>
          <w:p>
            <w:pPr>
              <w:topLinePunct/>
              <w:spacing w:before="109" w:beforeLines="35" w:after="109" w:afterLines="35"/>
              <w:jc w:val="center"/>
              <w:rPr>
                <w:rFonts w:hint="eastAsia" w:ascii="仿宋" w:hAnsi="仿宋" w:eastAsia="仿宋" w:cs="仿宋"/>
                <w:sz w:val="32"/>
                <w:szCs w:val="32"/>
              </w:rPr>
            </w:pPr>
          </w:p>
        </w:tc>
        <w:tc>
          <w:tcPr>
            <w:tcW w:w="2251" w:type="dxa"/>
            <w:gridSpan w:val="2"/>
            <w:noWrap w:val="0"/>
            <w:vAlign w:val="center"/>
          </w:tcPr>
          <w:p>
            <w:pPr>
              <w:topLinePunct/>
              <w:spacing w:before="109" w:beforeLines="35" w:after="109" w:afterLines="35"/>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9072" w:type="dxa"/>
            <w:gridSpan w:val="11"/>
            <w:tcBorders>
              <w:bottom w:val="single" w:color="auto" w:sz="4" w:space="0"/>
            </w:tcBorders>
            <w:noWrap w:val="0"/>
            <w:vAlign w:val="center"/>
          </w:tcPr>
          <w:p>
            <w:pPr>
              <w:topLinePunct/>
              <w:spacing w:before="78" w:beforeLines="25" w:after="78" w:afterLines="25"/>
              <w:jc w:val="center"/>
              <w:rPr>
                <w:rFonts w:hint="eastAsia" w:ascii="仿宋" w:hAnsi="仿宋" w:eastAsia="仿宋" w:cs="仿宋"/>
                <w:sz w:val="32"/>
                <w:szCs w:val="32"/>
              </w:rPr>
            </w:pPr>
            <w:r>
              <w:rPr>
                <w:rFonts w:hint="eastAsia" w:ascii="仿宋" w:hAnsi="仿宋" w:eastAsia="仿宋" w:cs="仿宋"/>
                <w:sz w:val="32"/>
                <w:szCs w:val="32"/>
              </w:rPr>
              <w:t>股东（投资人）出资情况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3238" w:type="dxa"/>
            <w:gridSpan w:val="3"/>
            <w:tcBorders>
              <w:bottom w:val="single" w:color="auto" w:sz="4" w:space="0"/>
              <w:right w:val="single" w:color="auto" w:sz="4" w:space="0"/>
            </w:tcBorders>
            <w:noWrap w:val="0"/>
            <w:vAlign w:val="center"/>
          </w:tcPr>
          <w:p>
            <w:pPr>
              <w:topLinePunct/>
              <w:spacing w:before="78" w:beforeLines="25" w:after="78" w:afterLines="25"/>
              <w:jc w:val="center"/>
              <w:rPr>
                <w:rFonts w:hint="eastAsia" w:ascii="仿宋" w:hAnsi="仿宋" w:eastAsia="仿宋" w:cs="仿宋"/>
                <w:sz w:val="32"/>
                <w:szCs w:val="32"/>
              </w:rPr>
            </w:pPr>
            <w:r>
              <w:rPr>
                <w:rFonts w:hint="eastAsia" w:ascii="仿宋" w:hAnsi="仿宋" w:eastAsia="仿宋" w:cs="仿宋"/>
                <w:sz w:val="32"/>
                <w:szCs w:val="32"/>
              </w:rPr>
              <w:t>股东（投资人）</w:t>
            </w:r>
          </w:p>
        </w:tc>
        <w:tc>
          <w:tcPr>
            <w:tcW w:w="2846" w:type="dxa"/>
            <w:gridSpan w:val="5"/>
            <w:tcBorders>
              <w:left w:val="single" w:color="auto" w:sz="4" w:space="0"/>
              <w:bottom w:val="single" w:color="auto" w:sz="4" w:space="0"/>
              <w:right w:val="single" w:color="auto" w:sz="4" w:space="0"/>
            </w:tcBorders>
            <w:noWrap w:val="0"/>
            <w:vAlign w:val="center"/>
          </w:tcPr>
          <w:p>
            <w:pPr>
              <w:topLinePunct/>
              <w:spacing w:before="78" w:beforeLines="25" w:after="78" w:afterLines="25"/>
              <w:jc w:val="center"/>
              <w:rPr>
                <w:rFonts w:hint="eastAsia" w:ascii="仿宋" w:hAnsi="仿宋" w:eastAsia="仿宋" w:cs="仿宋"/>
                <w:sz w:val="32"/>
                <w:szCs w:val="32"/>
              </w:rPr>
            </w:pPr>
            <w:r>
              <w:rPr>
                <w:rFonts w:hint="eastAsia" w:ascii="仿宋" w:hAnsi="仿宋" w:eastAsia="仿宋" w:cs="仿宋"/>
                <w:sz w:val="32"/>
                <w:szCs w:val="32"/>
              </w:rPr>
              <w:t>持股比例</w:t>
            </w:r>
          </w:p>
        </w:tc>
        <w:tc>
          <w:tcPr>
            <w:tcW w:w="2988" w:type="dxa"/>
            <w:gridSpan w:val="3"/>
            <w:tcBorders>
              <w:left w:val="single" w:color="auto" w:sz="4" w:space="0"/>
              <w:bottom w:val="single" w:color="auto" w:sz="4" w:space="0"/>
            </w:tcBorders>
            <w:noWrap w:val="0"/>
            <w:vAlign w:val="center"/>
          </w:tcPr>
          <w:p>
            <w:pPr>
              <w:topLinePunct/>
              <w:spacing w:before="78" w:beforeLines="25" w:after="78" w:afterLines="25"/>
              <w:jc w:val="center"/>
              <w:rPr>
                <w:rFonts w:hint="eastAsia" w:ascii="仿宋" w:hAnsi="仿宋" w:eastAsia="仿宋" w:cs="仿宋"/>
                <w:sz w:val="32"/>
                <w:szCs w:val="32"/>
              </w:rPr>
            </w:pPr>
            <w:r>
              <w:rPr>
                <w:rFonts w:hint="eastAsia" w:ascii="仿宋" w:hAnsi="仿宋" w:eastAsia="仿宋" w:cs="仿宋"/>
                <w:sz w:val="32"/>
                <w:szCs w:val="32"/>
              </w:rPr>
              <w:t>认缴出资额(万元)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238" w:type="dxa"/>
            <w:gridSpan w:val="3"/>
            <w:tcBorders>
              <w:top w:val="single" w:color="auto" w:sz="4" w:space="0"/>
              <w:bottom w:val="single" w:color="auto" w:sz="4" w:space="0"/>
              <w:right w:val="single" w:color="auto" w:sz="4" w:space="0"/>
            </w:tcBorders>
            <w:noWrap w:val="0"/>
            <w:vAlign w:val="center"/>
          </w:tcPr>
          <w:p>
            <w:pPr>
              <w:topLinePunct/>
              <w:spacing w:before="78" w:beforeLines="25" w:after="78" w:afterLines="25"/>
              <w:jc w:val="center"/>
              <w:rPr>
                <w:rFonts w:hint="eastAsia" w:ascii="仿宋" w:hAnsi="仿宋" w:eastAsia="仿宋" w:cs="仿宋"/>
                <w:sz w:val="32"/>
                <w:szCs w:val="32"/>
              </w:rPr>
            </w:pPr>
          </w:p>
        </w:tc>
        <w:tc>
          <w:tcPr>
            <w:tcW w:w="2846"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before="78" w:beforeLines="25" w:after="78" w:afterLines="25"/>
              <w:jc w:val="center"/>
              <w:rPr>
                <w:rFonts w:hint="eastAsia" w:ascii="仿宋" w:hAnsi="仿宋" w:eastAsia="仿宋" w:cs="仿宋"/>
                <w:sz w:val="32"/>
                <w:szCs w:val="32"/>
              </w:rPr>
            </w:pPr>
          </w:p>
        </w:tc>
        <w:tc>
          <w:tcPr>
            <w:tcW w:w="2988" w:type="dxa"/>
            <w:gridSpan w:val="3"/>
            <w:tcBorders>
              <w:top w:val="single" w:color="auto" w:sz="4" w:space="0"/>
              <w:left w:val="single" w:color="auto" w:sz="4" w:space="0"/>
              <w:bottom w:val="single" w:color="auto" w:sz="4" w:space="0"/>
            </w:tcBorders>
            <w:noWrap w:val="0"/>
            <w:vAlign w:val="center"/>
          </w:tcPr>
          <w:p>
            <w:pPr>
              <w:topLinePunct/>
              <w:spacing w:before="78" w:beforeLines="25" w:after="78" w:afterLines="25"/>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3238" w:type="dxa"/>
            <w:gridSpan w:val="3"/>
            <w:tcBorders>
              <w:top w:val="single" w:color="auto" w:sz="4" w:space="0"/>
              <w:right w:val="single" w:color="auto" w:sz="4" w:space="0"/>
            </w:tcBorders>
            <w:noWrap w:val="0"/>
            <w:vAlign w:val="center"/>
          </w:tcPr>
          <w:p>
            <w:pPr>
              <w:topLinePunct/>
              <w:spacing w:before="78" w:beforeLines="25" w:after="78" w:afterLines="25"/>
              <w:jc w:val="center"/>
              <w:rPr>
                <w:rFonts w:hint="eastAsia" w:ascii="仿宋" w:hAnsi="仿宋" w:eastAsia="仿宋" w:cs="仿宋"/>
                <w:sz w:val="32"/>
                <w:szCs w:val="32"/>
              </w:rPr>
            </w:pPr>
          </w:p>
        </w:tc>
        <w:tc>
          <w:tcPr>
            <w:tcW w:w="2846" w:type="dxa"/>
            <w:gridSpan w:val="5"/>
            <w:tcBorders>
              <w:top w:val="single" w:color="auto" w:sz="4" w:space="0"/>
              <w:left w:val="single" w:color="auto" w:sz="4" w:space="0"/>
              <w:right w:val="single" w:color="auto" w:sz="4" w:space="0"/>
            </w:tcBorders>
            <w:noWrap w:val="0"/>
            <w:vAlign w:val="center"/>
          </w:tcPr>
          <w:p>
            <w:pPr>
              <w:topLinePunct/>
              <w:spacing w:before="78" w:beforeLines="25" w:after="78" w:afterLines="25"/>
              <w:jc w:val="center"/>
              <w:rPr>
                <w:rFonts w:hint="eastAsia" w:ascii="仿宋" w:hAnsi="仿宋" w:eastAsia="仿宋" w:cs="仿宋"/>
                <w:sz w:val="32"/>
                <w:szCs w:val="32"/>
              </w:rPr>
            </w:pPr>
          </w:p>
        </w:tc>
        <w:tc>
          <w:tcPr>
            <w:tcW w:w="2988" w:type="dxa"/>
            <w:gridSpan w:val="3"/>
            <w:tcBorders>
              <w:top w:val="single" w:color="auto" w:sz="4" w:space="0"/>
              <w:left w:val="single" w:color="auto" w:sz="4" w:space="0"/>
            </w:tcBorders>
            <w:noWrap w:val="0"/>
            <w:vAlign w:val="center"/>
          </w:tcPr>
          <w:p>
            <w:pPr>
              <w:topLinePunct/>
              <w:spacing w:before="78" w:beforeLines="25" w:after="78" w:afterLines="25"/>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3238" w:type="dxa"/>
            <w:gridSpan w:val="3"/>
            <w:tcBorders>
              <w:top w:val="single" w:color="auto" w:sz="4" w:space="0"/>
              <w:right w:val="single" w:color="auto" w:sz="4" w:space="0"/>
            </w:tcBorders>
            <w:noWrap w:val="0"/>
            <w:vAlign w:val="center"/>
          </w:tcPr>
          <w:p>
            <w:pPr>
              <w:topLinePunct/>
              <w:spacing w:before="78" w:beforeLines="25" w:after="78" w:afterLines="25"/>
              <w:jc w:val="center"/>
              <w:rPr>
                <w:rFonts w:hint="eastAsia" w:ascii="仿宋" w:hAnsi="仿宋" w:eastAsia="仿宋" w:cs="仿宋"/>
                <w:sz w:val="32"/>
                <w:szCs w:val="32"/>
              </w:rPr>
            </w:pPr>
          </w:p>
        </w:tc>
        <w:tc>
          <w:tcPr>
            <w:tcW w:w="2846" w:type="dxa"/>
            <w:gridSpan w:val="5"/>
            <w:tcBorders>
              <w:top w:val="single" w:color="auto" w:sz="4" w:space="0"/>
              <w:left w:val="single" w:color="auto" w:sz="4" w:space="0"/>
              <w:right w:val="single" w:color="auto" w:sz="4" w:space="0"/>
            </w:tcBorders>
            <w:noWrap w:val="0"/>
            <w:vAlign w:val="center"/>
          </w:tcPr>
          <w:p>
            <w:pPr>
              <w:topLinePunct/>
              <w:spacing w:before="78" w:beforeLines="25" w:after="78" w:afterLines="25"/>
              <w:jc w:val="center"/>
              <w:rPr>
                <w:rFonts w:hint="eastAsia" w:ascii="仿宋" w:hAnsi="仿宋" w:eastAsia="仿宋" w:cs="仿宋"/>
                <w:sz w:val="32"/>
                <w:szCs w:val="32"/>
              </w:rPr>
            </w:pPr>
          </w:p>
        </w:tc>
        <w:tc>
          <w:tcPr>
            <w:tcW w:w="2988" w:type="dxa"/>
            <w:gridSpan w:val="3"/>
            <w:tcBorders>
              <w:top w:val="single" w:color="auto" w:sz="4" w:space="0"/>
              <w:left w:val="single" w:color="auto" w:sz="4" w:space="0"/>
            </w:tcBorders>
            <w:noWrap w:val="0"/>
            <w:vAlign w:val="center"/>
          </w:tcPr>
          <w:p>
            <w:pPr>
              <w:topLinePunct/>
              <w:spacing w:before="78" w:beforeLines="25" w:after="78" w:afterLines="25"/>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9072" w:type="dxa"/>
            <w:gridSpan w:val="11"/>
            <w:tcBorders>
              <w:top w:val="single" w:color="auto" w:sz="4" w:space="0"/>
            </w:tcBorders>
            <w:noWrap w:val="0"/>
            <w:vAlign w:val="center"/>
          </w:tcPr>
          <w:p>
            <w:pPr>
              <w:topLinePunct/>
              <w:spacing w:before="78" w:beforeLines="25" w:after="78" w:afterLines="25"/>
              <w:jc w:val="left"/>
              <w:rPr>
                <w:rFonts w:hint="eastAsia" w:ascii="仿宋" w:hAnsi="仿宋" w:eastAsia="仿宋" w:cs="仿宋"/>
                <w:sz w:val="32"/>
                <w:szCs w:val="32"/>
              </w:rPr>
            </w:pPr>
            <w:r>
              <w:rPr>
                <w:rFonts w:hint="eastAsia" w:ascii="仿宋" w:hAnsi="仿宋" w:eastAsia="仿宋" w:cs="仿宋"/>
                <w:sz w:val="32"/>
                <w:szCs w:val="32"/>
              </w:rPr>
              <w:t>说明：①股东或出资人为法人的，填写法人全称及统一社会信用代码，为自然人的，填写自然人姓名和身份证号；②供应商应按照占全部股份比例从大到小依次逐个股东填写，股东数量多于3个的，填写前3名，不足3个的全部填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9072" w:type="dxa"/>
            <w:gridSpan w:val="11"/>
            <w:noWrap w:val="0"/>
            <w:vAlign w:val="top"/>
          </w:tcPr>
          <w:p>
            <w:pPr>
              <w:topLinePunct/>
              <w:spacing w:before="156" w:beforeLines="50" w:after="156" w:afterLines="50"/>
              <w:rPr>
                <w:rFonts w:hint="eastAsia" w:ascii="仿宋" w:hAnsi="仿宋" w:eastAsia="仿宋" w:cs="仿宋"/>
                <w:sz w:val="32"/>
                <w:szCs w:val="32"/>
              </w:rPr>
            </w:pPr>
            <w:r>
              <w:rPr>
                <w:rFonts w:hint="eastAsia" w:ascii="仿宋" w:hAnsi="仿宋" w:eastAsia="仿宋" w:cs="仿宋"/>
                <w:sz w:val="32"/>
                <w:szCs w:val="32"/>
              </w:rPr>
              <w:t>备注：</w:t>
            </w:r>
          </w:p>
        </w:tc>
      </w:tr>
    </w:tbl>
    <w:p>
      <w:pPr>
        <w:spacing w:line="400" w:lineRule="exact"/>
        <w:rPr>
          <w:rFonts w:hint="eastAsia" w:ascii="仿宋" w:hAnsi="仿宋" w:eastAsia="仿宋" w:cs="仿宋"/>
          <w:sz w:val="32"/>
          <w:szCs w:val="32"/>
        </w:rPr>
      </w:pPr>
      <w:r>
        <w:rPr>
          <w:rFonts w:hint="eastAsia" w:ascii="仿宋" w:hAnsi="仿宋" w:eastAsia="仿宋" w:cs="仿宋"/>
          <w:sz w:val="32"/>
          <w:szCs w:val="32"/>
        </w:rPr>
        <w:t>2．我方在此声明，我方具备并满足下列各项条款的规定。本声明如有虚假或不实之处，我方将失去合格投标人资格且我方的投标保证金将不予退还。</w:t>
      </w:r>
    </w:p>
    <w:p>
      <w:pPr>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（1）具有独立承担民事责任的能力； </w:t>
      </w:r>
    </w:p>
    <w:p>
      <w:pPr>
        <w:spacing w:line="400" w:lineRule="exact"/>
        <w:rPr>
          <w:rFonts w:hint="eastAsia" w:ascii="仿宋" w:hAnsi="仿宋" w:eastAsia="仿宋" w:cs="仿宋"/>
          <w:sz w:val="32"/>
          <w:szCs w:val="32"/>
        </w:rPr>
      </w:pPr>
      <w:r>
        <w:rPr>
          <w:rFonts w:hint="eastAsia" w:ascii="仿宋" w:hAnsi="仿宋" w:eastAsia="仿宋" w:cs="仿宋"/>
          <w:sz w:val="32"/>
          <w:szCs w:val="32"/>
        </w:rPr>
        <w:t xml:space="preserve">　　（2）具有良好的商业信誉和健全的财务会计制度； </w:t>
      </w:r>
    </w:p>
    <w:p>
      <w:pPr>
        <w:spacing w:line="400" w:lineRule="exact"/>
        <w:rPr>
          <w:rFonts w:hint="eastAsia" w:ascii="仿宋" w:hAnsi="仿宋" w:eastAsia="仿宋" w:cs="仿宋"/>
          <w:sz w:val="32"/>
          <w:szCs w:val="32"/>
        </w:rPr>
      </w:pPr>
      <w:r>
        <w:rPr>
          <w:rFonts w:hint="eastAsia" w:ascii="仿宋" w:hAnsi="仿宋" w:eastAsia="仿宋" w:cs="仿宋"/>
          <w:sz w:val="32"/>
          <w:szCs w:val="32"/>
        </w:rPr>
        <w:t xml:space="preserve">　　（3）具有履行合同所必需的设备和专业技术能力； </w:t>
      </w:r>
    </w:p>
    <w:p>
      <w:pPr>
        <w:spacing w:line="400" w:lineRule="exact"/>
        <w:rPr>
          <w:rFonts w:hint="eastAsia" w:ascii="仿宋" w:hAnsi="仿宋" w:eastAsia="仿宋" w:cs="仿宋"/>
          <w:sz w:val="32"/>
          <w:szCs w:val="32"/>
        </w:rPr>
      </w:pPr>
      <w:r>
        <w:rPr>
          <w:rFonts w:hint="eastAsia" w:ascii="仿宋" w:hAnsi="仿宋" w:eastAsia="仿宋" w:cs="仿宋"/>
          <w:sz w:val="32"/>
          <w:szCs w:val="32"/>
        </w:rPr>
        <w:t xml:space="preserve">　　（4）有依法缴纳税收和社会保障资金的良好记录； </w:t>
      </w:r>
    </w:p>
    <w:p>
      <w:pPr>
        <w:spacing w:line="400" w:lineRule="exact"/>
        <w:rPr>
          <w:rFonts w:hint="eastAsia" w:ascii="仿宋" w:hAnsi="仿宋" w:eastAsia="仿宋" w:cs="仿宋"/>
          <w:sz w:val="32"/>
          <w:szCs w:val="32"/>
        </w:rPr>
      </w:pPr>
      <w:r>
        <w:rPr>
          <w:rFonts w:hint="eastAsia" w:ascii="仿宋" w:hAnsi="仿宋" w:eastAsia="仿宋" w:cs="仿宋"/>
          <w:sz w:val="32"/>
          <w:szCs w:val="32"/>
        </w:rPr>
        <w:t xml:space="preserve">　　（5）近三年内，在经营活动中没有重大违法记录； </w:t>
      </w:r>
    </w:p>
    <w:p>
      <w:pPr>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就我方全部所知，兹证明上述声明是真实、正确的，并已提供了全部现有资料和数据，我方同意根据贵方要求出示文件予以证实。</w:t>
      </w:r>
    </w:p>
    <w:p>
      <w:pPr>
        <w:pStyle w:val="3"/>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32"/>
          <w:szCs w:val="32"/>
        </w:rPr>
        <w:t>（三）开标一览表</w:t>
      </w:r>
    </w:p>
    <w:p>
      <w:pPr>
        <w:rPr>
          <w:rFonts w:hint="eastAsia" w:ascii="仿宋" w:hAnsi="仿宋" w:eastAsia="仿宋" w:cs="仿宋"/>
          <w:sz w:val="32"/>
          <w:szCs w:val="32"/>
          <w:u w:val="single"/>
        </w:rPr>
      </w:pPr>
      <w:r>
        <w:rPr>
          <w:rFonts w:hint="eastAsia" w:ascii="仿宋" w:hAnsi="仿宋" w:eastAsia="仿宋" w:cs="仿宋"/>
          <w:sz w:val="32"/>
          <w:szCs w:val="32"/>
        </w:rPr>
        <w:t xml:space="preserve">                                                          货币单位：人民币</w:t>
      </w:r>
    </w:p>
    <w:p>
      <w:pPr>
        <w:rPr>
          <w:rFonts w:hint="eastAsia" w:ascii="仿宋" w:hAnsi="仿宋" w:eastAsia="仿宋" w:cs="仿宋"/>
          <w:sz w:val="32"/>
          <w:szCs w:val="32"/>
        </w:rPr>
      </w:pP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b/>
                <w:sz w:val="32"/>
                <w:szCs w:val="32"/>
              </w:rPr>
            </w:pPr>
            <w:r>
              <w:rPr>
                <w:rFonts w:hint="eastAsia" w:ascii="仿宋" w:hAnsi="仿宋" w:eastAsia="仿宋" w:cs="仿宋"/>
                <w:b/>
                <w:sz w:val="32"/>
                <w:szCs w:val="32"/>
              </w:rPr>
              <w:t>项目名称</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b/>
                <w:sz w:val="32"/>
                <w:szCs w:val="32"/>
              </w:rPr>
            </w:pPr>
            <w:r>
              <w:rPr>
                <w:rFonts w:hint="eastAsia" w:ascii="仿宋" w:hAnsi="仿宋" w:eastAsia="仿宋" w:cs="仿宋"/>
                <w:b/>
                <w:sz w:val="32"/>
                <w:szCs w:val="32"/>
              </w:rPr>
              <w:t>招标编号</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cs="仿宋"/>
                <w:sz w:val="32"/>
                <w:szCs w:val="32"/>
              </w:rPr>
            </w:pPr>
            <w:r>
              <w:rPr>
                <w:rFonts w:hint="eastAsia" w:ascii="仿宋" w:hAnsi="仿宋" w:eastAsia="仿宋" w:cs="仿宋"/>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b/>
                <w:sz w:val="32"/>
                <w:szCs w:val="32"/>
              </w:rPr>
            </w:pPr>
            <w:r>
              <w:rPr>
                <w:rFonts w:hint="eastAsia" w:ascii="仿宋" w:hAnsi="仿宋" w:eastAsia="仿宋" w:cs="仿宋"/>
                <w:b/>
                <w:sz w:val="32"/>
                <w:szCs w:val="32"/>
              </w:rPr>
              <w:t>投标人名称</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b/>
                <w:sz w:val="32"/>
                <w:szCs w:val="32"/>
              </w:rPr>
            </w:pPr>
            <w:r>
              <w:rPr>
                <w:rFonts w:hint="eastAsia" w:ascii="仿宋" w:hAnsi="仿宋" w:eastAsia="仿宋" w:cs="仿宋"/>
                <w:b/>
                <w:sz w:val="32"/>
                <w:szCs w:val="32"/>
              </w:rPr>
              <w:t>投标总报价</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cs="仿宋"/>
                <w:sz w:val="32"/>
                <w:szCs w:val="32"/>
              </w:rPr>
            </w:pPr>
            <w:r>
              <w:rPr>
                <w:rFonts w:hint="eastAsia" w:ascii="仿宋" w:hAnsi="仿宋" w:eastAsia="仿宋" w:cs="仿宋"/>
                <w:sz w:val="32"/>
                <w:szCs w:val="32"/>
              </w:rPr>
              <w:t>大写：</w:t>
            </w:r>
            <w:r>
              <w:rPr>
                <w:rFonts w:hint="eastAsia" w:ascii="仿宋" w:hAnsi="仿宋" w:eastAsia="仿宋" w:cs="仿宋"/>
                <w:sz w:val="32"/>
                <w:szCs w:val="32"/>
                <w:u w:val="single"/>
              </w:rPr>
              <w:t xml:space="preserve">      </w:t>
            </w:r>
            <w:r>
              <w:rPr>
                <w:rFonts w:hint="eastAsia" w:ascii="仿宋" w:hAnsi="仿宋" w:eastAsia="仿宋" w:cs="仿宋"/>
                <w:sz w:val="32"/>
                <w:szCs w:val="32"/>
              </w:rPr>
              <w:t>元整；小写：</w:t>
            </w:r>
            <w:r>
              <w:rPr>
                <w:rFonts w:hint="eastAsia" w:ascii="仿宋" w:hAnsi="仿宋" w:eastAsia="仿宋" w:cs="仿宋"/>
                <w:sz w:val="32"/>
                <w:szCs w:val="32"/>
                <w:u w:val="single"/>
              </w:rPr>
              <w:t xml:space="preserve">      </w:t>
            </w:r>
            <w:r>
              <w:rPr>
                <w:rFonts w:hint="eastAsia" w:ascii="仿宋" w:hAnsi="仿宋" w:eastAsia="仿宋" w:cs="仿宋"/>
                <w:sz w:val="32"/>
                <w:szCs w:val="32"/>
              </w:rPr>
              <w:t>元。</w:t>
            </w:r>
          </w:p>
          <w:p>
            <w:pPr>
              <w:spacing w:line="380" w:lineRule="exact"/>
              <w:rPr>
                <w:rFonts w:hint="eastAsia" w:ascii="仿宋" w:hAnsi="仿宋" w:eastAsia="仿宋" w:cs="仿宋"/>
                <w:sz w:val="32"/>
                <w:szCs w:val="32"/>
                <w:u w:val="single"/>
              </w:rPr>
            </w:pPr>
            <w:r>
              <w:rPr>
                <w:rFonts w:hint="eastAsia" w:ascii="仿宋" w:hAnsi="仿宋" w:eastAsia="仿宋" w:cs="仿宋"/>
                <w:sz w:val="32"/>
                <w:szCs w:val="32"/>
              </w:rPr>
              <w:t>其中：不含税报价为</w:t>
            </w:r>
            <w:r>
              <w:rPr>
                <w:rFonts w:hint="eastAsia" w:ascii="仿宋" w:hAnsi="仿宋" w:eastAsia="仿宋" w:cs="仿宋"/>
                <w:sz w:val="32"/>
                <w:szCs w:val="32"/>
                <w:u w:val="single"/>
              </w:rPr>
              <w:t xml:space="preserve">      </w:t>
            </w:r>
            <w:r>
              <w:rPr>
                <w:rFonts w:hint="eastAsia" w:ascii="仿宋" w:hAnsi="仿宋" w:eastAsia="仿宋" w:cs="仿宋"/>
                <w:sz w:val="32"/>
                <w:szCs w:val="32"/>
              </w:rPr>
              <w:t>元整，税率</w:t>
            </w:r>
            <w:r>
              <w:rPr>
                <w:rFonts w:hint="eastAsia" w:ascii="仿宋" w:hAnsi="仿宋" w:eastAsia="仿宋" w:cs="仿宋"/>
                <w:sz w:val="3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b/>
                <w:sz w:val="32"/>
                <w:szCs w:val="32"/>
              </w:rPr>
            </w:pPr>
            <w:r>
              <w:rPr>
                <w:rFonts w:hint="eastAsia" w:ascii="仿宋" w:hAnsi="仿宋" w:eastAsia="仿宋" w:cs="仿宋"/>
                <w:b/>
                <w:sz w:val="32"/>
                <w:szCs w:val="32"/>
                <w:lang w:eastAsia="zh-CN"/>
              </w:rPr>
              <w:t>工期</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b/>
                <w:sz w:val="32"/>
                <w:szCs w:val="32"/>
              </w:rPr>
            </w:pPr>
            <w:r>
              <w:rPr>
                <w:rFonts w:hint="eastAsia" w:ascii="仿宋" w:hAnsi="仿宋" w:eastAsia="仿宋" w:cs="仿宋"/>
                <w:b/>
                <w:sz w:val="32"/>
                <w:szCs w:val="32"/>
              </w:rPr>
              <w:t>投标保证金缴交金额及形式</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b/>
                <w:sz w:val="32"/>
                <w:szCs w:val="32"/>
              </w:rPr>
            </w:pPr>
            <w:r>
              <w:rPr>
                <w:rFonts w:hint="eastAsia" w:ascii="仿宋" w:hAnsi="仿宋" w:eastAsia="仿宋" w:cs="仿宋"/>
                <w:b/>
                <w:sz w:val="32"/>
                <w:szCs w:val="32"/>
              </w:rPr>
              <w:t>备    注</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cs="仿宋"/>
                <w:sz w:val="32"/>
                <w:szCs w:val="32"/>
              </w:rPr>
            </w:pPr>
          </w:p>
        </w:tc>
      </w:tr>
    </w:tbl>
    <w:p>
      <w:pPr>
        <w:rPr>
          <w:rFonts w:hint="eastAsia" w:ascii="仿宋" w:hAnsi="仿宋" w:eastAsia="仿宋" w:cs="仿宋"/>
          <w:sz w:val="32"/>
          <w:szCs w:val="32"/>
        </w:rPr>
      </w:pPr>
      <w:r>
        <w:rPr>
          <w:rFonts w:hint="eastAsia" w:ascii="仿宋" w:hAnsi="仿宋" w:eastAsia="仿宋" w:cs="仿宋"/>
          <w:sz w:val="32"/>
          <w:szCs w:val="32"/>
        </w:rPr>
        <w:t>注：1、投标报价请保留小数点后两位。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2、投标对每种货物及服务报价只限一个价格。</w:t>
      </w:r>
    </w:p>
    <w:p>
      <w:pPr>
        <w:spacing w:before="156" w:beforeLines="50"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投标人名称（全称并加盖公章）：____________</w:t>
      </w:r>
    </w:p>
    <w:p>
      <w:pPr>
        <w:spacing w:line="360" w:lineRule="auto"/>
        <w:rPr>
          <w:rFonts w:hint="eastAsia" w:ascii="仿宋" w:hAnsi="仿宋" w:eastAsia="仿宋" w:cs="仿宋"/>
          <w:sz w:val="32"/>
          <w:szCs w:val="32"/>
        </w:rPr>
      </w:pPr>
      <w:r>
        <w:rPr>
          <w:rFonts w:hint="eastAsia" w:ascii="仿宋" w:hAnsi="仿宋" w:eastAsia="仿宋" w:cs="仿宋"/>
          <w:sz w:val="32"/>
          <w:szCs w:val="32"/>
        </w:rPr>
        <w:t>投标人代表签字：______________</w:t>
      </w:r>
    </w:p>
    <w:p>
      <w:pPr>
        <w:spacing w:line="360" w:lineRule="auto"/>
        <w:rPr>
          <w:rFonts w:hint="eastAsia" w:ascii="仿宋" w:hAnsi="仿宋" w:eastAsia="仿宋" w:cs="仿宋"/>
          <w:sz w:val="32"/>
          <w:szCs w:val="32"/>
        </w:rPr>
      </w:pPr>
      <w:r>
        <w:rPr>
          <w:rFonts w:hint="eastAsia" w:ascii="仿宋" w:hAnsi="仿宋" w:eastAsia="仿宋" w:cs="仿宋"/>
          <w:sz w:val="32"/>
          <w:szCs w:val="32"/>
        </w:rPr>
        <w:t>日期：________________</w:t>
      </w:r>
    </w:p>
    <w:p>
      <w:pPr>
        <w:pStyle w:val="3"/>
        <w:jc w:val="center"/>
        <w:rPr>
          <w:rFonts w:hint="eastAsia" w:ascii="仿宋" w:hAnsi="仿宋" w:eastAsia="仿宋" w:cs="仿宋"/>
          <w:sz w:val="32"/>
          <w:szCs w:val="32"/>
        </w:rPr>
      </w:pPr>
      <w:r>
        <w:rPr>
          <w:rFonts w:hint="eastAsia" w:ascii="仿宋" w:hAnsi="仿宋" w:eastAsia="仿宋" w:cs="仿宋"/>
          <w:b w:val="0"/>
          <w:sz w:val="32"/>
          <w:szCs w:val="32"/>
          <w:lang w:val="en-US"/>
        </w:rPr>
        <w:br w:type="page"/>
      </w:r>
      <w:r>
        <w:rPr>
          <w:rFonts w:hint="eastAsia" w:ascii="仿宋" w:hAnsi="仿宋" w:eastAsia="仿宋" w:cs="仿宋"/>
          <w:sz w:val="32"/>
          <w:szCs w:val="32"/>
        </w:rPr>
        <w:t>（四）详细报价表</w:t>
      </w:r>
    </w:p>
    <w:p>
      <w:pPr>
        <w:rPr>
          <w:rFonts w:hint="eastAsia" w:ascii="仿宋" w:hAnsi="仿宋" w:eastAsia="仿宋" w:cs="仿宋"/>
          <w:sz w:val="32"/>
          <w:szCs w:val="32"/>
        </w:rPr>
      </w:pPr>
      <w:r>
        <w:rPr>
          <w:rFonts w:hint="eastAsia" w:ascii="仿宋" w:hAnsi="仿宋" w:eastAsia="仿宋" w:cs="仿宋"/>
          <w:sz w:val="32"/>
          <w:szCs w:val="32"/>
        </w:rPr>
        <w:t>项目名称：</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招标编号：</w:t>
      </w: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rPr>
          <w:rFonts w:hint="eastAsia" w:ascii="仿宋" w:hAnsi="仿宋" w:eastAsia="仿宋" w:cs="仿宋"/>
          <w:sz w:val="32"/>
          <w:szCs w:val="32"/>
          <w:u w:val="single"/>
        </w:rPr>
      </w:pPr>
      <w:r>
        <w:rPr>
          <w:rFonts w:hint="eastAsia" w:ascii="仿宋" w:hAnsi="仿宋" w:eastAsia="仿宋" w:cs="仿宋"/>
          <w:sz w:val="32"/>
          <w:szCs w:val="32"/>
        </w:rPr>
        <w:t>货币单位：</w:t>
      </w:r>
      <w:r>
        <w:rPr>
          <w:rFonts w:hint="eastAsia" w:ascii="仿宋" w:hAnsi="仿宋" w:eastAsia="仿宋" w:cs="仿宋"/>
          <w:sz w:val="32"/>
          <w:szCs w:val="32"/>
          <w:u w:val="single"/>
        </w:rPr>
        <w:t>人民币</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403"/>
        <w:gridCol w:w="850"/>
        <w:gridCol w:w="1801"/>
        <w:gridCol w:w="1801"/>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7" w:type="dxa"/>
            <w:noWrap w:val="0"/>
            <w:vAlign w:val="center"/>
          </w:tcPr>
          <w:p>
            <w:pPr>
              <w:shd w:val="clear" w:color="auto" w:fill="FFFFFF"/>
              <w:spacing w:line="360" w:lineRule="auto"/>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序号</w:t>
            </w:r>
          </w:p>
        </w:tc>
        <w:tc>
          <w:tcPr>
            <w:tcW w:w="2403" w:type="dxa"/>
            <w:noWrap w:val="0"/>
            <w:vAlign w:val="center"/>
          </w:tcPr>
          <w:p>
            <w:pPr>
              <w:shd w:val="clear" w:color="auto" w:fill="FFFFFF"/>
              <w:spacing w:line="360" w:lineRule="auto"/>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项目内容</w:t>
            </w:r>
          </w:p>
        </w:tc>
        <w:tc>
          <w:tcPr>
            <w:tcW w:w="850" w:type="dxa"/>
            <w:noWrap w:val="0"/>
            <w:vAlign w:val="center"/>
          </w:tcPr>
          <w:p>
            <w:pPr>
              <w:shd w:val="clear" w:color="auto" w:fill="FFFFFF"/>
              <w:spacing w:line="360" w:lineRule="auto"/>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数量</w:t>
            </w:r>
          </w:p>
        </w:tc>
        <w:tc>
          <w:tcPr>
            <w:tcW w:w="1801" w:type="dxa"/>
            <w:noWrap w:val="0"/>
            <w:vAlign w:val="center"/>
          </w:tcPr>
          <w:p>
            <w:pPr>
              <w:shd w:val="clear" w:color="auto" w:fill="FFFFFF"/>
              <w:spacing w:line="360" w:lineRule="auto"/>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单价</w:t>
            </w:r>
          </w:p>
        </w:tc>
        <w:tc>
          <w:tcPr>
            <w:tcW w:w="1801" w:type="dxa"/>
            <w:noWrap w:val="0"/>
            <w:vAlign w:val="center"/>
          </w:tcPr>
          <w:p>
            <w:pPr>
              <w:shd w:val="clear" w:color="auto" w:fill="FFFFFF"/>
              <w:spacing w:line="360" w:lineRule="auto"/>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小计</w:t>
            </w:r>
          </w:p>
        </w:tc>
        <w:tc>
          <w:tcPr>
            <w:tcW w:w="1139" w:type="dxa"/>
            <w:noWrap w:val="0"/>
            <w:vAlign w:val="center"/>
          </w:tcPr>
          <w:p>
            <w:pPr>
              <w:shd w:val="clear" w:color="auto" w:fill="FFFFFF"/>
              <w:spacing w:line="360" w:lineRule="auto"/>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7" w:type="dxa"/>
            <w:noWrap w:val="0"/>
            <w:vAlign w:val="center"/>
          </w:tcPr>
          <w:p>
            <w:pPr>
              <w:shd w:val="clear" w:color="auto" w:fill="FFFFFF"/>
              <w:spacing w:line="360" w:lineRule="auto"/>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1</w:t>
            </w:r>
          </w:p>
        </w:tc>
        <w:tc>
          <w:tcPr>
            <w:tcW w:w="2403" w:type="dxa"/>
            <w:noWrap w:val="0"/>
            <w:vAlign w:val="center"/>
          </w:tcPr>
          <w:p>
            <w:pPr>
              <w:shd w:val="clear" w:color="auto" w:fill="FFFFFF"/>
              <w:spacing w:line="360" w:lineRule="auto"/>
              <w:jc w:val="center"/>
              <w:rPr>
                <w:rFonts w:hint="eastAsia" w:ascii="仿宋" w:hAnsi="仿宋" w:eastAsia="仿宋" w:cs="仿宋"/>
                <w:sz w:val="32"/>
                <w:szCs w:val="32"/>
                <w:shd w:val="clear" w:color="auto" w:fill="FFFFFF"/>
              </w:rPr>
            </w:pPr>
          </w:p>
        </w:tc>
        <w:tc>
          <w:tcPr>
            <w:tcW w:w="850" w:type="dxa"/>
            <w:noWrap w:val="0"/>
            <w:vAlign w:val="center"/>
          </w:tcPr>
          <w:p>
            <w:pPr>
              <w:shd w:val="clear" w:color="auto" w:fill="FFFFFF"/>
              <w:spacing w:line="360" w:lineRule="auto"/>
              <w:jc w:val="center"/>
              <w:rPr>
                <w:rFonts w:hint="eastAsia" w:ascii="仿宋" w:hAnsi="仿宋" w:eastAsia="仿宋" w:cs="仿宋"/>
                <w:sz w:val="32"/>
                <w:szCs w:val="32"/>
                <w:shd w:val="clear" w:color="auto" w:fill="FFFFFF"/>
              </w:rPr>
            </w:pPr>
          </w:p>
        </w:tc>
        <w:tc>
          <w:tcPr>
            <w:tcW w:w="1801" w:type="dxa"/>
            <w:noWrap w:val="0"/>
            <w:vAlign w:val="center"/>
          </w:tcPr>
          <w:p>
            <w:pPr>
              <w:shd w:val="clear" w:color="auto" w:fill="FFFFFF"/>
              <w:spacing w:line="360" w:lineRule="auto"/>
              <w:jc w:val="center"/>
              <w:rPr>
                <w:rFonts w:hint="eastAsia" w:ascii="仿宋" w:hAnsi="仿宋" w:eastAsia="仿宋" w:cs="仿宋"/>
                <w:sz w:val="32"/>
                <w:szCs w:val="32"/>
                <w:shd w:val="clear" w:color="auto" w:fill="FFFFFF"/>
              </w:rPr>
            </w:pPr>
          </w:p>
        </w:tc>
        <w:tc>
          <w:tcPr>
            <w:tcW w:w="1801" w:type="dxa"/>
            <w:noWrap w:val="0"/>
            <w:vAlign w:val="center"/>
          </w:tcPr>
          <w:p>
            <w:pPr>
              <w:shd w:val="clear" w:color="auto" w:fill="FFFFFF"/>
              <w:spacing w:line="360" w:lineRule="auto"/>
              <w:jc w:val="center"/>
              <w:rPr>
                <w:rFonts w:hint="eastAsia" w:ascii="仿宋" w:hAnsi="仿宋" w:eastAsia="仿宋" w:cs="仿宋"/>
                <w:sz w:val="32"/>
                <w:szCs w:val="32"/>
                <w:shd w:val="clear" w:color="auto" w:fill="FFFFFF"/>
              </w:rPr>
            </w:pPr>
          </w:p>
        </w:tc>
        <w:tc>
          <w:tcPr>
            <w:tcW w:w="1139" w:type="dxa"/>
            <w:noWrap w:val="0"/>
            <w:vAlign w:val="center"/>
          </w:tcPr>
          <w:p>
            <w:pPr>
              <w:shd w:val="clear" w:color="auto" w:fill="FFFFFF"/>
              <w:spacing w:line="360" w:lineRule="auto"/>
              <w:jc w:val="center"/>
              <w:rPr>
                <w:rFonts w:hint="eastAsia" w:ascii="仿宋" w:hAnsi="仿宋" w:eastAsia="仿宋" w:cs="仿宋"/>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67" w:type="dxa"/>
            <w:noWrap w:val="0"/>
            <w:vAlign w:val="center"/>
          </w:tcPr>
          <w:p>
            <w:pPr>
              <w:shd w:val="clear" w:color="auto" w:fill="FFFFFF"/>
              <w:spacing w:line="360" w:lineRule="auto"/>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w:t>
            </w:r>
          </w:p>
        </w:tc>
        <w:tc>
          <w:tcPr>
            <w:tcW w:w="2403" w:type="dxa"/>
            <w:noWrap w:val="0"/>
            <w:vAlign w:val="center"/>
          </w:tcPr>
          <w:p>
            <w:pPr>
              <w:shd w:val="clear" w:color="auto" w:fill="FFFFFF"/>
              <w:spacing w:line="360" w:lineRule="auto"/>
              <w:jc w:val="center"/>
              <w:rPr>
                <w:rFonts w:hint="eastAsia" w:ascii="仿宋" w:hAnsi="仿宋" w:eastAsia="仿宋" w:cs="仿宋"/>
                <w:sz w:val="32"/>
                <w:szCs w:val="32"/>
                <w:shd w:val="clear" w:color="auto" w:fill="FFFFFF"/>
              </w:rPr>
            </w:pPr>
          </w:p>
        </w:tc>
        <w:tc>
          <w:tcPr>
            <w:tcW w:w="850" w:type="dxa"/>
            <w:noWrap w:val="0"/>
            <w:vAlign w:val="center"/>
          </w:tcPr>
          <w:p>
            <w:pPr>
              <w:shd w:val="clear" w:color="auto" w:fill="FFFFFF"/>
              <w:spacing w:line="360" w:lineRule="auto"/>
              <w:jc w:val="center"/>
              <w:rPr>
                <w:rFonts w:hint="eastAsia" w:ascii="仿宋" w:hAnsi="仿宋" w:eastAsia="仿宋" w:cs="仿宋"/>
                <w:sz w:val="32"/>
                <w:szCs w:val="32"/>
                <w:shd w:val="clear" w:color="auto" w:fill="FFFFFF"/>
              </w:rPr>
            </w:pPr>
          </w:p>
        </w:tc>
        <w:tc>
          <w:tcPr>
            <w:tcW w:w="1801" w:type="dxa"/>
            <w:noWrap w:val="0"/>
            <w:vAlign w:val="center"/>
          </w:tcPr>
          <w:p>
            <w:pPr>
              <w:shd w:val="clear" w:color="auto" w:fill="FFFFFF"/>
              <w:spacing w:line="360" w:lineRule="auto"/>
              <w:jc w:val="center"/>
              <w:rPr>
                <w:rFonts w:hint="eastAsia" w:ascii="仿宋" w:hAnsi="仿宋" w:eastAsia="仿宋" w:cs="仿宋"/>
                <w:sz w:val="32"/>
                <w:szCs w:val="32"/>
                <w:shd w:val="clear" w:color="auto" w:fill="FFFFFF"/>
              </w:rPr>
            </w:pPr>
          </w:p>
        </w:tc>
        <w:tc>
          <w:tcPr>
            <w:tcW w:w="1801" w:type="dxa"/>
            <w:noWrap w:val="0"/>
            <w:vAlign w:val="center"/>
          </w:tcPr>
          <w:p>
            <w:pPr>
              <w:shd w:val="clear" w:color="auto" w:fill="FFFFFF"/>
              <w:spacing w:line="360" w:lineRule="auto"/>
              <w:jc w:val="center"/>
              <w:rPr>
                <w:rFonts w:hint="eastAsia" w:ascii="仿宋" w:hAnsi="仿宋" w:eastAsia="仿宋" w:cs="仿宋"/>
                <w:sz w:val="32"/>
                <w:szCs w:val="32"/>
                <w:shd w:val="clear" w:color="auto" w:fill="FFFFFF"/>
              </w:rPr>
            </w:pPr>
          </w:p>
        </w:tc>
        <w:tc>
          <w:tcPr>
            <w:tcW w:w="1139" w:type="dxa"/>
            <w:noWrap w:val="0"/>
            <w:vAlign w:val="center"/>
          </w:tcPr>
          <w:p>
            <w:pPr>
              <w:shd w:val="clear" w:color="auto" w:fill="FFFFFF"/>
              <w:spacing w:line="360" w:lineRule="auto"/>
              <w:jc w:val="center"/>
              <w:rPr>
                <w:rFonts w:hint="eastAsia" w:ascii="仿宋" w:hAnsi="仿宋" w:eastAsia="仿宋" w:cs="仿宋"/>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67" w:type="dxa"/>
            <w:noWrap w:val="0"/>
            <w:vAlign w:val="center"/>
          </w:tcPr>
          <w:p>
            <w:pPr>
              <w:shd w:val="clear" w:color="auto" w:fill="FFFFFF"/>
              <w:spacing w:line="360" w:lineRule="auto"/>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3</w:t>
            </w:r>
          </w:p>
        </w:tc>
        <w:tc>
          <w:tcPr>
            <w:tcW w:w="2403" w:type="dxa"/>
            <w:noWrap w:val="0"/>
            <w:vAlign w:val="center"/>
          </w:tcPr>
          <w:p>
            <w:pPr>
              <w:shd w:val="clear" w:color="auto" w:fill="FFFFFF"/>
              <w:spacing w:line="360" w:lineRule="auto"/>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850" w:type="dxa"/>
            <w:noWrap w:val="0"/>
            <w:vAlign w:val="center"/>
          </w:tcPr>
          <w:p>
            <w:pPr>
              <w:shd w:val="clear" w:color="auto" w:fill="FFFFFF"/>
              <w:spacing w:line="360" w:lineRule="auto"/>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801" w:type="dxa"/>
            <w:noWrap w:val="0"/>
            <w:vAlign w:val="center"/>
          </w:tcPr>
          <w:p>
            <w:pPr>
              <w:shd w:val="clear" w:color="auto" w:fill="FFFFFF"/>
              <w:spacing w:line="360" w:lineRule="auto"/>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801" w:type="dxa"/>
            <w:noWrap w:val="0"/>
            <w:vAlign w:val="center"/>
          </w:tcPr>
          <w:p>
            <w:pPr>
              <w:shd w:val="clear" w:color="auto" w:fill="FFFFFF"/>
              <w:spacing w:line="360" w:lineRule="auto"/>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139" w:type="dxa"/>
            <w:noWrap w:val="0"/>
            <w:vAlign w:val="center"/>
          </w:tcPr>
          <w:p>
            <w:pPr>
              <w:shd w:val="clear" w:color="auto" w:fill="FFFFFF"/>
              <w:spacing w:line="360" w:lineRule="auto"/>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270" w:type="dxa"/>
            <w:gridSpan w:val="2"/>
            <w:noWrap w:val="0"/>
            <w:vAlign w:val="center"/>
          </w:tcPr>
          <w:p>
            <w:pPr>
              <w:shd w:val="clear" w:color="auto" w:fill="FFFFFF"/>
              <w:spacing w:line="360" w:lineRule="auto"/>
              <w:jc w:val="righ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投标总报价（元）</w:t>
            </w:r>
          </w:p>
        </w:tc>
        <w:tc>
          <w:tcPr>
            <w:tcW w:w="5591" w:type="dxa"/>
            <w:gridSpan w:val="4"/>
            <w:noWrap w:val="0"/>
            <w:vAlign w:val="center"/>
          </w:tcPr>
          <w:p>
            <w:pPr>
              <w:shd w:val="clear" w:color="auto" w:fill="FFFFFF"/>
              <w:spacing w:line="400" w:lineRule="exact"/>
              <w:ind w:right="-50" w:rightChars="-24"/>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人民币</w:t>
            </w:r>
            <w:r>
              <w:rPr>
                <w:rFonts w:hint="eastAsia" w:ascii="仿宋" w:hAnsi="仿宋" w:eastAsia="仿宋" w:cs="仿宋"/>
                <w:sz w:val="32"/>
                <w:szCs w:val="32"/>
                <w:u w:val="single"/>
                <w:shd w:val="clear" w:color="auto" w:fill="FFFFFF"/>
              </w:rPr>
              <w:t xml:space="preserve">       元</w:t>
            </w:r>
          </w:p>
        </w:tc>
      </w:tr>
    </w:tbl>
    <w:p>
      <w:pPr>
        <w:adjustRightInd w:val="0"/>
        <w:snapToGrid w:val="0"/>
        <w:spacing w:before="156" w:beforeLines="50"/>
        <w:ind w:firstLine="640" w:firstLineChars="200"/>
        <w:rPr>
          <w:rFonts w:hint="eastAsia" w:ascii="仿宋" w:hAnsi="仿宋" w:eastAsia="仿宋" w:cs="仿宋"/>
          <w:sz w:val="32"/>
          <w:szCs w:val="32"/>
        </w:rPr>
      </w:pPr>
      <w:r>
        <w:rPr>
          <w:rFonts w:hint="eastAsia" w:ascii="仿宋" w:hAnsi="仿宋" w:eastAsia="仿宋" w:cs="仿宋"/>
          <w:sz w:val="32"/>
          <w:szCs w:val="32"/>
        </w:rPr>
        <w:t>注：1、</w:t>
      </w:r>
      <w:r>
        <w:rPr>
          <w:rFonts w:hint="eastAsia" w:ascii="仿宋" w:hAnsi="仿宋" w:eastAsia="仿宋" w:cs="仿宋"/>
          <w:b/>
          <w:sz w:val="32"/>
          <w:szCs w:val="32"/>
          <w:shd w:val="clear" w:color="auto" w:fill="FFFFFF"/>
        </w:rPr>
        <w:t>如详细报价表中“投标总报价”与“开标一览表”中“投标总报价”不一致的，以开标一览表中的“投标总报价”为准。</w:t>
      </w:r>
    </w:p>
    <w:p>
      <w:pPr>
        <w:adjustRightInd w:val="0"/>
        <w:snapToGrid w:val="0"/>
        <w:ind w:firstLine="1280" w:firstLineChars="400"/>
        <w:rPr>
          <w:rFonts w:hint="eastAsia" w:ascii="仿宋" w:hAnsi="仿宋" w:eastAsia="仿宋" w:cs="仿宋"/>
          <w:sz w:val="32"/>
          <w:szCs w:val="32"/>
        </w:rPr>
      </w:pPr>
      <w:r>
        <w:rPr>
          <w:rFonts w:hint="eastAsia" w:ascii="仿宋" w:hAnsi="仿宋" w:eastAsia="仿宋" w:cs="仿宋"/>
          <w:sz w:val="32"/>
          <w:szCs w:val="32"/>
        </w:rPr>
        <w:t>2、报价请保留小数点后两位。</w:t>
      </w:r>
    </w:p>
    <w:p>
      <w:pPr>
        <w:rPr>
          <w:rFonts w:hint="eastAsia" w:ascii="仿宋" w:hAnsi="仿宋" w:eastAsia="仿宋" w:cs="仿宋"/>
          <w:b/>
          <w:sz w:val="32"/>
          <w:szCs w:val="32"/>
        </w:rPr>
      </w:pPr>
    </w:p>
    <w:p>
      <w:pPr>
        <w:rPr>
          <w:rFonts w:hint="eastAsia" w:ascii="仿宋" w:hAnsi="仿宋" w:eastAsia="仿宋" w:cs="仿宋"/>
          <w:sz w:val="32"/>
          <w:szCs w:val="32"/>
          <w:u w:val="single"/>
        </w:rPr>
      </w:pPr>
    </w:p>
    <w:p>
      <w:pPr>
        <w:rPr>
          <w:rFonts w:hint="eastAsia" w:ascii="仿宋" w:hAnsi="仿宋" w:eastAsia="仿宋" w:cs="仿宋"/>
          <w:sz w:val="32"/>
          <w:szCs w:val="32"/>
        </w:rPr>
      </w:pPr>
      <w:r>
        <w:rPr>
          <w:rFonts w:hint="eastAsia" w:ascii="仿宋" w:hAnsi="仿宋" w:eastAsia="仿宋" w:cs="仿宋"/>
          <w:sz w:val="32"/>
          <w:szCs w:val="32"/>
        </w:rPr>
        <w:t>投标人全称(加盖公章)：</w:t>
      </w:r>
      <w:r>
        <w:rPr>
          <w:rFonts w:hint="eastAsia" w:ascii="仿宋" w:hAnsi="仿宋" w:eastAsia="仿宋" w:cs="仿宋"/>
          <w:sz w:val="32"/>
          <w:szCs w:val="32"/>
          <w:u w:val="single"/>
        </w:rPr>
        <w:t xml:space="preserve">                           </w:t>
      </w:r>
    </w:p>
    <w:p>
      <w:pPr>
        <w:rPr>
          <w:rFonts w:hint="eastAsia" w:ascii="仿宋" w:hAnsi="仿宋" w:eastAsia="仿宋" w:cs="仿宋"/>
          <w:sz w:val="32"/>
          <w:szCs w:val="32"/>
        </w:rPr>
      </w:pPr>
      <w:r>
        <w:rPr>
          <w:rFonts w:hint="eastAsia" w:ascii="仿宋" w:hAnsi="仿宋" w:eastAsia="仿宋" w:cs="仿宋"/>
          <w:sz w:val="32"/>
          <w:szCs w:val="32"/>
        </w:rPr>
        <w:t>投标人代表签字：</w:t>
      </w:r>
      <w:r>
        <w:rPr>
          <w:rFonts w:hint="eastAsia" w:ascii="仿宋" w:hAnsi="仿宋" w:eastAsia="仿宋" w:cs="仿宋"/>
          <w:sz w:val="32"/>
          <w:szCs w:val="32"/>
          <w:u w:val="single"/>
        </w:rPr>
        <w:t xml:space="preserve">                            </w:t>
      </w:r>
    </w:p>
    <w:p>
      <w:pPr>
        <w:rPr>
          <w:rFonts w:hint="eastAsia" w:ascii="仿宋" w:hAnsi="仿宋" w:eastAsia="仿宋" w:cs="仿宋"/>
          <w:sz w:val="32"/>
          <w:szCs w:val="32"/>
        </w:rPr>
      </w:pPr>
      <w:r>
        <w:rPr>
          <w:rFonts w:hint="eastAsia" w:ascii="仿宋" w:hAnsi="仿宋" w:eastAsia="仿宋" w:cs="仿宋"/>
          <w:sz w:val="32"/>
          <w:szCs w:val="32"/>
        </w:rPr>
        <w:t>日期：________________</w:t>
      </w:r>
    </w:p>
    <w:p>
      <w:pPr>
        <w:rPr>
          <w:rFonts w:hint="eastAsia" w:ascii="仿宋" w:hAnsi="仿宋" w:eastAsia="仿宋" w:cs="仿宋"/>
          <w:sz w:val="32"/>
          <w:szCs w:val="32"/>
        </w:rPr>
      </w:pPr>
    </w:p>
    <w:p>
      <w:pPr>
        <w:pStyle w:val="3"/>
        <w:jc w:val="center"/>
        <w:rPr>
          <w:rFonts w:hint="eastAsia" w:ascii="仿宋" w:hAnsi="仿宋" w:eastAsia="仿宋" w:cs="仿宋"/>
          <w:sz w:val="32"/>
          <w:szCs w:val="32"/>
          <w:lang w:eastAsia="zh-CN"/>
        </w:rPr>
      </w:pPr>
      <w:r>
        <w:rPr>
          <w:rFonts w:hint="eastAsia" w:ascii="仿宋" w:hAnsi="仿宋" w:eastAsia="仿宋" w:cs="仿宋"/>
          <w:sz w:val="32"/>
          <w:szCs w:val="32"/>
        </w:rPr>
        <w:br w:type="page"/>
      </w:r>
      <w:r>
        <w:rPr>
          <w:rFonts w:hint="eastAsia" w:ascii="仿宋" w:hAnsi="仿宋" w:eastAsia="仿宋" w:cs="仿宋"/>
          <w:sz w:val="32"/>
          <w:szCs w:val="32"/>
        </w:rPr>
        <w:t>（五）商务技术要求承诺</w:t>
      </w:r>
      <w:r>
        <w:rPr>
          <w:rFonts w:hint="eastAsia" w:ascii="仿宋" w:hAnsi="仿宋" w:eastAsia="仿宋" w:cs="仿宋"/>
          <w:sz w:val="32"/>
          <w:szCs w:val="32"/>
          <w:lang w:eastAsia="zh-CN"/>
        </w:rPr>
        <w:t>函</w:t>
      </w:r>
    </w:p>
    <w:p>
      <w:pPr>
        <w:shd w:val="clear" w:color="auto" w:fill="FFFFFF"/>
        <w:spacing w:line="400" w:lineRule="exact"/>
        <w:rPr>
          <w:rFonts w:hint="eastAsia" w:ascii="仿宋" w:hAnsi="仿宋" w:eastAsia="仿宋" w:cs="仿宋"/>
          <w:sz w:val="32"/>
          <w:szCs w:val="32"/>
          <w:shd w:val="clear" w:color="auto" w:fill="FFFFFF"/>
        </w:rPr>
      </w:pPr>
      <w:r>
        <w:rPr>
          <w:rFonts w:hint="eastAsia" w:ascii="仿宋" w:hAnsi="仿宋" w:eastAsia="仿宋" w:cs="仿宋"/>
          <w:sz w:val="32"/>
          <w:szCs w:val="32"/>
          <w:u w:val="single"/>
          <w:shd w:val="clear" w:color="auto" w:fill="FFFFFF"/>
        </w:rPr>
        <w:t>致：</w:t>
      </w:r>
      <w:r>
        <w:rPr>
          <w:rFonts w:hint="eastAsia" w:ascii="仿宋" w:hAnsi="仿宋" w:eastAsia="仿宋" w:cs="仿宋"/>
          <w:sz w:val="32"/>
          <w:szCs w:val="32"/>
          <w:u w:val="single"/>
        </w:rPr>
        <w:t xml:space="preserve">                 </w:t>
      </w:r>
    </w:p>
    <w:p>
      <w:pPr>
        <w:shd w:val="clear" w:color="auto" w:fill="FFFFFF"/>
        <w:spacing w:line="400" w:lineRule="exact"/>
        <w:ind w:firstLine="640" w:firstLineChars="200"/>
        <w:rPr>
          <w:rFonts w:hint="eastAsia" w:ascii="仿宋" w:hAnsi="仿宋" w:eastAsia="仿宋" w:cs="仿宋"/>
          <w:sz w:val="32"/>
          <w:szCs w:val="32"/>
          <w:shd w:val="clear" w:color="auto" w:fill="FFFFFF"/>
        </w:rPr>
      </w:pPr>
    </w:p>
    <w:p>
      <w:pPr>
        <w:shd w:val="clear" w:color="auto" w:fill="FFFFFF"/>
        <w:spacing w:line="400" w:lineRule="exact"/>
        <w:ind w:firstLine="640" w:firstLineChars="200"/>
        <w:rPr>
          <w:rFonts w:hint="eastAsia" w:ascii="仿宋" w:hAnsi="仿宋" w:eastAsia="仿宋" w:cs="仿宋"/>
          <w:sz w:val="32"/>
          <w:szCs w:val="32"/>
          <w:shd w:val="clear" w:color="auto" w:fill="FFFFFF"/>
        </w:rPr>
      </w:pPr>
    </w:p>
    <w:p>
      <w:pPr>
        <w:shd w:val="clear" w:color="auto" w:fill="FFFFFF"/>
        <w:spacing w:line="400" w:lineRule="exact"/>
        <w:ind w:firstLine="640" w:firstLineChars="200"/>
        <w:rPr>
          <w:rFonts w:hint="eastAsia" w:ascii="仿宋" w:hAnsi="仿宋" w:eastAsia="仿宋" w:cs="仿宋"/>
          <w:sz w:val="32"/>
          <w:szCs w:val="32"/>
          <w:shd w:val="clear" w:color="auto" w:fill="FFFFFF"/>
        </w:rPr>
      </w:pPr>
    </w:p>
    <w:p>
      <w:pPr>
        <w:shd w:val="clear" w:color="auto" w:fill="FFFFFF"/>
        <w:spacing w:line="40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特此承诺！</w:t>
      </w:r>
    </w:p>
    <w:p>
      <w:pPr>
        <w:spacing w:line="276" w:lineRule="auto"/>
        <w:ind w:firstLine="6080" w:firstLineChars="1900"/>
        <w:rPr>
          <w:rFonts w:hint="eastAsia" w:ascii="仿宋" w:hAnsi="仿宋" w:eastAsia="仿宋" w:cs="仿宋"/>
          <w:sz w:val="32"/>
          <w:szCs w:val="32"/>
        </w:rPr>
      </w:pPr>
    </w:p>
    <w:p>
      <w:pPr>
        <w:spacing w:line="276" w:lineRule="auto"/>
        <w:ind w:firstLine="4198" w:firstLineChars="1312"/>
        <w:rPr>
          <w:rFonts w:hint="eastAsia" w:ascii="仿宋" w:hAnsi="仿宋" w:eastAsia="仿宋" w:cs="仿宋"/>
          <w:sz w:val="32"/>
          <w:szCs w:val="32"/>
        </w:rPr>
      </w:pPr>
      <w:r>
        <w:rPr>
          <w:rFonts w:hint="eastAsia" w:ascii="仿宋" w:hAnsi="仿宋" w:eastAsia="仿宋" w:cs="仿宋"/>
          <w:sz w:val="32"/>
          <w:szCs w:val="32"/>
        </w:rPr>
        <w:t>投标人全称(加盖公章)：</w:t>
      </w:r>
      <w:r>
        <w:rPr>
          <w:rFonts w:hint="eastAsia" w:ascii="仿宋" w:hAnsi="仿宋" w:eastAsia="仿宋" w:cs="仿宋"/>
          <w:sz w:val="32"/>
          <w:szCs w:val="32"/>
          <w:u w:val="single"/>
        </w:rPr>
        <w:t xml:space="preserve">                           </w:t>
      </w:r>
    </w:p>
    <w:p>
      <w:pPr>
        <w:spacing w:line="276" w:lineRule="auto"/>
        <w:ind w:firstLine="4198" w:firstLineChars="1312"/>
        <w:rPr>
          <w:rFonts w:hint="eastAsia" w:ascii="仿宋" w:hAnsi="仿宋" w:eastAsia="仿宋" w:cs="仿宋"/>
          <w:sz w:val="32"/>
          <w:szCs w:val="32"/>
          <w:u w:val="single"/>
        </w:rPr>
      </w:pPr>
      <w:r>
        <w:rPr>
          <w:rFonts w:hint="eastAsia" w:ascii="仿宋" w:hAnsi="仿宋" w:eastAsia="仿宋" w:cs="仿宋"/>
          <w:sz w:val="32"/>
          <w:szCs w:val="32"/>
        </w:rPr>
        <w:t>投标人代表签字：</w:t>
      </w:r>
      <w:r>
        <w:rPr>
          <w:rFonts w:hint="eastAsia" w:ascii="仿宋" w:hAnsi="仿宋" w:eastAsia="仿宋" w:cs="仿宋"/>
          <w:sz w:val="32"/>
          <w:szCs w:val="32"/>
          <w:u w:val="single"/>
        </w:rPr>
        <w:t xml:space="preserve">                    </w:t>
      </w:r>
    </w:p>
    <w:p>
      <w:pPr>
        <w:spacing w:line="276" w:lineRule="auto"/>
        <w:ind w:firstLine="4198" w:firstLineChars="1312"/>
        <w:rPr>
          <w:rFonts w:hint="eastAsia" w:ascii="仿宋" w:hAnsi="仿宋" w:eastAsia="仿宋" w:cs="仿宋"/>
          <w:sz w:val="32"/>
          <w:szCs w:val="32"/>
          <w:u w:val="single"/>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p>
    <w:p>
      <w:pPr>
        <w:pStyle w:val="3"/>
        <w:shd w:val="clear" w:fill="FFFFFF" w:themeFill="background1"/>
        <w:jc w:val="cente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ind w:firstLine="3200" w:firstLineChars="1000"/>
        <w:jc w:val="both"/>
        <w:rPr>
          <w:rFonts w:hint="eastAsia" w:ascii="仿宋" w:hAnsi="仿宋" w:eastAsia="仿宋" w:cs="仿宋"/>
          <w:sz w:val="32"/>
          <w:szCs w:val="32"/>
        </w:rPr>
      </w:pPr>
      <w:r>
        <w:rPr>
          <w:rFonts w:hint="eastAsia" w:ascii="仿宋" w:hAnsi="仿宋" w:eastAsia="仿宋" w:cs="仿宋"/>
          <w:sz w:val="32"/>
          <w:szCs w:val="32"/>
        </w:rPr>
        <w:br w:type="page"/>
      </w:r>
    </w:p>
    <w:p>
      <w:pPr>
        <w:pStyle w:val="3"/>
        <w:ind w:firstLine="3213" w:firstLineChars="1000"/>
        <w:jc w:val="both"/>
        <w:rPr>
          <w:rFonts w:hint="eastAsia" w:ascii="仿宋" w:hAnsi="仿宋" w:eastAsia="仿宋" w:cs="仿宋"/>
          <w:sz w:val="32"/>
          <w:szCs w:val="32"/>
        </w:rPr>
      </w:pPr>
      <w:r>
        <w:rPr>
          <w:rFonts w:hint="eastAsia" w:ascii="仿宋" w:hAnsi="仿宋" w:eastAsia="仿宋" w:cs="仿宋"/>
          <w:sz w:val="32"/>
          <w:szCs w:val="32"/>
        </w:rPr>
        <w:t>（六）商务技术偏离表</w:t>
      </w:r>
    </w:p>
    <w:p>
      <w:pPr>
        <w:jc w:val="left"/>
        <w:rPr>
          <w:rFonts w:hint="eastAsia" w:ascii="仿宋" w:hAnsi="仿宋" w:eastAsia="仿宋" w:cs="仿宋"/>
          <w:sz w:val="32"/>
          <w:szCs w:val="32"/>
        </w:rPr>
      </w:pPr>
      <w:r>
        <w:rPr>
          <w:rFonts w:hint="eastAsia" w:ascii="仿宋" w:hAnsi="仿宋" w:eastAsia="仿宋" w:cs="仿宋"/>
          <w:b/>
          <w:sz w:val="32"/>
          <w:szCs w:val="32"/>
        </w:rPr>
        <w:t>招标编号：</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                           合同包号：</w:t>
      </w:r>
      <w:r>
        <w:rPr>
          <w:rFonts w:hint="eastAsia" w:ascii="仿宋" w:hAnsi="仿宋" w:eastAsia="仿宋" w:cs="仿宋"/>
          <w:b/>
          <w:sz w:val="32"/>
          <w:szCs w:val="32"/>
          <w:u w:val="singl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718"/>
        <w:gridCol w:w="2131"/>
        <w:gridCol w:w="2131"/>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068" w:type="dxa"/>
            <w:noWrap w:val="0"/>
            <w:vAlign w:val="center"/>
          </w:tcPr>
          <w:p>
            <w:pPr>
              <w:spacing w:line="440" w:lineRule="exact"/>
              <w:jc w:val="center"/>
              <w:rPr>
                <w:rFonts w:hint="eastAsia" w:ascii="仿宋" w:hAnsi="仿宋" w:eastAsia="仿宋" w:cs="仿宋"/>
                <w:b/>
                <w:bCs/>
                <w:sz w:val="32"/>
                <w:szCs w:val="32"/>
              </w:rPr>
            </w:pPr>
            <w:r>
              <w:rPr>
                <w:rFonts w:hint="eastAsia" w:ascii="仿宋" w:hAnsi="仿宋" w:eastAsia="仿宋" w:cs="仿宋"/>
                <w:b/>
                <w:bCs/>
                <w:sz w:val="32"/>
                <w:szCs w:val="32"/>
              </w:rPr>
              <w:t>序号</w:t>
            </w:r>
          </w:p>
        </w:tc>
        <w:tc>
          <w:tcPr>
            <w:tcW w:w="1718" w:type="dxa"/>
            <w:noWrap w:val="0"/>
            <w:vAlign w:val="center"/>
          </w:tcPr>
          <w:p>
            <w:pPr>
              <w:pStyle w:val="37"/>
              <w:widowControl w:val="0"/>
              <w:adjustRightInd w:val="0"/>
              <w:spacing w:before="0" w:beforeAutospacing="0" w:after="0" w:afterAutospacing="0" w:line="440" w:lineRule="exact"/>
              <w:textAlignment w:val="baseline"/>
              <w:rPr>
                <w:rFonts w:hint="eastAsia" w:ascii="仿宋" w:hAnsi="仿宋" w:eastAsia="仿宋" w:cs="仿宋"/>
                <w:b/>
                <w:bCs/>
                <w:sz w:val="32"/>
                <w:szCs w:val="32"/>
              </w:rPr>
            </w:pPr>
            <w:r>
              <w:rPr>
                <w:rFonts w:hint="eastAsia" w:ascii="仿宋" w:hAnsi="仿宋" w:eastAsia="仿宋" w:cs="仿宋"/>
                <w:b/>
                <w:bCs/>
                <w:sz w:val="32"/>
                <w:szCs w:val="32"/>
              </w:rPr>
              <w:t>招标文件</w:t>
            </w:r>
          </w:p>
          <w:p>
            <w:pPr>
              <w:spacing w:line="440" w:lineRule="exact"/>
              <w:jc w:val="center"/>
              <w:rPr>
                <w:rFonts w:hint="eastAsia" w:ascii="仿宋" w:hAnsi="仿宋" w:eastAsia="仿宋" w:cs="仿宋"/>
                <w:b/>
                <w:bCs/>
                <w:sz w:val="32"/>
                <w:szCs w:val="32"/>
              </w:rPr>
            </w:pPr>
            <w:r>
              <w:rPr>
                <w:rFonts w:hint="eastAsia" w:ascii="仿宋" w:hAnsi="仿宋" w:eastAsia="仿宋" w:cs="仿宋"/>
                <w:b/>
                <w:bCs/>
                <w:sz w:val="32"/>
                <w:szCs w:val="32"/>
              </w:rPr>
              <w:t>条目号</w:t>
            </w:r>
          </w:p>
        </w:tc>
        <w:tc>
          <w:tcPr>
            <w:tcW w:w="2131" w:type="dxa"/>
            <w:noWrap w:val="0"/>
            <w:vAlign w:val="center"/>
          </w:tcPr>
          <w:p>
            <w:pPr>
              <w:spacing w:line="440" w:lineRule="exact"/>
              <w:jc w:val="center"/>
              <w:rPr>
                <w:rFonts w:hint="eastAsia" w:ascii="仿宋" w:hAnsi="仿宋" w:eastAsia="仿宋" w:cs="仿宋"/>
                <w:b/>
                <w:bCs/>
                <w:sz w:val="32"/>
                <w:szCs w:val="32"/>
              </w:rPr>
            </w:pPr>
            <w:r>
              <w:rPr>
                <w:rFonts w:hint="eastAsia" w:ascii="仿宋" w:hAnsi="仿宋" w:eastAsia="仿宋" w:cs="仿宋"/>
                <w:b/>
                <w:bCs/>
                <w:sz w:val="32"/>
                <w:szCs w:val="32"/>
              </w:rPr>
              <w:t>招标文件的</w:t>
            </w:r>
          </w:p>
          <w:p>
            <w:pPr>
              <w:spacing w:line="440" w:lineRule="exact"/>
              <w:jc w:val="center"/>
              <w:rPr>
                <w:rFonts w:hint="eastAsia" w:ascii="仿宋" w:hAnsi="仿宋" w:eastAsia="仿宋" w:cs="仿宋"/>
                <w:b/>
                <w:bCs/>
                <w:sz w:val="32"/>
                <w:szCs w:val="32"/>
              </w:rPr>
            </w:pPr>
            <w:r>
              <w:rPr>
                <w:rFonts w:hint="eastAsia" w:ascii="仿宋" w:hAnsi="仿宋" w:eastAsia="仿宋" w:cs="仿宋"/>
                <w:b/>
                <w:bCs/>
                <w:sz w:val="32"/>
                <w:szCs w:val="32"/>
              </w:rPr>
              <w:t>商务技术条款</w:t>
            </w:r>
          </w:p>
        </w:tc>
        <w:tc>
          <w:tcPr>
            <w:tcW w:w="2131" w:type="dxa"/>
            <w:noWrap w:val="0"/>
            <w:vAlign w:val="center"/>
          </w:tcPr>
          <w:p>
            <w:pPr>
              <w:spacing w:line="440" w:lineRule="exact"/>
              <w:jc w:val="center"/>
              <w:rPr>
                <w:rFonts w:hint="eastAsia" w:ascii="仿宋" w:hAnsi="仿宋" w:eastAsia="仿宋" w:cs="仿宋"/>
                <w:b/>
                <w:bCs/>
                <w:sz w:val="32"/>
                <w:szCs w:val="32"/>
              </w:rPr>
            </w:pPr>
            <w:r>
              <w:rPr>
                <w:rFonts w:hint="eastAsia" w:ascii="仿宋" w:hAnsi="仿宋" w:eastAsia="仿宋" w:cs="仿宋"/>
                <w:b/>
                <w:bCs/>
                <w:sz w:val="32"/>
                <w:szCs w:val="32"/>
              </w:rPr>
              <w:t>投标文件的</w:t>
            </w:r>
          </w:p>
          <w:p>
            <w:pPr>
              <w:spacing w:line="440" w:lineRule="exact"/>
              <w:jc w:val="center"/>
              <w:rPr>
                <w:rFonts w:hint="eastAsia" w:ascii="仿宋" w:hAnsi="仿宋" w:eastAsia="仿宋" w:cs="仿宋"/>
                <w:b/>
                <w:bCs/>
                <w:sz w:val="32"/>
                <w:szCs w:val="32"/>
              </w:rPr>
            </w:pPr>
            <w:r>
              <w:rPr>
                <w:rFonts w:hint="eastAsia" w:ascii="仿宋" w:hAnsi="仿宋" w:eastAsia="仿宋" w:cs="仿宋"/>
                <w:b/>
                <w:bCs/>
                <w:sz w:val="32"/>
                <w:szCs w:val="32"/>
              </w:rPr>
              <w:t>商务技术条款</w:t>
            </w:r>
          </w:p>
        </w:tc>
        <w:tc>
          <w:tcPr>
            <w:tcW w:w="2132" w:type="dxa"/>
            <w:noWrap w:val="0"/>
            <w:vAlign w:val="center"/>
          </w:tcPr>
          <w:p>
            <w:pPr>
              <w:spacing w:line="440" w:lineRule="exact"/>
              <w:jc w:val="center"/>
              <w:rPr>
                <w:rFonts w:hint="eastAsia" w:ascii="仿宋" w:hAnsi="仿宋" w:eastAsia="仿宋" w:cs="仿宋"/>
                <w:b/>
                <w:bCs/>
                <w:sz w:val="32"/>
                <w:szCs w:val="32"/>
              </w:rPr>
            </w:pPr>
            <w:r>
              <w:rPr>
                <w:rFonts w:hint="eastAsia" w:ascii="仿宋" w:hAnsi="仿宋" w:eastAsia="仿宋" w:cs="仿宋"/>
                <w:b/>
                <w:bCs/>
                <w:sz w:val="32"/>
                <w:szCs w:val="32"/>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068" w:type="dxa"/>
            <w:noWrap w:val="0"/>
            <w:vAlign w:val="top"/>
          </w:tcPr>
          <w:p>
            <w:pPr>
              <w:rPr>
                <w:rFonts w:hint="eastAsia" w:ascii="仿宋" w:hAnsi="仿宋" w:eastAsia="仿宋" w:cs="仿宋"/>
                <w:sz w:val="32"/>
                <w:szCs w:val="32"/>
              </w:rPr>
            </w:pPr>
          </w:p>
        </w:tc>
        <w:tc>
          <w:tcPr>
            <w:tcW w:w="1718" w:type="dxa"/>
            <w:noWrap w:val="0"/>
            <w:vAlign w:val="top"/>
          </w:tcPr>
          <w:p>
            <w:pPr>
              <w:rPr>
                <w:rFonts w:hint="eastAsia" w:ascii="仿宋" w:hAnsi="仿宋" w:eastAsia="仿宋" w:cs="仿宋"/>
                <w:sz w:val="32"/>
                <w:szCs w:val="32"/>
              </w:rPr>
            </w:pPr>
          </w:p>
        </w:tc>
        <w:tc>
          <w:tcPr>
            <w:tcW w:w="2131" w:type="dxa"/>
            <w:noWrap w:val="0"/>
            <w:vAlign w:val="top"/>
          </w:tcPr>
          <w:p>
            <w:pPr>
              <w:rPr>
                <w:rFonts w:hint="eastAsia" w:ascii="仿宋" w:hAnsi="仿宋" w:eastAsia="仿宋" w:cs="仿宋"/>
                <w:sz w:val="32"/>
                <w:szCs w:val="32"/>
              </w:rPr>
            </w:pPr>
          </w:p>
        </w:tc>
        <w:tc>
          <w:tcPr>
            <w:tcW w:w="2131" w:type="dxa"/>
            <w:noWrap w:val="0"/>
            <w:vAlign w:val="top"/>
          </w:tcPr>
          <w:p>
            <w:pPr>
              <w:rPr>
                <w:rFonts w:hint="eastAsia" w:ascii="仿宋" w:hAnsi="仿宋" w:eastAsia="仿宋" w:cs="仿宋"/>
                <w:sz w:val="32"/>
                <w:szCs w:val="32"/>
              </w:rPr>
            </w:pPr>
          </w:p>
        </w:tc>
        <w:tc>
          <w:tcPr>
            <w:tcW w:w="2132" w:type="dxa"/>
            <w:noWrap w:val="0"/>
            <w:vAlign w:val="top"/>
          </w:tcPr>
          <w:p>
            <w:pP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068" w:type="dxa"/>
            <w:noWrap w:val="0"/>
            <w:vAlign w:val="top"/>
          </w:tcPr>
          <w:p>
            <w:pPr>
              <w:rPr>
                <w:rFonts w:hint="eastAsia" w:ascii="仿宋" w:hAnsi="仿宋" w:eastAsia="仿宋" w:cs="仿宋"/>
                <w:sz w:val="32"/>
                <w:szCs w:val="32"/>
              </w:rPr>
            </w:pPr>
          </w:p>
        </w:tc>
        <w:tc>
          <w:tcPr>
            <w:tcW w:w="1718" w:type="dxa"/>
            <w:noWrap w:val="0"/>
            <w:vAlign w:val="top"/>
          </w:tcPr>
          <w:p>
            <w:pPr>
              <w:rPr>
                <w:rFonts w:hint="eastAsia" w:ascii="仿宋" w:hAnsi="仿宋" w:eastAsia="仿宋" w:cs="仿宋"/>
                <w:sz w:val="32"/>
                <w:szCs w:val="32"/>
              </w:rPr>
            </w:pPr>
          </w:p>
        </w:tc>
        <w:tc>
          <w:tcPr>
            <w:tcW w:w="2131" w:type="dxa"/>
            <w:noWrap w:val="0"/>
            <w:vAlign w:val="top"/>
          </w:tcPr>
          <w:p>
            <w:pPr>
              <w:rPr>
                <w:rFonts w:hint="eastAsia" w:ascii="仿宋" w:hAnsi="仿宋" w:eastAsia="仿宋" w:cs="仿宋"/>
                <w:sz w:val="32"/>
                <w:szCs w:val="32"/>
              </w:rPr>
            </w:pPr>
          </w:p>
        </w:tc>
        <w:tc>
          <w:tcPr>
            <w:tcW w:w="2131" w:type="dxa"/>
            <w:noWrap w:val="0"/>
            <w:vAlign w:val="top"/>
          </w:tcPr>
          <w:p>
            <w:pPr>
              <w:rPr>
                <w:rFonts w:hint="eastAsia" w:ascii="仿宋" w:hAnsi="仿宋" w:eastAsia="仿宋" w:cs="仿宋"/>
                <w:sz w:val="32"/>
                <w:szCs w:val="32"/>
              </w:rPr>
            </w:pPr>
          </w:p>
        </w:tc>
        <w:tc>
          <w:tcPr>
            <w:tcW w:w="2132" w:type="dxa"/>
            <w:noWrap w:val="0"/>
            <w:vAlign w:val="top"/>
          </w:tcPr>
          <w:p>
            <w:pP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068" w:type="dxa"/>
            <w:noWrap w:val="0"/>
            <w:vAlign w:val="top"/>
          </w:tcPr>
          <w:p>
            <w:pPr>
              <w:rPr>
                <w:rFonts w:hint="eastAsia" w:ascii="仿宋" w:hAnsi="仿宋" w:eastAsia="仿宋" w:cs="仿宋"/>
                <w:sz w:val="32"/>
                <w:szCs w:val="32"/>
              </w:rPr>
            </w:pPr>
          </w:p>
        </w:tc>
        <w:tc>
          <w:tcPr>
            <w:tcW w:w="1718" w:type="dxa"/>
            <w:noWrap w:val="0"/>
            <w:vAlign w:val="top"/>
          </w:tcPr>
          <w:p>
            <w:pPr>
              <w:rPr>
                <w:rFonts w:hint="eastAsia" w:ascii="仿宋" w:hAnsi="仿宋" w:eastAsia="仿宋" w:cs="仿宋"/>
                <w:sz w:val="32"/>
                <w:szCs w:val="32"/>
              </w:rPr>
            </w:pPr>
          </w:p>
        </w:tc>
        <w:tc>
          <w:tcPr>
            <w:tcW w:w="2131" w:type="dxa"/>
            <w:noWrap w:val="0"/>
            <w:vAlign w:val="top"/>
          </w:tcPr>
          <w:p>
            <w:pPr>
              <w:rPr>
                <w:rFonts w:hint="eastAsia" w:ascii="仿宋" w:hAnsi="仿宋" w:eastAsia="仿宋" w:cs="仿宋"/>
                <w:sz w:val="32"/>
                <w:szCs w:val="32"/>
              </w:rPr>
            </w:pPr>
          </w:p>
        </w:tc>
        <w:tc>
          <w:tcPr>
            <w:tcW w:w="2131" w:type="dxa"/>
            <w:noWrap w:val="0"/>
            <w:vAlign w:val="top"/>
          </w:tcPr>
          <w:p>
            <w:pPr>
              <w:rPr>
                <w:rFonts w:hint="eastAsia" w:ascii="仿宋" w:hAnsi="仿宋" w:eastAsia="仿宋" w:cs="仿宋"/>
                <w:sz w:val="32"/>
                <w:szCs w:val="32"/>
              </w:rPr>
            </w:pPr>
          </w:p>
        </w:tc>
        <w:tc>
          <w:tcPr>
            <w:tcW w:w="2132" w:type="dxa"/>
            <w:noWrap w:val="0"/>
            <w:vAlign w:val="top"/>
          </w:tcPr>
          <w:p>
            <w:pP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068" w:type="dxa"/>
            <w:noWrap w:val="0"/>
            <w:vAlign w:val="top"/>
          </w:tcPr>
          <w:p>
            <w:pPr>
              <w:rPr>
                <w:rFonts w:hint="eastAsia" w:ascii="仿宋" w:hAnsi="仿宋" w:eastAsia="仿宋" w:cs="仿宋"/>
                <w:sz w:val="32"/>
                <w:szCs w:val="32"/>
              </w:rPr>
            </w:pPr>
          </w:p>
        </w:tc>
        <w:tc>
          <w:tcPr>
            <w:tcW w:w="1718" w:type="dxa"/>
            <w:noWrap w:val="0"/>
            <w:vAlign w:val="top"/>
          </w:tcPr>
          <w:p>
            <w:pPr>
              <w:rPr>
                <w:rFonts w:hint="eastAsia" w:ascii="仿宋" w:hAnsi="仿宋" w:eastAsia="仿宋" w:cs="仿宋"/>
                <w:sz w:val="32"/>
                <w:szCs w:val="32"/>
              </w:rPr>
            </w:pPr>
          </w:p>
        </w:tc>
        <w:tc>
          <w:tcPr>
            <w:tcW w:w="2131" w:type="dxa"/>
            <w:noWrap w:val="0"/>
            <w:vAlign w:val="top"/>
          </w:tcPr>
          <w:p>
            <w:pPr>
              <w:rPr>
                <w:rFonts w:hint="eastAsia" w:ascii="仿宋" w:hAnsi="仿宋" w:eastAsia="仿宋" w:cs="仿宋"/>
                <w:sz w:val="32"/>
                <w:szCs w:val="32"/>
              </w:rPr>
            </w:pPr>
          </w:p>
        </w:tc>
        <w:tc>
          <w:tcPr>
            <w:tcW w:w="2131" w:type="dxa"/>
            <w:noWrap w:val="0"/>
            <w:vAlign w:val="top"/>
          </w:tcPr>
          <w:p>
            <w:pPr>
              <w:rPr>
                <w:rFonts w:hint="eastAsia" w:ascii="仿宋" w:hAnsi="仿宋" w:eastAsia="仿宋" w:cs="仿宋"/>
                <w:sz w:val="32"/>
                <w:szCs w:val="32"/>
              </w:rPr>
            </w:pPr>
          </w:p>
        </w:tc>
        <w:tc>
          <w:tcPr>
            <w:tcW w:w="2132" w:type="dxa"/>
            <w:noWrap w:val="0"/>
            <w:vAlign w:val="top"/>
          </w:tcPr>
          <w:p>
            <w:pP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068" w:type="dxa"/>
            <w:noWrap w:val="0"/>
            <w:vAlign w:val="top"/>
          </w:tcPr>
          <w:p>
            <w:pPr>
              <w:rPr>
                <w:rFonts w:hint="eastAsia" w:ascii="仿宋" w:hAnsi="仿宋" w:eastAsia="仿宋" w:cs="仿宋"/>
                <w:sz w:val="32"/>
                <w:szCs w:val="32"/>
              </w:rPr>
            </w:pPr>
          </w:p>
        </w:tc>
        <w:tc>
          <w:tcPr>
            <w:tcW w:w="1718" w:type="dxa"/>
            <w:noWrap w:val="0"/>
            <w:vAlign w:val="top"/>
          </w:tcPr>
          <w:p>
            <w:pPr>
              <w:rPr>
                <w:rFonts w:hint="eastAsia" w:ascii="仿宋" w:hAnsi="仿宋" w:eastAsia="仿宋" w:cs="仿宋"/>
                <w:sz w:val="32"/>
                <w:szCs w:val="32"/>
              </w:rPr>
            </w:pPr>
          </w:p>
        </w:tc>
        <w:tc>
          <w:tcPr>
            <w:tcW w:w="2131" w:type="dxa"/>
            <w:noWrap w:val="0"/>
            <w:vAlign w:val="top"/>
          </w:tcPr>
          <w:p>
            <w:pPr>
              <w:rPr>
                <w:rFonts w:hint="eastAsia" w:ascii="仿宋" w:hAnsi="仿宋" w:eastAsia="仿宋" w:cs="仿宋"/>
                <w:sz w:val="32"/>
                <w:szCs w:val="32"/>
              </w:rPr>
            </w:pPr>
          </w:p>
        </w:tc>
        <w:tc>
          <w:tcPr>
            <w:tcW w:w="2131" w:type="dxa"/>
            <w:noWrap w:val="0"/>
            <w:vAlign w:val="top"/>
          </w:tcPr>
          <w:p>
            <w:pPr>
              <w:rPr>
                <w:rFonts w:hint="eastAsia" w:ascii="仿宋" w:hAnsi="仿宋" w:eastAsia="仿宋" w:cs="仿宋"/>
                <w:sz w:val="32"/>
                <w:szCs w:val="32"/>
              </w:rPr>
            </w:pPr>
          </w:p>
        </w:tc>
        <w:tc>
          <w:tcPr>
            <w:tcW w:w="2132" w:type="dxa"/>
            <w:noWrap w:val="0"/>
            <w:vAlign w:val="top"/>
          </w:tcPr>
          <w:p>
            <w:pP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068" w:type="dxa"/>
            <w:noWrap w:val="0"/>
            <w:vAlign w:val="top"/>
          </w:tcPr>
          <w:p>
            <w:pPr>
              <w:rPr>
                <w:rFonts w:hint="eastAsia" w:ascii="仿宋" w:hAnsi="仿宋" w:eastAsia="仿宋" w:cs="仿宋"/>
                <w:sz w:val="32"/>
                <w:szCs w:val="32"/>
              </w:rPr>
            </w:pPr>
          </w:p>
        </w:tc>
        <w:tc>
          <w:tcPr>
            <w:tcW w:w="1718" w:type="dxa"/>
            <w:noWrap w:val="0"/>
            <w:vAlign w:val="top"/>
          </w:tcPr>
          <w:p>
            <w:pPr>
              <w:rPr>
                <w:rFonts w:hint="eastAsia" w:ascii="仿宋" w:hAnsi="仿宋" w:eastAsia="仿宋" w:cs="仿宋"/>
                <w:sz w:val="32"/>
                <w:szCs w:val="32"/>
              </w:rPr>
            </w:pPr>
          </w:p>
        </w:tc>
        <w:tc>
          <w:tcPr>
            <w:tcW w:w="2131" w:type="dxa"/>
            <w:noWrap w:val="0"/>
            <w:vAlign w:val="top"/>
          </w:tcPr>
          <w:p>
            <w:pPr>
              <w:rPr>
                <w:rFonts w:hint="eastAsia" w:ascii="仿宋" w:hAnsi="仿宋" w:eastAsia="仿宋" w:cs="仿宋"/>
                <w:sz w:val="32"/>
                <w:szCs w:val="32"/>
              </w:rPr>
            </w:pPr>
          </w:p>
        </w:tc>
        <w:tc>
          <w:tcPr>
            <w:tcW w:w="2131" w:type="dxa"/>
            <w:noWrap w:val="0"/>
            <w:vAlign w:val="top"/>
          </w:tcPr>
          <w:p>
            <w:pPr>
              <w:rPr>
                <w:rFonts w:hint="eastAsia" w:ascii="仿宋" w:hAnsi="仿宋" w:eastAsia="仿宋" w:cs="仿宋"/>
                <w:sz w:val="32"/>
                <w:szCs w:val="32"/>
              </w:rPr>
            </w:pPr>
          </w:p>
        </w:tc>
        <w:tc>
          <w:tcPr>
            <w:tcW w:w="2132" w:type="dxa"/>
            <w:noWrap w:val="0"/>
            <w:vAlign w:val="top"/>
          </w:tcPr>
          <w:p>
            <w:pP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068" w:type="dxa"/>
            <w:noWrap w:val="0"/>
            <w:vAlign w:val="top"/>
          </w:tcPr>
          <w:p>
            <w:pPr>
              <w:rPr>
                <w:rFonts w:hint="eastAsia" w:ascii="仿宋" w:hAnsi="仿宋" w:eastAsia="仿宋" w:cs="仿宋"/>
                <w:sz w:val="32"/>
                <w:szCs w:val="32"/>
              </w:rPr>
            </w:pPr>
          </w:p>
        </w:tc>
        <w:tc>
          <w:tcPr>
            <w:tcW w:w="1718" w:type="dxa"/>
            <w:noWrap w:val="0"/>
            <w:vAlign w:val="top"/>
          </w:tcPr>
          <w:p>
            <w:pPr>
              <w:rPr>
                <w:rFonts w:hint="eastAsia" w:ascii="仿宋" w:hAnsi="仿宋" w:eastAsia="仿宋" w:cs="仿宋"/>
                <w:sz w:val="32"/>
                <w:szCs w:val="32"/>
              </w:rPr>
            </w:pPr>
          </w:p>
        </w:tc>
        <w:tc>
          <w:tcPr>
            <w:tcW w:w="2131" w:type="dxa"/>
            <w:noWrap w:val="0"/>
            <w:vAlign w:val="top"/>
          </w:tcPr>
          <w:p>
            <w:pPr>
              <w:rPr>
                <w:rFonts w:hint="eastAsia" w:ascii="仿宋" w:hAnsi="仿宋" w:eastAsia="仿宋" w:cs="仿宋"/>
                <w:sz w:val="32"/>
                <w:szCs w:val="32"/>
              </w:rPr>
            </w:pPr>
          </w:p>
        </w:tc>
        <w:tc>
          <w:tcPr>
            <w:tcW w:w="2131" w:type="dxa"/>
            <w:noWrap w:val="0"/>
            <w:vAlign w:val="top"/>
          </w:tcPr>
          <w:p>
            <w:pPr>
              <w:rPr>
                <w:rFonts w:hint="eastAsia" w:ascii="仿宋" w:hAnsi="仿宋" w:eastAsia="仿宋" w:cs="仿宋"/>
                <w:sz w:val="32"/>
                <w:szCs w:val="32"/>
              </w:rPr>
            </w:pPr>
          </w:p>
        </w:tc>
        <w:tc>
          <w:tcPr>
            <w:tcW w:w="2132" w:type="dxa"/>
            <w:noWrap w:val="0"/>
            <w:vAlign w:val="top"/>
          </w:tcPr>
          <w:p>
            <w:pPr>
              <w:rPr>
                <w:rFonts w:hint="eastAsia" w:ascii="仿宋" w:hAnsi="仿宋" w:eastAsia="仿宋" w:cs="仿宋"/>
                <w:sz w:val="32"/>
                <w:szCs w:val="32"/>
              </w:rPr>
            </w:pPr>
          </w:p>
        </w:tc>
      </w:tr>
    </w:tbl>
    <w:p>
      <w:pPr>
        <w:spacing w:before="156" w:beforeLines="50" w:line="4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注：</w:t>
      </w:r>
      <w:r>
        <w:rPr>
          <w:rFonts w:hint="eastAsia" w:ascii="仿宋" w:hAnsi="仿宋" w:eastAsia="仿宋" w:cs="仿宋"/>
          <w:sz w:val="32"/>
          <w:szCs w:val="32"/>
        </w:rPr>
        <w:t>（1）</w:t>
      </w:r>
      <w:r>
        <w:rPr>
          <w:rFonts w:hint="eastAsia" w:ascii="仿宋" w:hAnsi="仿宋" w:eastAsia="仿宋" w:cs="仿宋"/>
          <w:b/>
          <w:sz w:val="32"/>
          <w:szCs w:val="32"/>
        </w:rPr>
        <w:t>投标人提交的投标文件中与招标文件商务技术部分的要求有不同时，须逐条列在商务技术偏离表中，否则将默认投标人接受招标文件的要求。</w:t>
      </w:r>
      <w:r>
        <w:rPr>
          <w:rFonts w:hint="eastAsia" w:ascii="仿宋" w:hAnsi="仿宋" w:eastAsia="仿宋" w:cs="仿宋"/>
          <w:sz w:val="32"/>
          <w:szCs w:val="32"/>
        </w:rPr>
        <w:t>投标文件中有不满足招标文件要求的负偏离，招标人有权拒绝其投标文件。</w:t>
      </w:r>
    </w:p>
    <w:p>
      <w:pPr>
        <w:spacing w:before="156" w:beforeLines="50"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（2）若投标人的商务技术偏离表与其投标文件其他内容发生矛盾时，以商务技术偏离表的内容为准。</w:t>
      </w:r>
    </w:p>
    <w:p>
      <w:pPr>
        <w:rPr>
          <w:rFonts w:hint="eastAsia" w:ascii="仿宋" w:hAnsi="仿宋" w:eastAsia="仿宋" w:cs="仿宋"/>
          <w:sz w:val="32"/>
          <w:szCs w:val="32"/>
        </w:rPr>
      </w:pPr>
      <w:r>
        <w:rPr>
          <w:rFonts w:hint="eastAsia" w:ascii="仿宋" w:hAnsi="仿宋" w:eastAsia="仿宋" w:cs="仿宋"/>
          <w:sz w:val="32"/>
          <w:szCs w:val="32"/>
        </w:rPr>
        <w:t>投标人名称：____________（加盖公章）</w:t>
      </w:r>
    </w:p>
    <w:p>
      <w:pPr>
        <w:rPr>
          <w:rFonts w:hint="eastAsia" w:ascii="仿宋" w:hAnsi="仿宋" w:eastAsia="仿宋" w:cs="仿宋"/>
          <w:sz w:val="32"/>
          <w:szCs w:val="32"/>
        </w:rPr>
      </w:pPr>
      <w:r>
        <w:rPr>
          <w:rFonts w:hint="eastAsia" w:ascii="仿宋" w:hAnsi="仿宋" w:eastAsia="仿宋" w:cs="仿宋"/>
          <w:sz w:val="32"/>
          <w:szCs w:val="32"/>
        </w:rPr>
        <w:t>日期：________________</w:t>
      </w:r>
    </w:p>
    <w:p>
      <w:pPr>
        <w:pStyle w:val="3"/>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32"/>
          <w:szCs w:val="32"/>
        </w:rPr>
        <w:t>（七）项目团队成员配备情况一览表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276"/>
        <w:gridCol w:w="1134"/>
        <w:gridCol w:w="1124"/>
        <w:gridCol w:w="1002"/>
        <w:gridCol w:w="141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97" w:type="dxa"/>
            <w:tcBorders>
              <w:top w:val="single" w:color="auto" w:sz="8" w:space="0"/>
              <w:left w:val="single" w:color="auto" w:sz="8" w:space="0"/>
              <w:right w:val="single" w:color="auto" w:sz="4" w:space="0"/>
            </w:tcBorders>
            <w:noWrap w:val="0"/>
            <w:vAlign w:val="center"/>
          </w:tcPr>
          <w:p>
            <w:pPr>
              <w:shd w:val="clear" w:color="auto" w:fill="FFFFFF"/>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序号</w:t>
            </w:r>
          </w:p>
        </w:tc>
        <w:tc>
          <w:tcPr>
            <w:tcW w:w="1276" w:type="dxa"/>
            <w:tcBorders>
              <w:top w:val="single" w:color="auto" w:sz="8" w:space="0"/>
              <w:left w:val="single" w:color="auto" w:sz="4" w:space="0"/>
            </w:tcBorders>
            <w:noWrap w:val="0"/>
            <w:vAlign w:val="center"/>
          </w:tcPr>
          <w:p>
            <w:pPr>
              <w:shd w:val="clear" w:color="auto" w:fill="FFFFFF"/>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岗位</w:t>
            </w:r>
          </w:p>
        </w:tc>
        <w:tc>
          <w:tcPr>
            <w:tcW w:w="1134" w:type="dxa"/>
            <w:tcBorders>
              <w:top w:val="single" w:color="auto" w:sz="8" w:space="0"/>
            </w:tcBorders>
            <w:noWrap w:val="0"/>
            <w:vAlign w:val="center"/>
          </w:tcPr>
          <w:p>
            <w:pPr>
              <w:shd w:val="clear" w:color="auto" w:fill="FFFFFF"/>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姓名</w:t>
            </w:r>
          </w:p>
        </w:tc>
        <w:tc>
          <w:tcPr>
            <w:tcW w:w="1124" w:type="dxa"/>
            <w:tcBorders>
              <w:top w:val="single" w:color="auto" w:sz="8" w:space="0"/>
            </w:tcBorders>
            <w:noWrap w:val="0"/>
            <w:vAlign w:val="center"/>
          </w:tcPr>
          <w:p>
            <w:pPr>
              <w:shd w:val="clear" w:color="auto" w:fill="FFFFFF"/>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职称</w:t>
            </w:r>
          </w:p>
        </w:tc>
        <w:tc>
          <w:tcPr>
            <w:tcW w:w="1002" w:type="dxa"/>
            <w:tcBorders>
              <w:top w:val="single" w:color="auto" w:sz="4" w:space="0"/>
              <w:left w:val="single" w:color="auto" w:sz="4" w:space="0"/>
              <w:right w:val="single" w:color="auto" w:sz="8" w:space="0"/>
            </w:tcBorders>
            <w:noWrap w:val="0"/>
            <w:vAlign w:val="center"/>
          </w:tcPr>
          <w:p>
            <w:pPr>
              <w:shd w:val="clear" w:color="auto" w:fill="FFFFFF"/>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工作年限</w:t>
            </w:r>
          </w:p>
        </w:tc>
        <w:tc>
          <w:tcPr>
            <w:tcW w:w="1418" w:type="dxa"/>
            <w:tcBorders>
              <w:top w:val="single" w:color="auto" w:sz="4" w:space="0"/>
              <w:left w:val="single" w:color="auto" w:sz="4" w:space="0"/>
              <w:right w:val="single" w:color="auto" w:sz="8" w:space="0"/>
            </w:tcBorders>
            <w:noWrap w:val="0"/>
            <w:vAlign w:val="center"/>
          </w:tcPr>
          <w:p>
            <w:pPr>
              <w:widowControl/>
              <w:shd w:val="clear" w:color="auto" w:fill="FFFFFF"/>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信息系统项目服务经历</w:t>
            </w:r>
          </w:p>
        </w:tc>
        <w:tc>
          <w:tcPr>
            <w:tcW w:w="850" w:type="dxa"/>
            <w:tcBorders>
              <w:top w:val="single" w:color="auto" w:sz="4" w:space="0"/>
              <w:left w:val="single" w:color="auto" w:sz="4" w:space="0"/>
              <w:right w:val="single" w:color="auto" w:sz="4" w:space="0"/>
            </w:tcBorders>
            <w:noWrap w:val="0"/>
            <w:vAlign w:val="center"/>
          </w:tcPr>
          <w:p>
            <w:pPr>
              <w:widowControl/>
              <w:shd w:val="clear" w:color="auto" w:fill="FFFFFF"/>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tcBorders>
              <w:left w:val="single" w:color="auto" w:sz="8" w:space="0"/>
              <w:right w:val="single" w:color="auto" w:sz="4" w:space="0"/>
            </w:tcBorders>
            <w:noWrap w:val="0"/>
            <w:vAlign w:val="center"/>
          </w:tcPr>
          <w:p>
            <w:pPr>
              <w:shd w:val="clear" w:color="auto" w:fill="FFFFFF"/>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1</w:t>
            </w:r>
          </w:p>
        </w:tc>
        <w:tc>
          <w:tcPr>
            <w:tcW w:w="1276" w:type="dxa"/>
            <w:tcBorders>
              <w:left w:val="single" w:color="auto" w:sz="4" w:space="0"/>
            </w:tcBorders>
            <w:noWrap w:val="0"/>
            <w:vAlign w:val="center"/>
          </w:tcPr>
          <w:p>
            <w:pPr>
              <w:shd w:val="clear" w:color="auto" w:fill="FFFFFF"/>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项目经理</w:t>
            </w:r>
          </w:p>
        </w:tc>
        <w:tc>
          <w:tcPr>
            <w:tcW w:w="1134" w:type="dxa"/>
            <w:noWrap w:val="0"/>
            <w:vAlign w:val="center"/>
          </w:tcPr>
          <w:p>
            <w:pPr>
              <w:shd w:val="clear" w:color="auto" w:fill="FFFFFF"/>
              <w:jc w:val="center"/>
              <w:rPr>
                <w:rFonts w:hint="eastAsia" w:ascii="仿宋" w:hAnsi="仿宋" w:eastAsia="仿宋" w:cs="仿宋"/>
                <w:sz w:val="32"/>
                <w:szCs w:val="32"/>
                <w:shd w:val="clear" w:color="auto" w:fill="FFFFFF"/>
              </w:rPr>
            </w:pPr>
          </w:p>
        </w:tc>
        <w:tc>
          <w:tcPr>
            <w:tcW w:w="1124" w:type="dxa"/>
            <w:noWrap w:val="0"/>
            <w:vAlign w:val="center"/>
          </w:tcPr>
          <w:p>
            <w:pPr>
              <w:shd w:val="clear" w:color="auto" w:fill="FFFFFF"/>
              <w:jc w:val="center"/>
              <w:rPr>
                <w:rFonts w:hint="eastAsia" w:ascii="仿宋" w:hAnsi="仿宋" w:eastAsia="仿宋" w:cs="仿宋"/>
                <w:sz w:val="32"/>
                <w:szCs w:val="32"/>
                <w:shd w:val="clear" w:color="auto" w:fill="FFFFFF"/>
              </w:rPr>
            </w:pPr>
          </w:p>
        </w:tc>
        <w:tc>
          <w:tcPr>
            <w:tcW w:w="1002" w:type="dxa"/>
            <w:tcBorders>
              <w:left w:val="single" w:color="auto" w:sz="4" w:space="0"/>
              <w:right w:val="single" w:color="auto" w:sz="8" w:space="0"/>
            </w:tcBorders>
            <w:noWrap w:val="0"/>
            <w:vAlign w:val="center"/>
          </w:tcPr>
          <w:p>
            <w:pPr>
              <w:shd w:val="clear" w:color="auto" w:fill="FFFFFF"/>
              <w:jc w:val="center"/>
              <w:rPr>
                <w:rFonts w:hint="eastAsia" w:ascii="仿宋" w:hAnsi="仿宋" w:eastAsia="仿宋" w:cs="仿宋"/>
                <w:sz w:val="32"/>
                <w:szCs w:val="32"/>
                <w:shd w:val="clear" w:color="auto" w:fill="FFFFFF"/>
              </w:rPr>
            </w:pPr>
          </w:p>
        </w:tc>
        <w:tc>
          <w:tcPr>
            <w:tcW w:w="1418" w:type="dxa"/>
            <w:tcBorders>
              <w:left w:val="single" w:color="auto" w:sz="4" w:space="0"/>
              <w:right w:val="single" w:color="auto" w:sz="8" w:space="0"/>
            </w:tcBorders>
            <w:noWrap w:val="0"/>
            <w:vAlign w:val="center"/>
          </w:tcPr>
          <w:p>
            <w:pPr>
              <w:shd w:val="clear" w:color="auto" w:fill="FFFFFF"/>
              <w:jc w:val="center"/>
              <w:rPr>
                <w:rFonts w:hint="eastAsia" w:ascii="仿宋" w:hAnsi="仿宋" w:eastAsia="仿宋" w:cs="仿宋"/>
                <w:sz w:val="32"/>
                <w:szCs w:val="32"/>
                <w:shd w:val="clear" w:color="auto" w:fill="FFFFFF"/>
              </w:rPr>
            </w:pPr>
          </w:p>
        </w:tc>
        <w:tc>
          <w:tcPr>
            <w:tcW w:w="850" w:type="dxa"/>
            <w:tcBorders>
              <w:left w:val="single" w:color="auto" w:sz="4" w:space="0"/>
              <w:right w:val="single" w:color="auto" w:sz="4" w:space="0"/>
            </w:tcBorders>
            <w:noWrap w:val="0"/>
            <w:vAlign w:val="center"/>
          </w:tcPr>
          <w:p>
            <w:pPr>
              <w:shd w:val="clear" w:color="auto" w:fill="FFFFFF"/>
              <w:jc w:val="center"/>
              <w:rPr>
                <w:rFonts w:hint="eastAsia" w:ascii="仿宋" w:hAnsi="仿宋" w:eastAsia="仿宋" w:cs="仿宋"/>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tcBorders>
              <w:left w:val="single" w:color="auto" w:sz="8" w:space="0"/>
              <w:right w:val="single" w:color="auto" w:sz="4" w:space="0"/>
            </w:tcBorders>
            <w:noWrap w:val="0"/>
            <w:vAlign w:val="center"/>
          </w:tcPr>
          <w:p>
            <w:pPr>
              <w:shd w:val="clear" w:color="auto" w:fill="FFFFFF"/>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w:t>
            </w:r>
          </w:p>
        </w:tc>
        <w:tc>
          <w:tcPr>
            <w:tcW w:w="1276" w:type="dxa"/>
            <w:tcBorders>
              <w:left w:val="single" w:color="auto" w:sz="4" w:space="0"/>
            </w:tcBorders>
            <w:noWrap w:val="0"/>
            <w:vAlign w:val="center"/>
          </w:tcPr>
          <w:p>
            <w:pPr>
              <w:shd w:val="clear" w:color="auto" w:fill="FFFFFF"/>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134" w:type="dxa"/>
            <w:noWrap w:val="0"/>
            <w:vAlign w:val="center"/>
          </w:tcPr>
          <w:p>
            <w:pPr>
              <w:shd w:val="clear" w:color="auto" w:fill="FFFFFF"/>
              <w:jc w:val="center"/>
              <w:rPr>
                <w:rFonts w:hint="eastAsia" w:ascii="仿宋" w:hAnsi="仿宋" w:eastAsia="仿宋" w:cs="仿宋"/>
                <w:sz w:val="32"/>
                <w:szCs w:val="32"/>
                <w:shd w:val="clear" w:color="auto" w:fill="FFFFFF"/>
              </w:rPr>
            </w:pPr>
          </w:p>
        </w:tc>
        <w:tc>
          <w:tcPr>
            <w:tcW w:w="1124" w:type="dxa"/>
            <w:noWrap w:val="0"/>
            <w:vAlign w:val="center"/>
          </w:tcPr>
          <w:p>
            <w:pPr>
              <w:shd w:val="clear" w:color="auto" w:fill="FFFFFF"/>
              <w:jc w:val="center"/>
              <w:rPr>
                <w:rFonts w:hint="eastAsia" w:ascii="仿宋" w:hAnsi="仿宋" w:eastAsia="仿宋" w:cs="仿宋"/>
                <w:sz w:val="32"/>
                <w:szCs w:val="32"/>
                <w:shd w:val="clear" w:color="auto" w:fill="FFFFFF"/>
              </w:rPr>
            </w:pPr>
          </w:p>
        </w:tc>
        <w:tc>
          <w:tcPr>
            <w:tcW w:w="1002" w:type="dxa"/>
            <w:tcBorders>
              <w:left w:val="single" w:color="auto" w:sz="4" w:space="0"/>
              <w:right w:val="single" w:color="auto" w:sz="8" w:space="0"/>
            </w:tcBorders>
            <w:noWrap w:val="0"/>
            <w:vAlign w:val="center"/>
          </w:tcPr>
          <w:p>
            <w:pPr>
              <w:shd w:val="clear" w:color="auto" w:fill="FFFFFF"/>
              <w:jc w:val="center"/>
              <w:rPr>
                <w:rFonts w:hint="eastAsia" w:ascii="仿宋" w:hAnsi="仿宋" w:eastAsia="仿宋" w:cs="仿宋"/>
                <w:sz w:val="32"/>
                <w:szCs w:val="32"/>
                <w:shd w:val="clear" w:color="auto" w:fill="FFFFFF"/>
              </w:rPr>
            </w:pPr>
          </w:p>
        </w:tc>
        <w:tc>
          <w:tcPr>
            <w:tcW w:w="1418" w:type="dxa"/>
            <w:tcBorders>
              <w:left w:val="single" w:color="auto" w:sz="4" w:space="0"/>
              <w:right w:val="single" w:color="auto" w:sz="8" w:space="0"/>
            </w:tcBorders>
            <w:noWrap w:val="0"/>
            <w:vAlign w:val="center"/>
          </w:tcPr>
          <w:p>
            <w:pPr>
              <w:shd w:val="clear" w:color="auto" w:fill="FFFFFF"/>
              <w:jc w:val="center"/>
              <w:rPr>
                <w:rFonts w:hint="eastAsia" w:ascii="仿宋" w:hAnsi="仿宋" w:eastAsia="仿宋" w:cs="仿宋"/>
                <w:sz w:val="32"/>
                <w:szCs w:val="32"/>
                <w:shd w:val="clear" w:color="auto" w:fill="FFFFFF"/>
              </w:rPr>
            </w:pPr>
          </w:p>
        </w:tc>
        <w:tc>
          <w:tcPr>
            <w:tcW w:w="850" w:type="dxa"/>
            <w:tcBorders>
              <w:left w:val="single" w:color="auto" w:sz="4" w:space="0"/>
              <w:right w:val="single" w:color="auto" w:sz="4" w:space="0"/>
            </w:tcBorders>
            <w:noWrap w:val="0"/>
            <w:vAlign w:val="center"/>
          </w:tcPr>
          <w:p>
            <w:pPr>
              <w:shd w:val="clear" w:color="auto" w:fill="FFFFFF"/>
              <w:jc w:val="center"/>
              <w:rPr>
                <w:rFonts w:hint="eastAsia" w:ascii="仿宋" w:hAnsi="仿宋" w:eastAsia="仿宋" w:cs="仿宋"/>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tcBorders>
              <w:left w:val="single" w:color="auto" w:sz="8" w:space="0"/>
              <w:right w:val="single" w:color="auto" w:sz="4" w:space="0"/>
            </w:tcBorders>
            <w:noWrap w:val="0"/>
            <w:vAlign w:val="center"/>
          </w:tcPr>
          <w:p>
            <w:pPr>
              <w:shd w:val="clear" w:color="auto" w:fill="FFFFFF"/>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3</w:t>
            </w:r>
          </w:p>
        </w:tc>
        <w:tc>
          <w:tcPr>
            <w:tcW w:w="1276" w:type="dxa"/>
            <w:tcBorders>
              <w:left w:val="single" w:color="auto" w:sz="4" w:space="0"/>
            </w:tcBorders>
            <w:noWrap w:val="0"/>
            <w:vAlign w:val="center"/>
          </w:tcPr>
          <w:p>
            <w:pPr>
              <w:shd w:val="clear" w:color="auto" w:fill="FFFFFF"/>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134" w:type="dxa"/>
            <w:noWrap w:val="0"/>
            <w:vAlign w:val="center"/>
          </w:tcPr>
          <w:p>
            <w:pPr>
              <w:shd w:val="clear" w:color="auto" w:fill="FFFFFF"/>
              <w:jc w:val="center"/>
              <w:rPr>
                <w:rFonts w:hint="eastAsia" w:ascii="仿宋" w:hAnsi="仿宋" w:eastAsia="仿宋" w:cs="仿宋"/>
                <w:sz w:val="32"/>
                <w:szCs w:val="32"/>
                <w:shd w:val="clear" w:color="auto" w:fill="FFFFFF"/>
              </w:rPr>
            </w:pPr>
          </w:p>
        </w:tc>
        <w:tc>
          <w:tcPr>
            <w:tcW w:w="1124" w:type="dxa"/>
            <w:noWrap w:val="0"/>
            <w:vAlign w:val="center"/>
          </w:tcPr>
          <w:p>
            <w:pPr>
              <w:shd w:val="clear" w:color="auto" w:fill="FFFFFF"/>
              <w:jc w:val="center"/>
              <w:rPr>
                <w:rFonts w:hint="eastAsia" w:ascii="仿宋" w:hAnsi="仿宋" w:eastAsia="仿宋" w:cs="仿宋"/>
                <w:sz w:val="32"/>
                <w:szCs w:val="32"/>
                <w:shd w:val="clear" w:color="auto" w:fill="FFFFFF"/>
              </w:rPr>
            </w:pPr>
          </w:p>
        </w:tc>
        <w:tc>
          <w:tcPr>
            <w:tcW w:w="1002" w:type="dxa"/>
            <w:tcBorders>
              <w:left w:val="single" w:color="auto" w:sz="4" w:space="0"/>
              <w:right w:val="single" w:color="auto" w:sz="8" w:space="0"/>
            </w:tcBorders>
            <w:noWrap w:val="0"/>
            <w:vAlign w:val="center"/>
          </w:tcPr>
          <w:p>
            <w:pPr>
              <w:shd w:val="clear" w:color="auto" w:fill="FFFFFF"/>
              <w:jc w:val="center"/>
              <w:rPr>
                <w:rFonts w:hint="eastAsia" w:ascii="仿宋" w:hAnsi="仿宋" w:eastAsia="仿宋" w:cs="仿宋"/>
                <w:sz w:val="32"/>
                <w:szCs w:val="32"/>
                <w:shd w:val="clear" w:color="auto" w:fill="FFFFFF"/>
              </w:rPr>
            </w:pPr>
          </w:p>
        </w:tc>
        <w:tc>
          <w:tcPr>
            <w:tcW w:w="1418" w:type="dxa"/>
            <w:tcBorders>
              <w:left w:val="single" w:color="auto" w:sz="4" w:space="0"/>
              <w:right w:val="single" w:color="auto" w:sz="8" w:space="0"/>
            </w:tcBorders>
            <w:noWrap w:val="0"/>
            <w:vAlign w:val="center"/>
          </w:tcPr>
          <w:p>
            <w:pPr>
              <w:shd w:val="clear" w:color="auto" w:fill="FFFFFF"/>
              <w:jc w:val="center"/>
              <w:rPr>
                <w:rFonts w:hint="eastAsia" w:ascii="仿宋" w:hAnsi="仿宋" w:eastAsia="仿宋" w:cs="仿宋"/>
                <w:sz w:val="32"/>
                <w:szCs w:val="32"/>
                <w:shd w:val="clear" w:color="auto" w:fill="FFFFFF"/>
              </w:rPr>
            </w:pPr>
          </w:p>
        </w:tc>
        <w:tc>
          <w:tcPr>
            <w:tcW w:w="850" w:type="dxa"/>
            <w:tcBorders>
              <w:left w:val="single" w:color="auto" w:sz="4" w:space="0"/>
              <w:right w:val="single" w:color="auto" w:sz="4" w:space="0"/>
            </w:tcBorders>
            <w:noWrap w:val="0"/>
            <w:vAlign w:val="center"/>
          </w:tcPr>
          <w:p>
            <w:pPr>
              <w:shd w:val="clear" w:color="auto" w:fill="FFFFFF"/>
              <w:jc w:val="center"/>
              <w:rPr>
                <w:rFonts w:hint="eastAsia" w:ascii="仿宋" w:hAnsi="仿宋" w:eastAsia="仿宋" w:cs="仿宋"/>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tcBorders>
              <w:left w:val="single" w:color="auto" w:sz="8" w:space="0"/>
              <w:right w:val="single" w:color="auto" w:sz="4" w:space="0"/>
            </w:tcBorders>
            <w:noWrap w:val="0"/>
            <w:vAlign w:val="center"/>
          </w:tcPr>
          <w:p>
            <w:pPr>
              <w:shd w:val="clear" w:color="auto" w:fill="FFFFFF"/>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4</w:t>
            </w:r>
          </w:p>
        </w:tc>
        <w:tc>
          <w:tcPr>
            <w:tcW w:w="1276" w:type="dxa"/>
            <w:tcBorders>
              <w:left w:val="single" w:color="auto" w:sz="4" w:space="0"/>
            </w:tcBorders>
            <w:noWrap w:val="0"/>
            <w:vAlign w:val="center"/>
          </w:tcPr>
          <w:p>
            <w:pPr>
              <w:shd w:val="clear" w:color="auto" w:fill="FFFFFF"/>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134" w:type="dxa"/>
            <w:noWrap w:val="0"/>
            <w:vAlign w:val="center"/>
          </w:tcPr>
          <w:p>
            <w:pPr>
              <w:shd w:val="clear" w:color="auto" w:fill="FFFFFF"/>
              <w:jc w:val="center"/>
              <w:rPr>
                <w:rFonts w:hint="eastAsia" w:ascii="仿宋" w:hAnsi="仿宋" w:eastAsia="仿宋" w:cs="仿宋"/>
                <w:sz w:val="32"/>
                <w:szCs w:val="32"/>
                <w:shd w:val="clear" w:color="auto" w:fill="FFFFFF"/>
              </w:rPr>
            </w:pPr>
          </w:p>
        </w:tc>
        <w:tc>
          <w:tcPr>
            <w:tcW w:w="1124" w:type="dxa"/>
            <w:noWrap w:val="0"/>
            <w:vAlign w:val="center"/>
          </w:tcPr>
          <w:p>
            <w:pPr>
              <w:shd w:val="clear" w:color="auto" w:fill="FFFFFF"/>
              <w:jc w:val="center"/>
              <w:rPr>
                <w:rFonts w:hint="eastAsia" w:ascii="仿宋" w:hAnsi="仿宋" w:eastAsia="仿宋" w:cs="仿宋"/>
                <w:sz w:val="32"/>
                <w:szCs w:val="32"/>
                <w:shd w:val="clear" w:color="auto" w:fill="FFFFFF"/>
              </w:rPr>
            </w:pPr>
          </w:p>
        </w:tc>
        <w:tc>
          <w:tcPr>
            <w:tcW w:w="1002" w:type="dxa"/>
            <w:tcBorders>
              <w:left w:val="single" w:color="auto" w:sz="4" w:space="0"/>
              <w:right w:val="single" w:color="auto" w:sz="8" w:space="0"/>
            </w:tcBorders>
            <w:noWrap w:val="0"/>
            <w:vAlign w:val="center"/>
          </w:tcPr>
          <w:p>
            <w:pPr>
              <w:shd w:val="clear" w:color="auto" w:fill="FFFFFF"/>
              <w:jc w:val="center"/>
              <w:rPr>
                <w:rFonts w:hint="eastAsia" w:ascii="仿宋" w:hAnsi="仿宋" w:eastAsia="仿宋" w:cs="仿宋"/>
                <w:sz w:val="32"/>
                <w:szCs w:val="32"/>
                <w:shd w:val="clear" w:color="auto" w:fill="FFFFFF"/>
              </w:rPr>
            </w:pPr>
          </w:p>
        </w:tc>
        <w:tc>
          <w:tcPr>
            <w:tcW w:w="1418" w:type="dxa"/>
            <w:tcBorders>
              <w:left w:val="single" w:color="auto" w:sz="4" w:space="0"/>
              <w:right w:val="single" w:color="auto" w:sz="8" w:space="0"/>
            </w:tcBorders>
            <w:noWrap w:val="0"/>
            <w:vAlign w:val="center"/>
          </w:tcPr>
          <w:p>
            <w:pPr>
              <w:shd w:val="clear" w:color="auto" w:fill="FFFFFF"/>
              <w:jc w:val="center"/>
              <w:rPr>
                <w:rFonts w:hint="eastAsia" w:ascii="仿宋" w:hAnsi="仿宋" w:eastAsia="仿宋" w:cs="仿宋"/>
                <w:sz w:val="32"/>
                <w:szCs w:val="32"/>
                <w:shd w:val="clear" w:color="auto" w:fill="FFFFFF"/>
              </w:rPr>
            </w:pPr>
          </w:p>
        </w:tc>
        <w:tc>
          <w:tcPr>
            <w:tcW w:w="850" w:type="dxa"/>
            <w:tcBorders>
              <w:left w:val="single" w:color="auto" w:sz="4" w:space="0"/>
              <w:right w:val="single" w:color="auto" w:sz="4" w:space="0"/>
            </w:tcBorders>
            <w:noWrap w:val="0"/>
            <w:vAlign w:val="center"/>
          </w:tcPr>
          <w:p>
            <w:pPr>
              <w:shd w:val="clear" w:color="auto" w:fill="FFFFFF"/>
              <w:jc w:val="center"/>
              <w:rPr>
                <w:rFonts w:hint="eastAsia" w:ascii="仿宋" w:hAnsi="仿宋" w:eastAsia="仿宋" w:cs="仿宋"/>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tcBorders>
              <w:left w:val="single" w:color="auto" w:sz="8" w:space="0"/>
              <w:right w:val="single" w:color="auto" w:sz="4" w:space="0"/>
            </w:tcBorders>
            <w:noWrap w:val="0"/>
            <w:vAlign w:val="center"/>
          </w:tcPr>
          <w:p>
            <w:pPr>
              <w:shd w:val="clear" w:color="auto" w:fill="FFFFFF"/>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5</w:t>
            </w:r>
          </w:p>
        </w:tc>
        <w:tc>
          <w:tcPr>
            <w:tcW w:w="1276" w:type="dxa"/>
            <w:tcBorders>
              <w:left w:val="single" w:color="auto" w:sz="4" w:space="0"/>
            </w:tcBorders>
            <w:noWrap w:val="0"/>
            <w:vAlign w:val="center"/>
          </w:tcPr>
          <w:p>
            <w:pPr>
              <w:shd w:val="clear" w:color="auto" w:fill="FFFFFF"/>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134" w:type="dxa"/>
            <w:noWrap w:val="0"/>
            <w:vAlign w:val="center"/>
          </w:tcPr>
          <w:p>
            <w:pPr>
              <w:shd w:val="clear" w:color="auto" w:fill="FFFFFF"/>
              <w:jc w:val="center"/>
              <w:rPr>
                <w:rFonts w:hint="eastAsia" w:ascii="仿宋" w:hAnsi="仿宋" w:eastAsia="仿宋" w:cs="仿宋"/>
                <w:sz w:val="32"/>
                <w:szCs w:val="32"/>
                <w:shd w:val="clear" w:color="auto" w:fill="FFFFFF"/>
              </w:rPr>
            </w:pPr>
          </w:p>
        </w:tc>
        <w:tc>
          <w:tcPr>
            <w:tcW w:w="1124" w:type="dxa"/>
            <w:noWrap w:val="0"/>
            <w:vAlign w:val="center"/>
          </w:tcPr>
          <w:p>
            <w:pPr>
              <w:shd w:val="clear" w:color="auto" w:fill="FFFFFF"/>
              <w:jc w:val="center"/>
              <w:rPr>
                <w:rFonts w:hint="eastAsia" w:ascii="仿宋" w:hAnsi="仿宋" w:eastAsia="仿宋" w:cs="仿宋"/>
                <w:sz w:val="32"/>
                <w:szCs w:val="32"/>
                <w:shd w:val="clear" w:color="auto" w:fill="FFFFFF"/>
              </w:rPr>
            </w:pPr>
          </w:p>
        </w:tc>
        <w:tc>
          <w:tcPr>
            <w:tcW w:w="1002" w:type="dxa"/>
            <w:tcBorders>
              <w:left w:val="single" w:color="auto" w:sz="4" w:space="0"/>
              <w:right w:val="single" w:color="auto" w:sz="8" w:space="0"/>
            </w:tcBorders>
            <w:noWrap w:val="0"/>
            <w:vAlign w:val="center"/>
          </w:tcPr>
          <w:p>
            <w:pPr>
              <w:shd w:val="clear" w:color="auto" w:fill="FFFFFF"/>
              <w:jc w:val="center"/>
              <w:rPr>
                <w:rFonts w:hint="eastAsia" w:ascii="仿宋" w:hAnsi="仿宋" w:eastAsia="仿宋" w:cs="仿宋"/>
                <w:sz w:val="32"/>
                <w:szCs w:val="32"/>
                <w:shd w:val="clear" w:color="auto" w:fill="FFFFFF"/>
              </w:rPr>
            </w:pPr>
          </w:p>
        </w:tc>
        <w:tc>
          <w:tcPr>
            <w:tcW w:w="1418" w:type="dxa"/>
            <w:tcBorders>
              <w:left w:val="single" w:color="auto" w:sz="4" w:space="0"/>
              <w:right w:val="single" w:color="auto" w:sz="8" w:space="0"/>
            </w:tcBorders>
            <w:noWrap w:val="0"/>
            <w:vAlign w:val="center"/>
          </w:tcPr>
          <w:p>
            <w:pPr>
              <w:shd w:val="clear" w:color="auto" w:fill="FFFFFF"/>
              <w:jc w:val="center"/>
              <w:rPr>
                <w:rFonts w:hint="eastAsia" w:ascii="仿宋" w:hAnsi="仿宋" w:eastAsia="仿宋" w:cs="仿宋"/>
                <w:sz w:val="32"/>
                <w:szCs w:val="32"/>
                <w:shd w:val="clear" w:color="auto" w:fill="FFFFFF"/>
              </w:rPr>
            </w:pPr>
          </w:p>
        </w:tc>
        <w:tc>
          <w:tcPr>
            <w:tcW w:w="850" w:type="dxa"/>
            <w:tcBorders>
              <w:left w:val="single" w:color="auto" w:sz="4" w:space="0"/>
              <w:right w:val="single" w:color="auto" w:sz="4" w:space="0"/>
            </w:tcBorders>
            <w:noWrap w:val="0"/>
            <w:vAlign w:val="center"/>
          </w:tcPr>
          <w:p>
            <w:pPr>
              <w:shd w:val="clear" w:color="auto" w:fill="FFFFFF"/>
              <w:jc w:val="center"/>
              <w:rPr>
                <w:rFonts w:hint="eastAsia" w:ascii="仿宋" w:hAnsi="仿宋" w:eastAsia="仿宋" w:cs="仿宋"/>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tcBorders>
              <w:left w:val="single" w:color="auto" w:sz="8" w:space="0"/>
              <w:right w:val="single" w:color="auto" w:sz="4" w:space="0"/>
            </w:tcBorders>
            <w:noWrap w:val="0"/>
            <w:vAlign w:val="center"/>
          </w:tcPr>
          <w:p>
            <w:pPr>
              <w:shd w:val="clear" w:color="auto" w:fill="FFFFFF"/>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6</w:t>
            </w:r>
          </w:p>
        </w:tc>
        <w:tc>
          <w:tcPr>
            <w:tcW w:w="1276" w:type="dxa"/>
            <w:tcBorders>
              <w:left w:val="single" w:color="auto" w:sz="4" w:space="0"/>
            </w:tcBorders>
            <w:noWrap w:val="0"/>
            <w:vAlign w:val="center"/>
          </w:tcPr>
          <w:p>
            <w:pPr>
              <w:shd w:val="clear" w:color="auto" w:fill="FFFFFF"/>
              <w:jc w:val="center"/>
              <w:rPr>
                <w:rFonts w:hint="eastAsia" w:ascii="仿宋" w:hAnsi="仿宋" w:eastAsia="仿宋" w:cs="仿宋"/>
                <w:sz w:val="32"/>
                <w:szCs w:val="32"/>
                <w:shd w:val="clear" w:color="auto" w:fill="FFFFFF"/>
              </w:rPr>
            </w:pPr>
          </w:p>
        </w:tc>
        <w:tc>
          <w:tcPr>
            <w:tcW w:w="1134" w:type="dxa"/>
            <w:noWrap w:val="0"/>
            <w:vAlign w:val="center"/>
          </w:tcPr>
          <w:p>
            <w:pPr>
              <w:shd w:val="clear" w:color="auto" w:fill="FFFFFF"/>
              <w:jc w:val="center"/>
              <w:rPr>
                <w:rFonts w:hint="eastAsia" w:ascii="仿宋" w:hAnsi="仿宋" w:eastAsia="仿宋" w:cs="仿宋"/>
                <w:sz w:val="32"/>
                <w:szCs w:val="32"/>
                <w:shd w:val="clear" w:color="auto" w:fill="FFFFFF"/>
              </w:rPr>
            </w:pPr>
          </w:p>
        </w:tc>
        <w:tc>
          <w:tcPr>
            <w:tcW w:w="1124" w:type="dxa"/>
            <w:noWrap w:val="0"/>
            <w:vAlign w:val="center"/>
          </w:tcPr>
          <w:p>
            <w:pPr>
              <w:shd w:val="clear" w:color="auto" w:fill="FFFFFF"/>
              <w:jc w:val="center"/>
              <w:rPr>
                <w:rFonts w:hint="eastAsia" w:ascii="仿宋" w:hAnsi="仿宋" w:eastAsia="仿宋" w:cs="仿宋"/>
                <w:sz w:val="32"/>
                <w:szCs w:val="32"/>
                <w:shd w:val="clear" w:color="auto" w:fill="FFFFFF"/>
              </w:rPr>
            </w:pPr>
          </w:p>
        </w:tc>
        <w:tc>
          <w:tcPr>
            <w:tcW w:w="1002" w:type="dxa"/>
            <w:tcBorders>
              <w:left w:val="single" w:color="auto" w:sz="4" w:space="0"/>
              <w:right w:val="single" w:color="auto" w:sz="8" w:space="0"/>
            </w:tcBorders>
            <w:noWrap w:val="0"/>
            <w:vAlign w:val="center"/>
          </w:tcPr>
          <w:p>
            <w:pPr>
              <w:shd w:val="clear" w:color="auto" w:fill="FFFFFF"/>
              <w:jc w:val="center"/>
              <w:rPr>
                <w:rFonts w:hint="eastAsia" w:ascii="仿宋" w:hAnsi="仿宋" w:eastAsia="仿宋" w:cs="仿宋"/>
                <w:sz w:val="32"/>
                <w:szCs w:val="32"/>
                <w:shd w:val="clear" w:color="auto" w:fill="FFFFFF"/>
              </w:rPr>
            </w:pPr>
          </w:p>
        </w:tc>
        <w:tc>
          <w:tcPr>
            <w:tcW w:w="1418" w:type="dxa"/>
            <w:tcBorders>
              <w:left w:val="single" w:color="auto" w:sz="4" w:space="0"/>
              <w:right w:val="single" w:color="auto" w:sz="8" w:space="0"/>
            </w:tcBorders>
            <w:noWrap w:val="0"/>
            <w:vAlign w:val="center"/>
          </w:tcPr>
          <w:p>
            <w:pPr>
              <w:shd w:val="clear" w:color="auto" w:fill="FFFFFF"/>
              <w:jc w:val="center"/>
              <w:rPr>
                <w:rFonts w:hint="eastAsia" w:ascii="仿宋" w:hAnsi="仿宋" w:eastAsia="仿宋" w:cs="仿宋"/>
                <w:sz w:val="32"/>
                <w:szCs w:val="32"/>
                <w:shd w:val="clear" w:color="auto" w:fill="FFFFFF"/>
              </w:rPr>
            </w:pPr>
          </w:p>
        </w:tc>
        <w:tc>
          <w:tcPr>
            <w:tcW w:w="850" w:type="dxa"/>
            <w:tcBorders>
              <w:left w:val="single" w:color="auto" w:sz="4" w:space="0"/>
              <w:right w:val="single" w:color="auto" w:sz="4" w:space="0"/>
            </w:tcBorders>
            <w:noWrap w:val="0"/>
            <w:vAlign w:val="center"/>
          </w:tcPr>
          <w:p>
            <w:pPr>
              <w:shd w:val="clear" w:color="auto" w:fill="FFFFFF"/>
              <w:jc w:val="center"/>
              <w:rPr>
                <w:rFonts w:hint="eastAsia" w:ascii="仿宋" w:hAnsi="仿宋" w:eastAsia="仿宋" w:cs="仿宋"/>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tcBorders>
              <w:left w:val="single" w:color="auto" w:sz="8" w:space="0"/>
              <w:right w:val="single" w:color="auto" w:sz="4" w:space="0"/>
            </w:tcBorders>
            <w:noWrap w:val="0"/>
            <w:vAlign w:val="center"/>
          </w:tcPr>
          <w:p>
            <w:pPr>
              <w:shd w:val="clear" w:color="auto" w:fill="FFFFFF"/>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7</w:t>
            </w:r>
          </w:p>
        </w:tc>
        <w:tc>
          <w:tcPr>
            <w:tcW w:w="1276" w:type="dxa"/>
            <w:tcBorders>
              <w:left w:val="single" w:color="auto" w:sz="4" w:space="0"/>
            </w:tcBorders>
            <w:noWrap w:val="0"/>
            <w:vAlign w:val="center"/>
          </w:tcPr>
          <w:p>
            <w:pPr>
              <w:shd w:val="clear" w:color="auto" w:fill="FFFFFF"/>
              <w:jc w:val="center"/>
              <w:rPr>
                <w:rFonts w:hint="eastAsia" w:ascii="仿宋" w:hAnsi="仿宋" w:eastAsia="仿宋" w:cs="仿宋"/>
                <w:sz w:val="32"/>
                <w:szCs w:val="32"/>
                <w:shd w:val="clear" w:color="auto" w:fill="FFFFFF"/>
              </w:rPr>
            </w:pPr>
          </w:p>
        </w:tc>
        <w:tc>
          <w:tcPr>
            <w:tcW w:w="1134" w:type="dxa"/>
            <w:noWrap w:val="0"/>
            <w:vAlign w:val="center"/>
          </w:tcPr>
          <w:p>
            <w:pPr>
              <w:shd w:val="clear" w:color="auto" w:fill="FFFFFF"/>
              <w:jc w:val="center"/>
              <w:rPr>
                <w:rFonts w:hint="eastAsia" w:ascii="仿宋" w:hAnsi="仿宋" w:eastAsia="仿宋" w:cs="仿宋"/>
                <w:sz w:val="32"/>
                <w:szCs w:val="32"/>
                <w:shd w:val="clear" w:color="auto" w:fill="FFFFFF"/>
              </w:rPr>
            </w:pPr>
          </w:p>
        </w:tc>
        <w:tc>
          <w:tcPr>
            <w:tcW w:w="1124" w:type="dxa"/>
            <w:noWrap w:val="0"/>
            <w:vAlign w:val="center"/>
          </w:tcPr>
          <w:p>
            <w:pPr>
              <w:shd w:val="clear" w:color="auto" w:fill="FFFFFF"/>
              <w:jc w:val="center"/>
              <w:rPr>
                <w:rFonts w:hint="eastAsia" w:ascii="仿宋" w:hAnsi="仿宋" w:eastAsia="仿宋" w:cs="仿宋"/>
                <w:sz w:val="32"/>
                <w:szCs w:val="32"/>
                <w:shd w:val="clear" w:color="auto" w:fill="FFFFFF"/>
              </w:rPr>
            </w:pPr>
          </w:p>
        </w:tc>
        <w:tc>
          <w:tcPr>
            <w:tcW w:w="1002" w:type="dxa"/>
            <w:tcBorders>
              <w:left w:val="single" w:color="auto" w:sz="4" w:space="0"/>
              <w:right w:val="single" w:color="auto" w:sz="8" w:space="0"/>
            </w:tcBorders>
            <w:noWrap w:val="0"/>
            <w:vAlign w:val="center"/>
          </w:tcPr>
          <w:p>
            <w:pPr>
              <w:shd w:val="clear" w:color="auto" w:fill="FFFFFF"/>
              <w:jc w:val="center"/>
              <w:rPr>
                <w:rFonts w:hint="eastAsia" w:ascii="仿宋" w:hAnsi="仿宋" w:eastAsia="仿宋" w:cs="仿宋"/>
                <w:sz w:val="32"/>
                <w:szCs w:val="32"/>
                <w:shd w:val="clear" w:color="auto" w:fill="FFFFFF"/>
              </w:rPr>
            </w:pPr>
          </w:p>
        </w:tc>
        <w:tc>
          <w:tcPr>
            <w:tcW w:w="1418" w:type="dxa"/>
            <w:tcBorders>
              <w:left w:val="single" w:color="auto" w:sz="4" w:space="0"/>
              <w:right w:val="single" w:color="auto" w:sz="8" w:space="0"/>
            </w:tcBorders>
            <w:noWrap w:val="0"/>
            <w:vAlign w:val="center"/>
          </w:tcPr>
          <w:p>
            <w:pPr>
              <w:shd w:val="clear" w:color="auto" w:fill="FFFFFF"/>
              <w:jc w:val="center"/>
              <w:rPr>
                <w:rFonts w:hint="eastAsia" w:ascii="仿宋" w:hAnsi="仿宋" w:eastAsia="仿宋" w:cs="仿宋"/>
                <w:sz w:val="32"/>
                <w:szCs w:val="32"/>
                <w:shd w:val="clear" w:color="auto" w:fill="FFFFFF"/>
              </w:rPr>
            </w:pPr>
          </w:p>
        </w:tc>
        <w:tc>
          <w:tcPr>
            <w:tcW w:w="850" w:type="dxa"/>
            <w:tcBorders>
              <w:left w:val="single" w:color="auto" w:sz="4" w:space="0"/>
              <w:right w:val="single" w:color="auto" w:sz="4" w:space="0"/>
            </w:tcBorders>
            <w:noWrap w:val="0"/>
            <w:vAlign w:val="center"/>
          </w:tcPr>
          <w:p>
            <w:pPr>
              <w:shd w:val="clear" w:color="auto" w:fill="FFFFFF"/>
              <w:jc w:val="center"/>
              <w:rPr>
                <w:rFonts w:hint="eastAsia" w:ascii="仿宋" w:hAnsi="仿宋" w:eastAsia="仿宋" w:cs="仿宋"/>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tcBorders>
              <w:left w:val="single" w:color="auto" w:sz="8" w:space="0"/>
              <w:right w:val="single" w:color="auto" w:sz="4" w:space="0"/>
            </w:tcBorders>
            <w:noWrap w:val="0"/>
            <w:vAlign w:val="center"/>
          </w:tcPr>
          <w:p>
            <w:pPr>
              <w:shd w:val="clear" w:color="auto" w:fill="FFFFFF"/>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276" w:type="dxa"/>
            <w:tcBorders>
              <w:left w:val="single" w:color="auto" w:sz="4" w:space="0"/>
            </w:tcBorders>
            <w:noWrap w:val="0"/>
            <w:vAlign w:val="center"/>
          </w:tcPr>
          <w:p>
            <w:pPr>
              <w:shd w:val="clear" w:color="auto" w:fill="FFFFFF"/>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134" w:type="dxa"/>
            <w:noWrap w:val="0"/>
            <w:vAlign w:val="center"/>
          </w:tcPr>
          <w:p>
            <w:pPr>
              <w:shd w:val="clear" w:color="auto" w:fill="FFFFFF"/>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124" w:type="dxa"/>
            <w:noWrap w:val="0"/>
            <w:vAlign w:val="center"/>
          </w:tcPr>
          <w:p>
            <w:pPr>
              <w:shd w:val="clear" w:color="auto" w:fill="FFFFFF"/>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002" w:type="dxa"/>
            <w:tcBorders>
              <w:left w:val="single" w:color="auto" w:sz="4" w:space="0"/>
              <w:right w:val="single" w:color="auto" w:sz="8" w:space="0"/>
            </w:tcBorders>
            <w:noWrap w:val="0"/>
            <w:vAlign w:val="center"/>
          </w:tcPr>
          <w:p>
            <w:pPr>
              <w:shd w:val="clear" w:color="auto" w:fill="FFFFFF"/>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1418" w:type="dxa"/>
            <w:tcBorders>
              <w:left w:val="single" w:color="auto" w:sz="4" w:space="0"/>
              <w:right w:val="single" w:color="auto" w:sz="8" w:space="0"/>
            </w:tcBorders>
            <w:noWrap w:val="0"/>
            <w:vAlign w:val="center"/>
          </w:tcPr>
          <w:p>
            <w:pPr>
              <w:shd w:val="clear" w:color="auto" w:fill="FFFFFF"/>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c>
          <w:tcPr>
            <w:tcW w:w="850" w:type="dxa"/>
            <w:tcBorders>
              <w:left w:val="single" w:color="auto" w:sz="4" w:space="0"/>
              <w:right w:val="single" w:color="auto" w:sz="4" w:space="0"/>
            </w:tcBorders>
            <w:noWrap w:val="0"/>
            <w:vAlign w:val="center"/>
          </w:tcPr>
          <w:p>
            <w:pPr>
              <w:shd w:val="clear" w:color="auto" w:fill="FFFFFF"/>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p>
        </w:tc>
      </w:tr>
    </w:tbl>
    <w:p>
      <w:pPr>
        <w:pStyle w:val="6"/>
        <w:shd w:val="clear" w:color="auto" w:fill="FFFFFF"/>
        <w:spacing w:line="420" w:lineRule="exact"/>
        <w:ind w:firstLine="480" w:firstLineChars="15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1、表格可按照上述格式自行拓展；</w:t>
      </w:r>
    </w:p>
    <w:p>
      <w:pPr>
        <w:shd w:val="clear" w:color="auto" w:fill="FFFFFF"/>
        <w:rPr>
          <w:rFonts w:hint="eastAsia" w:ascii="仿宋" w:hAnsi="仿宋" w:eastAsia="仿宋" w:cs="仿宋"/>
          <w:sz w:val="32"/>
          <w:szCs w:val="32"/>
          <w:shd w:val="clear" w:color="auto" w:fill="FFFFFF"/>
        </w:rPr>
      </w:pPr>
    </w:p>
    <w:p>
      <w:pPr>
        <w:spacing w:before="156" w:beforeLines="50" w:line="276" w:lineRule="auto"/>
        <w:ind w:firstLine="3360" w:firstLineChars="1050"/>
        <w:rPr>
          <w:rFonts w:hint="eastAsia" w:ascii="仿宋" w:hAnsi="仿宋" w:eastAsia="仿宋" w:cs="仿宋"/>
          <w:sz w:val="32"/>
          <w:szCs w:val="32"/>
        </w:rPr>
      </w:pPr>
      <w:r>
        <w:rPr>
          <w:rFonts w:hint="eastAsia" w:ascii="仿宋" w:hAnsi="仿宋" w:eastAsia="仿宋" w:cs="仿宋"/>
          <w:sz w:val="32"/>
          <w:szCs w:val="32"/>
        </w:rPr>
        <w:t>投 标 人：</w:t>
      </w:r>
      <w:r>
        <w:rPr>
          <w:rFonts w:hint="eastAsia" w:ascii="仿宋" w:hAnsi="仿宋" w:eastAsia="仿宋" w:cs="仿宋"/>
          <w:sz w:val="32"/>
          <w:szCs w:val="32"/>
          <w:u w:val="single"/>
        </w:rPr>
        <w:t xml:space="preserve">                  （盖章）</w:t>
      </w:r>
    </w:p>
    <w:p>
      <w:pPr>
        <w:spacing w:line="276" w:lineRule="auto"/>
        <w:ind w:firstLine="3360" w:firstLineChars="1050"/>
        <w:rPr>
          <w:rFonts w:hint="eastAsia" w:ascii="仿宋" w:hAnsi="仿宋" w:eastAsia="仿宋" w:cs="仿宋"/>
          <w:sz w:val="32"/>
          <w:szCs w:val="32"/>
          <w:u w:val="single"/>
        </w:rPr>
      </w:pPr>
      <w:r>
        <w:rPr>
          <w:rFonts w:hint="eastAsia" w:ascii="仿宋" w:hAnsi="仿宋" w:eastAsia="仿宋" w:cs="仿宋"/>
          <w:sz w:val="32"/>
          <w:szCs w:val="32"/>
        </w:rPr>
        <w:t>投标人代表：</w:t>
      </w:r>
      <w:r>
        <w:rPr>
          <w:rFonts w:hint="eastAsia" w:ascii="仿宋" w:hAnsi="仿宋" w:eastAsia="仿宋" w:cs="仿宋"/>
          <w:sz w:val="32"/>
          <w:szCs w:val="32"/>
          <w:u w:val="single"/>
        </w:rPr>
        <w:t xml:space="preserve">           （签字或盖章）</w:t>
      </w:r>
    </w:p>
    <w:p>
      <w:pPr>
        <w:spacing w:line="276" w:lineRule="auto"/>
        <w:ind w:right="105" w:firstLine="3360" w:firstLineChars="1050"/>
        <w:rPr>
          <w:rFonts w:hint="eastAsia" w:ascii="仿宋" w:hAnsi="仿宋" w:eastAsia="仿宋" w:cs="仿宋"/>
          <w:sz w:val="32"/>
          <w:szCs w:val="32"/>
        </w:rPr>
      </w:pPr>
      <w:r>
        <w:rPr>
          <w:rFonts w:hint="eastAsia" w:ascii="仿宋" w:hAnsi="仿宋" w:eastAsia="仿宋" w:cs="仿宋"/>
          <w:sz w:val="32"/>
          <w:szCs w:val="32"/>
        </w:rPr>
        <w:t>日      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w:t>
      </w:r>
      <w:r>
        <w:rPr>
          <w:rFonts w:hint="eastAsia" w:ascii="仿宋" w:hAnsi="仿宋" w:eastAsia="仿宋" w:cs="仿宋"/>
          <w:sz w:val="32"/>
          <w:szCs w:val="32"/>
        </w:rPr>
        <w:t>月</w:t>
      </w:r>
      <w:r>
        <w:rPr>
          <w:rFonts w:hint="eastAsia" w:ascii="仿宋" w:hAnsi="仿宋" w:eastAsia="仿宋" w:cs="仿宋"/>
          <w:sz w:val="32"/>
          <w:szCs w:val="32"/>
          <w:u w:val="single"/>
        </w:rPr>
        <w:t>　　</w:t>
      </w:r>
      <w:r>
        <w:rPr>
          <w:rFonts w:hint="eastAsia" w:ascii="仿宋" w:hAnsi="仿宋" w:eastAsia="仿宋" w:cs="仿宋"/>
          <w:sz w:val="32"/>
          <w:szCs w:val="32"/>
        </w:rPr>
        <w:t>日</w:t>
      </w:r>
    </w:p>
    <w:p>
      <w:pPr>
        <w:pStyle w:val="3"/>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32"/>
          <w:szCs w:val="32"/>
        </w:rPr>
        <w:t>（</w:t>
      </w:r>
      <w:r>
        <w:rPr>
          <w:rFonts w:hint="eastAsia" w:ascii="仿宋" w:hAnsi="仿宋" w:eastAsia="仿宋" w:cs="仿宋"/>
          <w:sz w:val="32"/>
          <w:szCs w:val="32"/>
          <w:lang w:eastAsia="zh-CN"/>
        </w:rPr>
        <w:t>八</w:t>
      </w:r>
      <w:r>
        <w:rPr>
          <w:rFonts w:hint="eastAsia" w:ascii="仿宋" w:hAnsi="仿宋" w:eastAsia="仿宋" w:cs="仿宋"/>
          <w:sz w:val="32"/>
          <w:szCs w:val="32"/>
        </w:rPr>
        <w:t>）投标人资质认证证书</w:t>
      </w:r>
    </w:p>
    <w:p>
      <w:pPr>
        <w:shd w:val="clear" w:color="auto" w:fill="FFFFFF"/>
        <w:spacing w:line="440" w:lineRule="exact"/>
        <w:ind w:firstLine="1279" w:firstLineChars="398"/>
        <w:rPr>
          <w:rFonts w:hint="eastAsia" w:ascii="仿宋" w:hAnsi="仿宋" w:eastAsia="仿宋" w:cs="仿宋"/>
          <w:b/>
          <w:sz w:val="32"/>
          <w:szCs w:val="32"/>
          <w:shd w:val="clear" w:color="auto" w:fill="FFFFFF"/>
        </w:rPr>
      </w:pPr>
    </w:p>
    <w:p>
      <w:pPr>
        <w:shd w:val="clear" w:color="auto" w:fill="FFFFFF"/>
        <w:spacing w:line="440" w:lineRule="exact"/>
        <w:ind w:firstLine="1279" w:firstLineChars="398"/>
        <w:rPr>
          <w:rFonts w:hint="eastAsia" w:ascii="仿宋" w:hAnsi="仿宋" w:eastAsia="仿宋" w:cs="仿宋"/>
          <w:b/>
          <w:sz w:val="32"/>
          <w:szCs w:val="32"/>
          <w:shd w:val="clear" w:color="auto" w:fill="FFFFFF"/>
        </w:rPr>
      </w:pPr>
    </w:p>
    <w:p>
      <w:pPr>
        <w:shd w:val="clear" w:color="auto" w:fill="FFFFFF"/>
        <w:spacing w:line="440" w:lineRule="exact"/>
        <w:ind w:firstLine="1279" w:firstLineChars="398"/>
        <w:rPr>
          <w:rFonts w:hint="eastAsia" w:ascii="仿宋" w:hAnsi="仿宋" w:eastAsia="仿宋" w:cs="仿宋"/>
          <w:b/>
          <w:sz w:val="32"/>
          <w:szCs w:val="32"/>
          <w:shd w:val="clear" w:color="auto" w:fill="FFFFFF"/>
        </w:rPr>
      </w:pPr>
      <w:r>
        <w:rPr>
          <w:rFonts w:hint="eastAsia" w:ascii="仿宋" w:hAnsi="仿宋" w:eastAsia="仿宋" w:cs="仿宋"/>
          <w:b/>
          <w:sz w:val="32"/>
          <w:szCs w:val="32"/>
          <w:shd w:val="clear" w:color="auto" w:fill="FFFFFF"/>
        </w:rPr>
        <w:t>注: 须提供有效的相关证书复印件</w:t>
      </w:r>
      <w:r>
        <w:rPr>
          <w:rFonts w:hint="eastAsia" w:ascii="仿宋" w:hAnsi="仿宋" w:eastAsia="仿宋" w:cs="仿宋"/>
          <w:b/>
          <w:spacing w:val="-2"/>
          <w:sz w:val="32"/>
          <w:szCs w:val="32"/>
          <w:shd w:val="clear" w:color="auto" w:fill="FFFFFF"/>
        </w:rPr>
        <w:t>并加盖投标人公章，否则不得分。</w:t>
      </w:r>
    </w:p>
    <w:p>
      <w:pPr>
        <w:rPr>
          <w:rFonts w:hint="eastAsia" w:ascii="仿宋" w:hAnsi="仿宋" w:eastAsia="仿宋" w:cs="仿宋"/>
          <w:sz w:val="32"/>
          <w:szCs w:val="32"/>
        </w:rPr>
      </w:pPr>
    </w:p>
    <w:p>
      <w:pPr>
        <w:rPr>
          <w:rFonts w:hint="eastAsia" w:ascii="仿宋" w:hAnsi="仿宋" w:eastAsia="仿宋" w:cs="仿宋"/>
          <w:sz w:val="32"/>
          <w:szCs w:val="32"/>
        </w:rPr>
      </w:pPr>
    </w:p>
    <w:p>
      <w:pPr>
        <w:pStyle w:val="3"/>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32"/>
          <w:szCs w:val="32"/>
        </w:rPr>
        <w:t>（</w:t>
      </w:r>
      <w:r>
        <w:rPr>
          <w:rFonts w:hint="eastAsia" w:ascii="仿宋" w:hAnsi="仿宋" w:eastAsia="仿宋" w:cs="仿宋"/>
          <w:sz w:val="32"/>
          <w:szCs w:val="32"/>
          <w:lang w:eastAsia="zh-CN"/>
        </w:rPr>
        <w:t>九</w:t>
      </w:r>
      <w:r>
        <w:rPr>
          <w:rFonts w:hint="eastAsia" w:ascii="仿宋" w:hAnsi="仿宋" w:eastAsia="仿宋" w:cs="仿宋"/>
          <w:sz w:val="32"/>
          <w:szCs w:val="32"/>
        </w:rPr>
        <w:t>）投标人业绩</w:t>
      </w:r>
    </w:p>
    <w:p>
      <w:pPr>
        <w:spacing w:line="360" w:lineRule="auto"/>
        <w:ind w:firstLine="720" w:firstLineChars="225"/>
        <w:rPr>
          <w:rFonts w:hint="eastAsia" w:ascii="仿宋" w:hAnsi="仿宋" w:eastAsia="仿宋" w:cs="仿宋"/>
          <w:sz w:val="32"/>
          <w:szCs w:val="32"/>
        </w:rPr>
      </w:pPr>
      <w:r>
        <w:rPr>
          <w:rFonts w:hint="eastAsia" w:ascii="仿宋" w:hAnsi="仿宋" w:eastAsia="仿宋" w:cs="仿宋"/>
          <w:sz w:val="32"/>
          <w:szCs w:val="32"/>
          <w:shd w:val="clear" w:color="auto" w:fill="FFFFFF"/>
        </w:rPr>
        <w:t>投标人自  年1月1日以来</w:t>
      </w:r>
      <w:r>
        <w:rPr>
          <w:rFonts w:hint="eastAsia" w:ascii="仿宋" w:hAnsi="仿宋" w:eastAsia="仿宋" w:cs="仿宋"/>
          <w:b/>
          <w:sz w:val="32"/>
          <w:szCs w:val="32"/>
          <w:highlight w:val="yellow"/>
          <w:shd w:val="clear" w:color="auto" w:fill="FFFFFF"/>
        </w:rPr>
        <w:t>（以合同签订时间为准）</w:t>
      </w:r>
      <w:r>
        <w:rPr>
          <w:rFonts w:hint="eastAsia" w:ascii="仿宋" w:hAnsi="仿宋" w:eastAsia="仿宋" w:cs="仿宋"/>
          <w:sz w:val="32"/>
          <w:szCs w:val="32"/>
          <w:shd w:val="clear" w:color="auto" w:fill="FFFFFF"/>
        </w:rPr>
        <w:t>独自承担的XXX项目</w:t>
      </w:r>
      <w:r>
        <w:rPr>
          <w:rFonts w:hint="eastAsia" w:ascii="仿宋" w:hAnsi="仿宋" w:eastAsia="仿宋" w:cs="仿宋"/>
          <w:b/>
          <w:sz w:val="32"/>
          <w:szCs w:val="32"/>
        </w:rPr>
        <w:t>。</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587"/>
        <w:gridCol w:w="1219"/>
        <w:gridCol w:w="1276"/>
        <w:gridCol w:w="1276"/>
        <w:gridCol w:w="1701"/>
        <w:gridCol w:w="11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48" w:type="dxa"/>
            <w:noWrap w:val="0"/>
            <w:vAlign w:val="center"/>
          </w:tcPr>
          <w:p>
            <w:pPr>
              <w:ind w:left="-143" w:leftChars="-68" w:right="-134" w:rightChars="-64"/>
              <w:jc w:val="center"/>
              <w:rPr>
                <w:rFonts w:hint="eastAsia" w:ascii="仿宋" w:hAnsi="仿宋" w:eastAsia="仿宋" w:cs="仿宋"/>
                <w:b/>
                <w:sz w:val="32"/>
                <w:szCs w:val="32"/>
              </w:rPr>
            </w:pPr>
            <w:r>
              <w:rPr>
                <w:rFonts w:hint="eastAsia" w:ascii="仿宋" w:hAnsi="仿宋" w:eastAsia="仿宋" w:cs="仿宋"/>
                <w:b/>
                <w:sz w:val="32"/>
                <w:szCs w:val="32"/>
              </w:rPr>
              <w:t>序号</w:t>
            </w:r>
          </w:p>
        </w:tc>
        <w:tc>
          <w:tcPr>
            <w:tcW w:w="1587" w:type="dxa"/>
            <w:noWrap w:val="0"/>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项目名称</w:t>
            </w:r>
          </w:p>
        </w:tc>
        <w:tc>
          <w:tcPr>
            <w:tcW w:w="1219" w:type="dxa"/>
            <w:noWrap w:val="0"/>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项目内容</w:t>
            </w:r>
          </w:p>
        </w:tc>
        <w:tc>
          <w:tcPr>
            <w:tcW w:w="1276" w:type="dxa"/>
            <w:noWrap w:val="0"/>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签单时间</w:t>
            </w:r>
          </w:p>
        </w:tc>
        <w:tc>
          <w:tcPr>
            <w:tcW w:w="1276" w:type="dxa"/>
            <w:noWrap w:val="0"/>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项目金额</w:t>
            </w:r>
          </w:p>
        </w:tc>
        <w:tc>
          <w:tcPr>
            <w:tcW w:w="1701" w:type="dxa"/>
            <w:noWrap w:val="0"/>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业主单位名称</w:t>
            </w:r>
          </w:p>
        </w:tc>
        <w:tc>
          <w:tcPr>
            <w:tcW w:w="1133" w:type="dxa"/>
            <w:noWrap w:val="0"/>
            <w:vAlign w:val="center"/>
          </w:tcPr>
          <w:p>
            <w:pPr>
              <w:ind w:left="-27" w:leftChars="-13" w:right="-107" w:rightChars="-51"/>
              <w:jc w:val="center"/>
              <w:rPr>
                <w:rFonts w:hint="eastAsia" w:ascii="仿宋" w:hAnsi="仿宋" w:eastAsia="仿宋" w:cs="仿宋"/>
                <w:b/>
                <w:sz w:val="32"/>
                <w:szCs w:val="32"/>
              </w:rPr>
            </w:pPr>
            <w:r>
              <w:rPr>
                <w:rFonts w:hint="eastAsia" w:ascii="仿宋" w:hAnsi="仿宋" w:eastAsia="仿宋" w:cs="仿宋"/>
                <w:b/>
                <w:sz w:val="32"/>
                <w:szCs w:val="32"/>
              </w:rPr>
              <w:t>业主联系人及电话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48" w:type="dxa"/>
            <w:noWrap w:val="0"/>
            <w:vAlign w:val="top"/>
          </w:tcPr>
          <w:p>
            <w:pPr>
              <w:spacing w:line="360" w:lineRule="auto"/>
              <w:jc w:val="center"/>
              <w:rPr>
                <w:rFonts w:hint="eastAsia" w:ascii="仿宋" w:hAnsi="仿宋" w:eastAsia="仿宋" w:cs="仿宋"/>
                <w:b/>
                <w:sz w:val="32"/>
                <w:szCs w:val="32"/>
              </w:rPr>
            </w:pPr>
          </w:p>
        </w:tc>
        <w:tc>
          <w:tcPr>
            <w:tcW w:w="1587" w:type="dxa"/>
            <w:noWrap w:val="0"/>
            <w:vAlign w:val="top"/>
          </w:tcPr>
          <w:p>
            <w:pPr>
              <w:spacing w:line="360" w:lineRule="auto"/>
              <w:jc w:val="center"/>
              <w:rPr>
                <w:rFonts w:hint="eastAsia" w:ascii="仿宋" w:hAnsi="仿宋" w:eastAsia="仿宋" w:cs="仿宋"/>
                <w:b/>
                <w:sz w:val="32"/>
                <w:szCs w:val="32"/>
              </w:rPr>
            </w:pPr>
          </w:p>
        </w:tc>
        <w:tc>
          <w:tcPr>
            <w:tcW w:w="1219" w:type="dxa"/>
            <w:noWrap w:val="0"/>
            <w:vAlign w:val="center"/>
          </w:tcPr>
          <w:p>
            <w:pPr>
              <w:jc w:val="center"/>
              <w:rPr>
                <w:rFonts w:hint="eastAsia" w:ascii="仿宋" w:hAnsi="仿宋" w:eastAsia="仿宋" w:cs="仿宋"/>
                <w:b/>
                <w:sz w:val="32"/>
                <w:szCs w:val="32"/>
              </w:rPr>
            </w:pPr>
          </w:p>
        </w:tc>
        <w:tc>
          <w:tcPr>
            <w:tcW w:w="1276" w:type="dxa"/>
            <w:noWrap w:val="0"/>
            <w:vAlign w:val="top"/>
          </w:tcPr>
          <w:p>
            <w:pPr>
              <w:spacing w:line="360" w:lineRule="auto"/>
              <w:jc w:val="center"/>
              <w:rPr>
                <w:rFonts w:hint="eastAsia" w:ascii="仿宋" w:hAnsi="仿宋" w:eastAsia="仿宋" w:cs="仿宋"/>
                <w:b/>
                <w:sz w:val="32"/>
                <w:szCs w:val="32"/>
              </w:rPr>
            </w:pPr>
          </w:p>
        </w:tc>
        <w:tc>
          <w:tcPr>
            <w:tcW w:w="1276" w:type="dxa"/>
            <w:noWrap w:val="0"/>
            <w:vAlign w:val="top"/>
          </w:tcPr>
          <w:p>
            <w:pPr>
              <w:spacing w:line="360" w:lineRule="auto"/>
              <w:jc w:val="center"/>
              <w:rPr>
                <w:rFonts w:hint="eastAsia" w:ascii="仿宋" w:hAnsi="仿宋" w:eastAsia="仿宋" w:cs="仿宋"/>
                <w:b/>
                <w:sz w:val="32"/>
                <w:szCs w:val="32"/>
              </w:rPr>
            </w:pPr>
          </w:p>
        </w:tc>
        <w:tc>
          <w:tcPr>
            <w:tcW w:w="1701" w:type="dxa"/>
            <w:noWrap w:val="0"/>
            <w:vAlign w:val="top"/>
          </w:tcPr>
          <w:p>
            <w:pPr>
              <w:spacing w:line="360" w:lineRule="auto"/>
              <w:jc w:val="center"/>
              <w:rPr>
                <w:rFonts w:hint="eastAsia" w:ascii="仿宋" w:hAnsi="仿宋" w:eastAsia="仿宋" w:cs="仿宋"/>
                <w:b/>
                <w:sz w:val="32"/>
                <w:szCs w:val="32"/>
              </w:rPr>
            </w:pPr>
          </w:p>
        </w:tc>
        <w:tc>
          <w:tcPr>
            <w:tcW w:w="1133" w:type="dxa"/>
            <w:noWrap w:val="0"/>
            <w:vAlign w:val="top"/>
          </w:tcPr>
          <w:p>
            <w:pPr>
              <w:spacing w:line="360" w:lineRule="auto"/>
              <w:jc w:val="center"/>
              <w:rPr>
                <w:rFonts w:hint="eastAsia" w:ascii="仿宋" w:hAnsi="仿宋" w:eastAsia="仿宋" w:cs="仿宋"/>
                <w:b/>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48" w:type="dxa"/>
            <w:noWrap w:val="0"/>
            <w:vAlign w:val="top"/>
          </w:tcPr>
          <w:p>
            <w:pPr>
              <w:spacing w:line="360" w:lineRule="auto"/>
              <w:jc w:val="center"/>
              <w:rPr>
                <w:rFonts w:hint="eastAsia" w:ascii="仿宋" w:hAnsi="仿宋" w:eastAsia="仿宋" w:cs="仿宋"/>
                <w:b/>
                <w:sz w:val="32"/>
                <w:szCs w:val="32"/>
              </w:rPr>
            </w:pPr>
          </w:p>
        </w:tc>
        <w:tc>
          <w:tcPr>
            <w:tcW w:w="1587" w:type="dxa"/>
            <w:noWrap w:val="0"/>
            <w:vAlign w:val="top"/>
          </w:tcPr>
          <w:p>
            <w:pPr>
              <w:spacing w:line="360" w:lineRule="auto"/>
              <w:jc w:val="center"/>
              <w:rPr>
                <w:rFonts w:hint="eastAsia" w:ascii="仿宋" w:hAnsi="仿宋" w:eastAsia="仿宋" w:cs="仿宋"/>
                <w:b/>
                <w:sz w:val="32"/>
                <w:szCs w:val="32"/>
              </w:rPr>
            </w:pPr>
          </w:p>
        </w:tc>
        <w:tc>
          <w:tcPr>
            <w:tcW w:w="1219" w:type="dxa"/>
            <w:noWrap w:val="0"/>
            <w:vAlign w:val="top"/>
          </w:tcPr>
          <w:p>
            <w:pPr>
              <w:spacing w:line="360" w:lineRule="auto"/>
              <w:jc w:val="center"/>
              <w:rPr>
                <w:rFonts w:hint="eastAsia" w:ascii="仿宋" w:hAnsi="仿宋" w:eastAsia="仿宋" w:cs="仿宋"/>
                <w:b/>
                <w:sz w:val="32"/>
                <w:szCs w:val="32"/>
              </w:rPr>
            </w:pPr>
          </w:p>
        </w:tc>
        <w:tc>
          <w:tcPr>
            <w:tcW w:w="1276" w:type="dxa"/>
            <w:noWrap w:val="0"/>
            <w:vAlign w:val="top"/>
          </w:tcPr>
          <w:p>
            <w:pPr>
              <w:spacing w:line="360" w:lineRule="auto"/>
              <w:jc w:val="center"/>
              <w:rPr>
                <w:rFonts w:hint="eastAsia" w:ascii="仿宋" w:hAnsi="仿宋" w:eastAsia="仿宋" w:cs="仿宋"/>
                <w:b/>
                <w:sz w:val="32"/>
                <w:szCs w:val="32"/>
              </w:rPr>
            </w:pPr>
          </w:p>
        </w:tc>
        <w:tc>
          <w:tcPr>
            <w:tcW w:w="1276" w:type="dxa"/>
            <w:noWrap w:val="0"/>
            <w:vAlign w:val="top"/>
          </w:tcPr>
          <w:p>
            <w:pPr>
              <w:spacing w:line="360" w:lineRule="auto"/>
              <w:jc w:val="center"/>
              <w:rPr>
                <w:rFonts w:hint="eastAsia" w:ascii="仿宋" w:hAnsi="仿宋" w:eastAsia="仿宋" w:cs="仿宋"/>
                <w:b/>
                <w:sz w:val="32"/>
                <w:szCs w:val="32"/>
              </w:rPr>
            </w:pPr>
          </w:p>
        </w:tc>
        <w:tc>
          <w:tcPr>
            <w:tcW w:w="1701" w:type="dxa"/>
            <w:noWrap w:val="0"/>
            <w:vAlign w:val="top"/>
          </w:tcPr>
          <w:p>
            <w:pPr>
              <w:spacing w:line="360" w:lineRule="auto"/>
              <w:jc w:val="center"/>
              <w:rPr>
                <w:rFonts w:hint="eastAsia" w:ascii="仿宋" w:hAnsi="仿宋" w:eastAsia="仿宋" w:cs="仿宋"/>
                <w:b/>
                <w:sz w:val="32"/>
                <w:szCs w:val="32"/>
              </w:rPr>
            </w:pPr>
          </w:p>
        </w:tc>
        <w:tc>
          <w:tcPr>
            <w:tcW w:w="1133" w:type="dxa"/>
            <w:noWrap w:val="0"/>
            <w:vAlign w:val="top"/>
          </w:tcPr>
          <w:p>
            <w:pPr>
              <w:spacing w:line="360" w:lineRule="auto"/>
              <w:jc w:val="center"/>
              <w:rPr>
                <w:rFonts w:hint="eastAsia" w:ascii="仿宋" w:hAnsi="仿宋" w:eastAsia="仿宋" w:cs="仿宋"/>
                <w:b/>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48" w:type="dxa"/>
            <w:noWrap w:val="0"/>
            <w:vAlign w:val="top"/>
          </w:tcPr>
          <w:p>
            <w:pPr>
              <w:spacing w:line="360" w:lineRule="auto"/>
              <w:jc w:val="center"/>
              <w:rPr>
                <w:rFonts w:hint="eastAsia" w:ascii="仿宋" w:hAnsi="仿宋" w:eastAsia="仿宋" w:cs="仿宋"/>
                <w:b/>
                <w:sz w:val="32"/>
                <w:szCs w:val="32"/>
              </w:rPr>
            </w:pPr>
          </w:p>
        </w:tc>
        <w:tc>
          <w:tcPr>
            <w:tcW w:w="1587" w:type="dxa"/>
            <w:noWrap w:val="0"/>
            <w:vAlign w:val="top"/>
          </w:tcPr>
          <w:p>
            <w:pPr>
              <w:spacing w:line="360" w:lineRule="auto"/>
              <w:jc w:val="center"/>
              <w:rPr>
                <w:rFonts w:hint="eastAsia" w:ascii="仿宋" w:hAnsi="仿宋" w:eastAsia="仿宋" w:cs="仿宋"/>
                <w:b/>
                <w:sz w:val="32"/>
                <w:szCs w:val="32"/>
              </w:rPr>
            </w:pPr>
          </w:p>
        </w:tc>
        <w:tc>
          <w:tcPr>
            <w:tcW w:w="1219" w:type="dxa"/>
            <w:noWrap w:val="0"/>
            <w:vAlign w:val="top"/>
          </w:tcPr>
          <w:p>
            <w:pPr>
              <w:spacing w:line="360" w:lineRule="auto"/>
              <w:jc w:val="center"/>
              <w:rPr>
                <w:rFonts w:hint="eastAsia" w:ascii="仿宋" w:hAnsi="仿宋" w:eastAsia="仿宋" w:cs="仿宋"/>
                <w:b/>
                <w:sz w:val="32"/>
                <w:szCs w:val="32"/>
              </w:rPr>
            </w:pPr>
          </w:p>
        </w:tc>
        <w:tc>
          <w:tcPr>
            <w:tcW w:w="1276" w:type="dxa"/>
            <w:noWrap w:val="0"/>
            <w:vAlign w:val="top"/>
          </w:tcPr>
          <w:p>
            <w:pPr>
              <w:spacing w:line="360" w:lineRule="auto"/>
              <w:jc w:val="center"/>
              <w:rPr>
                <w:rFonts w:hint="eastAsia" w:ascii="仿宋" w:hAnsi="仿宋" w:eastAsia="仿宋" w:cs="仿宋"/>
                <w:b/>
                <w:sz w:val="32"/>
                <w:szCs w:val="32"/>
              </w:rPr>
            </w:pPr>
          </w:p>
        </w:tc>
        <w:tc>
          <w:tcPr>
            <w:tcW w:w="1276" w:type="dxa"/>
            <w:noWrap w:val="0"/>
            <w:vAlign w:val="top"/>
          </w:tcPr>
          <w:p>
            <w:pPr>
              <w:spacing w:line="360" w:lineRule="auto"/>
              <w:jc w:val="center"/>
              <w:rPr>
                <w:rFonts w:hint="eastAsia" w:ascii="仿宋" w:hAnsi="仿宋" w:eastAsia="仿宋" w:cs="仿宋"/>
                <w:b/>
                <w:sz w:val="32"/>
                <w:szCs w:val="32"/>
              </w:rPr>
            </w:pPr>
          </w:p>
        </w:tc>
        <w:tc>
          <w:tcPr>
            <w:tcW w:w="1701" w:type="dxa"/>
            <w:noWrap w:val="0"/>
            <w:vAlign w:val="top"/>
          </w:tcPr>
          <w:p>
            <w:pPr>
              <w:spacing w:line="360" w:lineRule="auto"/>
              <w:jc w:val="center"/>
              <w:rPr>
                <w:rFonts w:hint="eastAsia" w:ascii="仿宋" w:hAnsi="仿宋" w:eastAsia="仿宋" w:cs="仿宋"/>
                <w:b/>
                <w:sz w:val="32"/>
                <w:szCs w:val="32"/>
              </w:rPr>
            </w:pPr>
          </w:p>
        </w:tc>
        <w:tc>
          <w:tcPr>
            <w:tcW w:w="1133" w:type="dxa"/>
            <w:noWrap w:val="0"/>
            <w:vAlign w:val="top"/>
          </w:tcPr>
          <w:p>
            <w:pPr>
              <w:spacing w:line="360" w:lineRule="auto"/>
              <w:jc w:val="center"/>
              <w:rPr>
                <w:rFonts w:hint="eastAsia" w:ascii="仿宋" w:hAnsi="仿宋" w:eastAsia="仿宋" w:cs="仿宋"/>
                <w:b/>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48" w:type="dxa"/>
            <w:noWrap w:val="0"/>
            <w:vAlign w:val="top"/>
          </w:tcPr>
          <w:p>
            <w:pPr>
              <w:spacing w:line="360" w:lineRule="auto"/>
              <w:jc w:val="center"/>
              <w:rPr>
                <w:rFonts w:hint="eastAsia" w:ascii="仿宋" w:hAnsi="仿宋" w:eastAsia="仿宋" w:cs="仿宋"/>
                <w:b/>
                <w:sz w:val="32"/>
                <w:szCs w:val="32"/>
              </w:rPr>
            </w:pPr>
          </w:p>
        </w:tc>
        <w:tc>
          <w:tcPr>
            <w:tcW w:w="1587" w:type="dxa"/>
            <w:noWrap w:val="0"/>
            <w:vAlign w:val="top"/>
          </w:tcPr>
          <w:p>
            <w:pPr>
              <w:spacing w:line="360" w:lineRule="auto"/>
              <w:jc w:val="center"/>
              <w:rPr>
                <w:rFonts w:hint="eastAsia" w:ascii="仿宋" w:hAnsi="仿宋" w:eastAsia="仿宋" w:cs="仿宋"/>
                <w:b/>
                <w:sz w:val="32"/>
                <w:szCs w:val="32"/>
              </w:rPr>
            </w:pPr>
          </w:p>
        </w:tc>
        <w:tc>
          <w:tcPr>
            <w:tcW w:w="1219" w:type="dxa"/>
            <w:noWrap w:val="0"/>
            <w:vAlign w:val="top"/>
          </w:tcPr>
          <w:p>
            <w:pPr>
              <w:spacing w:line="360" w:lineRule="auto"/>
              <w:jc w:val="center"/>
              <w:rPr>
                <w:rFonts w:hint="eastAsia" w:ascii="仿宋" w:hAnsi="仿宋" w:eastAsia="仿宋" w:cs="仿宋"/>
                <w:b/>
                <w:sz w:val="32"/>
                <w:szCs w:val="32"/>
              </w:rPr>
            </w:pPr>
          </w:p>
        </w:tc>
        <w:tc>
          <w:tcPr>
            <w:tcW w:w="1276" w:type="dxa"/>
            <w:noWrap w:val="0"/>
            <w:vAlign w:val="top"/>
          </w:tcPr>
          <w:p>
            <w:pPr>
              <w:spacing w:line="360" w:lineRule="auto"/>
              <w:jc w:val="center"/>
              <w:rPr>
                <w:rFonts w:hint="eastAsia" w:ascii="仿宋" w:hAnsi="仿宋" w:eastAsia="仿宋" w:cs="仿宋"/>
                <w:b/>
                <w:sz w:val="32"/>
                <w:szCs w:val="32"/>
              </w:rPr>
            </w:pPr>
          </w:p>
        </w:tc>
        <w:tc>
          <w:tcPr>
            <w:tcW w:w="1276" w:type="dxa"/>
            <w:noWrap w:val="0"/>
            <w:vAlign w:val="top"/>
          </w:tcPr>
          <w:p>
            <w:pPr>
              <w:spacing w:line="360" w:lineRule="auto"/>
              <w:jc w:val="center"/>
              <w:rPr>
                <w:rFonts w:hint="eastAsia" w:ascii="仿宋" w:hAnsi="仿宋" w:eastAsia="仿宋" w:cs="仿宋"/>
                <w:b/>
                <w:sz w:val="32"/>
                <w:szCs w:val="32"/>
              </w:rPr>
            </w:pPr>
          </w:p>
        </w:tc>
        <w:tc>
          <w:tcPr>
            <w:tcW w:w="1701" w:type="dxa"/>
            <w:noWrap w:val="0"/>
            <w:vAlign w:val="top"/>
          </w:tcPr>
          <w:p>
            <w:pPr>
              <w:spacing w:line="360" w:lineRule="auto"/>
              <w:jc w:val="center"/>
              <w:rPr>
                <w:rFonts w:hint="eastAsia" w:ascii="仿宋" w:hAnsi="仿宋" w:eastAsia="仿宋" w:cs="仿宋"/>
                <w:b/>
                <w:sz w:val="32"/>
                <w:szCs w:val="32"/>
              </w:rPr>
            </w:pPr>
          </w:p>
        </w:tc>
        <w:tc>
          <w:tcPr>
            <w:tcW w:w="1133" w:type="dxa"/>
            <w:noWrap w:val="0"/>
            <w:vAlign w:val="top"/>
          </w:tcPr>
          <w:p>
            <w:pPr>
              <w:spacing w:line="360" w:lineRule="auto"/>
              <w:jc w:val="center"/>
              <w:rPr>
                <w:rFonts w:hint="eastAsia" w:ascii="仿宋" w:hAnsi="仿宋" w:eastAsia="仿宋" w:cs="仿宋"/>
                <w:b/>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730" w:type="dxa"/>
            <w:gridSpan w:val="4"/>
            <w:noWrap w:val="0"/>
            <w:vAlign w:val="top"/>
          </w:tcPr>
          <w:p>
            <w:pPr>
              <w:spacing w:line="360" w:lineRule="auto"/>
              <w:jc w:val="center"/>
              <w:rPr>
                <w:rFonts w:hint="eastAsia" w:ascii="仿宋" w:hAnsi="仿宋" w:eastAsia="仿宋" w:cs="仿宋"/>
                <w:b/>
                <w:sz w:val="32"/>
                <w:szCs w:val="32"/>
              </w:rPr>
            </w:pPr>
            <w:r>
              <w:rPr>
                <w:rFonts w:hint="eastAsia" w:ascii="仿宋" w:hAnsi="仿宋" w:eastAsia="仿宋" w:cs="仿宋"/>
                <w:spacing w:val="-2"/>
                <w:sz w:val="32"/>
                <w:szCs w:val="32"/>
              </w:rPr>
              <w:t>累计金额</w:t>
            </w:r>
          </w:p>
        </w:tc>
        <w:tc>
          <w:tcPr>
            <w:tcW w:w="4110" w:type="dxa"/>
            <w:gridSpan w:val="3"/>
            <w:noWrap w:val="0"/>
            <w:vAlign w:val="top"/>
          </w:tcPr>
          <w:p>
            <w:pPr>
              <w:spacing w:line="360" w:lineRule="auto"/>
              <w:jc w:val="center"/>
              <w:rPr>
                <w:rFonts w:hint="eastAsia" w:ascii="仿宋" w:hAnsi="仿宋" w:eastAsia="仿宋" w:cs="仿宋"/>
                <w:b/>
                <w:sz w:val="32"/>
                <w:szCs w:val="32"/>
              </w:rPr>
            </w:pPr>
          </w:p>
        </w:tc>
      </w:tr>
    </w:tbl>
    <w:p>
      <w:pPr>
        <w:spacing w:line="360" w:lineRule="auto"/>
        <w:ind w:firstLine="714" w:firstLineChars="225"/>
        <w:rPr>
          <w:rFonts w:hint="eastAsia" w:ascii="仿宋" w:hAnsi="仿宋" w:eastAsia="仿宋" w:cs="仿宋"/>
          <w:b/>
          <w:spacing w:val="-2"/>
          <w:sz w:val="32"/>
          <w:szCs w:val="32"/>
        </w:rPr>
      </w:pPr>
    </w:p>
    <w:p>
      <w:pPr>
        <w:spacing w:line="360" w:lineRule="auto"/>
        <w:ind w:firstLine="720" w:firstLineChars="225"/>
        <w:rPr>
          <w:rFonts w:hint="eastAsia" w:ascii="仿宋" w:hAnsi="仿宋" w:eastAsia="仿宋" w:cs="仿宋"/>
          <w:sz w:val="32"/>
          <w:szCs w:val="32"/>
        </w:rPr>
      </w:pPr>
    </w:p>
    <w:p>
      <w:pPr>
        <w:spacing w:before="156" w:beforeLines="50" w:line="276" w:lineRule="auto"/>
        <w:ind w:firstLine="0" w:firstLineChars="0"/>
        <w:jc w:val="right"/>
        <w:rPr>
          <w:rFonts w:hint="eastAsia" w:ascii="仿宋" w:hAnsi="仿宋" w:eastAsia="仿宋" w:cs="仿宋"/>
          <w:sz w:val="32"/>
          <w:szCs w:val="32"/>
        </w:rPr>
      </w:pPr>
      <w:r>
        <w:rPr>
          <w:rFonts w:hint="eastAsia" w:ascii="仿宋" w:hAnsi="仿宋" w:eastAsia="仿宋" w:cs="仿宋"/>
          <w:sz w:val="32"/>
          <w:szCs w:val="32"/>
        </w:rPr>
        <w:t>投标人：</w:t>
      </w:r>
      <w:r>
        <w:rPr>
          <w:rFonts w:hint="eastAsia" w:ascii="仿宋" w:hAnsi="仿宋" w:eastAsia="仿宋" w:cs="仿宋"/>
          <w:sz w:val="32"/>
          <w:szCs w:val="32"/>
          <w:u w:val="single"/>
        </w:rPr>
        <w:t xml:space="preserve">                        （盖章）</w:t>
      </w:r>
    </w:p>
    <w:p>
      <w:pPr>
        <w:spacing w:line="276" w:lineRule="auto"/>
        <w:ind w:firstLine="1920" w:firstLineChars="600"/>
        <w:rPr>
          <w:rFonts w:hint="eastAsia" w:ascii="仿宋" w:hAnsi="仿宋" w:eastAsia="仿宋" w:cs="仿宋"/>
          <w:sz w:val="32"/>
          <w:szCs w:val="32"/>
          <w:u w:val="single"/>
        </w:rPr>
      </w:pPr>
      <w:r>
        <w:rPr>
          <w:rFonts w:hint="eastAsia" w:ascii="仿宋" w:hAnsi="仿宋" w:eastAsia="仿宋" w:cs="仿宋"/>
          <w:sz w:val="32"/>
          <w:szCs w:val="32"/>
        </w:rPr>
        <w:t>投标人代表：</w:t>
      </w:r>
      <w:r>
        <w:rPr>
          <w:rFonts w:hint="eastAsia" w:ascii="仿宋" w:hAnsi="仿宋" w:eastAsia="仿宋" w:cs="仿宋"/>
          <w:sz w:val="32"/>
          <w:szCs w:val="32"/>
          <w:u w:val="single"/>
        </w:rPr>
        <w:t xml:space="preserve">           （签字或盖章）</w:t>
      </w:r>
    </w:p>
    <w:p>
      <w:pPr>
        <w:spacing w:line="276" w:lineRule="auto"/>
        <w:ind w:right="105" w:firstLine="1920" w:firstLineChars="600"/>
        <w:rPr>
          <w:rFonts w:hint="eastAsia" w:ascii="仿宋" w:hAnsi="仿宋" w:eastAsia="仿宋" w:cs="仿宋"/>
          <w:sz w:val="32"/>
          <w:szCs w:val="32"/>
        </w:rPr>
      </w:pPr>
      <w:r>
        <w:rPr>
          <w:rFonts w:hint="eastAsia" w:ascii="仿宋" w:hAnsi="仿宋" w:eastAsia="仿宋" w:cs="仿宋"/>
          <w:sz w:val="32"/>
          <w:szCs w:val="32"/>
        </w:rPr>
        <w:t>日      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w:t>
      </w:r>
      <w:r>
        <w:rPr>
          <w:rFonts w:hint="eastAsia" w:ascii="仿宋" w:hAnsi="仿宋" w:eastAsia="仿宋" w:cs="仿宋"/>
          <w:sz w:val="32"/>
          <w:szCs w:val="32"/>
        </w:rPr>
        <w:t>月</w:t>
      </w:r>
      <w:r>
        <w:rPr>
          <w:rFonts w:hint="eastAsia" w:ascii="仿宋" w:hAnsi="仿宋" w:eastAsia="仿宋" w:cs="仿宋"/>
          <w:sz w:val="32"/>
          <w:szCs w:val="32"/>
          <w:u w:val="single"/>
        </w:rPr>
        <w:t>　　</w:t>
      </w:r>
      <w:r>
        <w:rPr>
          <w:rFonts w:hint="eastAsia" w:ascii="仿宋" w:hAnsi="仿宋" w:eastAsia="仿宋" w:cs="仿宋"/>
          <w:sz w:val="32"/>
          <w:szCs w:val="32"/>
        </w:rPr>
        <w:t>日</w:t>
      </w:r>
    </w:p>
    <w:p>
      <w:pPr>
        <w:spacing w:line="360" w:lineRule="auto"/>
        <w:rPr>
          <w:rFonts w:hint="eastAsia" w:ascii="仿宋" w:hAnsi="仿宋" w:eastAsia="仿宋" w:cs="仿宋"/>
          <w:sz w:val="32"/>
          <w:szCs w:val="32"/>
        </w:rPr>
      </w:pPr>
    </w:p>
    <w:p>
      <w:pPr>
        <w:pStyle w:val="3"/>
        <w:jc w:val="center"/>
        <w:rPr>
          <w:rFonts w:hint="eastAsia" w:ascii="仿宋" w:hAnsi="仿宋" w:eastAsia="仿宋" w:cs="仿宋"/>
          <w:sz w:val="32"/>
          <w:szCs w:val="32"/>
        </w:rPr>
      </w:pPr>
      <w:r>
        <w:rPr>
          <w:rFonts w:hint="eastAsia" w:ascii="仿宋" w:hAnsi="仿宋" w:eastAsia="仿宋" w:cs="仿宋"/>
          <w:sz w:val="32"/>
          <w:szCs w:val="32"/>
          <w:u w:val="single"/>
        </w:rPr>
        <w:br w:type="page"/>
      </w:r>
      <w:r>
        <w:rPr>
          <w:rFonts w:hint="eastAsia" w:ascii="仿宋" w:hAnsi="仿宋" w:eastAsia="仿宋" w:cs="仿宋"/>
          <w:sz w:val="32"/>
          <w:szCs w:val="32"/>
        </w:rPr>
        <w:t>（十）招标文件要求提供的其它商务技术方面的文件</w:t>
      </w:r>
    </w:p>
    <w:p>
      <w:pPr>
        <w:pStyle w:val="6"/>
        <w:snapToGrid w:val="0"/>
        <w:spacing w:line="420" w:lineRule="atLeast"/>
        <w:ind w:firstLine="624" w:firstLineChars="200"/>
        <w:rPr>
          <w:rFonts w:hint="eastAsia" w:ascii="仿宋" w:hAnsi="仿宋" w:eastAsia="仿宋" w:cs="仿宋"/>
          <w:sz w:val="32"/>
          <w:szCs w:val="32"/>
        </w:rPr>
      </w:pPr>
      <w:r>
        <w:rPr>
          <w:rFonts w:hint="eastAsia" w:ascii="仿宋" w:hAnsi="仿宋" w:eastAsia="仿宋" w:cs="仿宋"/>
          <w:spacing w:val="-4"/>
          <w:sz w:val="32"/>
          <w:szCs w:val="32"/>
        </w:rPr>
        <w:t>投标人根据招标文件要求或投标人认为需要补充</w:t>
      </w:r>
      <w:r>
        <w:rPr>
          <w:rFonts w:hint="eastAsia" w:ascii="仿宋" w:hAnsi="仿宋" w:eastAsia="仿宋" w:cs="仿宋"/>
          <w:spacing w:val="-4"/>
          <w:sz w:val="32"/>
          <w:szCs w:val="32"/>
          <w:lang w:eastAsia="zh-CN"/>
        </w:rPr>
        <w:t>提供</w:t>
      </w:r>
      <w:r>
        <w:rPr>
          <w:rFonts w:hint="eastAsia" w:ascii="仿宋" w:hAnsi="仿宋" w:eastAsia="仿宋" w:cs="仿宋"/>
          <w:spacing w:val="-4"/>
          <w:sz w:val="32"/>
          <w:szCs w:val="32"/>
        </w:rPr>
        <w:t>的资料</w:t>
      </w:r>
    </w:p>
    <w:p>
      <w:pPr>
        <w:spacing w:line="440" w:lineRule="exact"/>
        <w:rPr>
          <w:rFonts w:hint="eastAsia" w:ascii="仿宋" w:hAnsi="仿宋" w:eastAsia="仿宋" w:cs="仿宋"/>
          <w:sz w:val="32"/>
          <w:szCs w:val="32"/>
        </w:rPr>
      </w:pPr>
    </w:p>
    <w:p>
      <w:pPr>
        <w:spacing w:line="440" w:lineRule="exact"/>
        <w:rPr>
          <w:rFonts w:hint="eastAsia" w:ascii="仿宋" w:hAnsi="仿宋" w:eastAsia="仿宋" w:cs="仿宋"/>
          <w:sz w:val="32"/>
          <w:szCs w:val="32"/>
        </w:rPr>
      </w:pPr>
    </w:p>
    <w:p>
      <w:pPr>
        <w:spacing w:line="440" w:lineRule="exact"/>
        <w:rPr>
          <w:rFonts w:hint="eastAsia" w:ascii="仿宋" w:hAnsi="仿宋" w:eastAsia="仿宋" w:cs="仿宋"/>
          <w:sz w:val="32"/>
          <w:szCs w:val="32"/>
        </w:rPr>
      </w:pPr>
    </w:p>
    <w:tbl>
      <w:tblPr>
        <w:tblStyle w:val="18"/>
        <w:tblW w:w="8896"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9" w:type="dxa"/>
            <w:noWrap w:val="0"/>
            <w:vAlign w:val="center"/>
          </w:tcPr>
          <w:p>
            <w:pPr>
              <w:widowControl/>
              <w:wordWrap w:val="0"/>
              <w:spacing w:before="156" w:beforeLines="50" w:after="156" w:afterLines="50"/>
              <w:jc w:val="left"/>
              <w:rPr>
                <w:rFonts w:hint="eastAsia" w:ascii="仿宋" w:hAnsi="仿宋" w:eastAsia="仿宋" w:cs="仿宋"/>
                <w:kern w:val="0"/>
                <w:sz w:val="32"/>
                <w:szCs w:val="32"/>
              </w:rPr>
            </w:pPr>
            <w:r>
              <w:rPr>
                <w:rFonts w:hint="eastAsia" w:ascii="仿宋" w:hAnsi="仿宋" w:eastAsia="仿宋" w:cs="仿宋"/>
                <w:kern w:val="0"/>
                <w:sz w:val="32"/>
                <w:szCs w:val="32"/>
              </w:rPr>
              <w:t>投标人联系方式</w:t>
            </w:r>
          </w:p>
        </w:tc>
        <w:tc>
          <w:tcPr>
            <w:tcW w:w="6357" w:type="dxa"/>
            <w:noWrap w:val="0"/>
            <w:vAlign w:val="top"/>
          </w:tcPr>
          <w:p>
            <w:pPr>
              <w:widowControl/>
              <w:wordWrap w:val="0"/>
              <w:spacing w:before="156" w:beforeLines="50" w:after="156" w:afterLines="50"/>
              <w:jc w:val="left"/>
              <w:rPr>
                <w:rFonts w:hint="eastAsia" w:ascii="仿宋" w:hAnsi="仿宋" w:eastAsia="仿宋" w:cs="仿宋"/>
                <w:kern w:val="0"/>
                <w:sz w:val="32"/>
                <w:szCs w:val="32"/>
              </w:rPr>
            </w:pPr>
            <w:r>
              <w:rPr>
                <w:rFonts w:hint="eastAsia" w:ascii="仿宋" w:hAnsi="仿宋" w:eastAsia="仿宋" w:cs="仿宋"/>
                <w:kern w:val="0"/>
                <w:sz w:val="32"/>
                <w:szCs w:val="32"/>
              </w:rPr>
              <w:t>办理保证金联系人：</w:t>
            </w:r>
          </w:p>
          <w:p>
            <w:pPr>
              <w:widowControl/>
              <w:wordWrap w:val="0"/>
              <w:spacing w:before="156" w:beforeLines="50" w:after="156" w:afterLines="50"/>
              <w:jc w:val="left"/>
              <w:rPr>
                <w:rFonts w:hint="eastAsia" w:ascii="仿宋" w:hAnsi="仿宋" w:eastAsia="仿宋" w:cs="仿宋"/>
                <w:kern w:val="0"/>
                <w:sz w:val="32"/>
                <w:szCs w:val="32"/>
              </w:rPr>
            </w:pPr>
            <w:r>
              <w:rPr>
                <w:rFonts w:hint="eastAsia" w:ascii="仿宋" w:hAnsi="仿宋" w:eastAsia="仿宋" w:cs="仿宋"/>
                <w:kern w:val="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9" w:type="dxa"/>
            <w:noWrap w:val="0"/>
            <w:vAlign w:val="center"/>
          </w:tcPr>
          <w:p>
            <w:pPr>
              <w:widowControl/>
              <w:wordWrap w:val="0"/>
              <w:spacing w:before="78" w:beforeLines="25" w:after="78" w:afterLines="25"/>
              <w:jc w:val="center"/>
              <w:rPr>
                <w:rFonts w:hint="eastAsia" w:ascii="仿宋" w:hAnsi="仿宋" w:eastAsia="仿宋" w:cs="仿宋"/>
                <w:kern w:val="0"/>
                <w:sz w:val="32"/>
                <w:szCs w:val="32"/>
              </w:rPr>
            </w:pPr>
            <w:r>
              <w:rPr>
                <w:rFonts w:hint="eastAsia" w:ascii="仿宋" w:hAnsi="仿宋" w:eastAsia="仿宋" w:cs="仿宋"/>
                <w:kern w:val="0"/>
                <w:sz w:val="32"/>
                <w:szCs w:val="32"/>
              </w:rPr>
              <w:t>备    注</w:t>
            </w:r>
          </w:p>
        </w:tc>
        <w:tc>
          <w:tcPr>
            <w:tcW w:w="6357" w:type="dxa"/>
            <w:noWrap w:val="0"/>
            <w:vAlign w:val="top"/>
          </w:tcPr>
          <w:p>
            <w:pPr>
              <w:widowControl/>
              <w:wordWrap w:val="0"/>
              <w:spacing w:before="78" w:beforeLines="25" w:after="78" w:afterLines="25"/>
              <w:jc w:val="left"/>
              <w:rPr>
                <w:rFonts w:hint="eastAsia" w:ascii="仿宋" w:hAnsi="仿宋" w:eastAsia="仿宋" w:cs="仿宋"/>
                <w:kern w:val="0"/>
                <w:sz w:val="32"/>
                <w:szCs w:val="32"/>
              </w:rPr>
            </w:pPr>
          </w:p>
          <w:p>
            <w:pPr>
              <w:widowControl/>
              <w:wordWrap w:val="0"/>
              <w:spacing w:before="78" w:beforeLines="25" w:after="78" w:afterLines="25"/>
              <w:jc w:val="left"/>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6" w:type="dxa"/>
            <w:gridSpan w:val="2"/>
            <w:noWrap w:val="0"/>
            <w:vAlign w:val="top"/>
          </w:tcPr>
          <w:p>
            <w:pPr>
              <w:widowControl/>
              <w:wordWrap w:val="0"/>
              <w:spacing w:line="360" w:lineRule="auto"/>
              <w:ind w:firstLine="7040" w:firstLineChars="2200"/>
              <w:jc w:val="left"/>
              <w:rPr>
                <w:rFonts w:hint="eastAsia" w:ascii="仿宋" w:hAnsi="仿宋" w:eastAsia="仿宋" w:cs="仿宋"/>
                <w:kern w:val="0"/>
                <w:sz w:val="32"/>
                <w:szCs w:val="32"/>
                <w:u w:val="single"/>
              </w:rPr>
            </w:pPr>
          </w:p>
          <w:p>
            <w:pPr>
              <w:widowControl/>
              <w:wordWrap w:val="0"/>
              <w:spacing w:line="360" w:lineRule="auto"/>
              <w:ind w:firstLine="0" w:firstLineChars="0"/>
              <w:jc w:val="right"/>
              <w:rPr>
                <w:rFonts w:hint="eastAsia" w:ascii="仿宋" w:hAnsi="仿宋" w:eastAsia="仿宋" w:cs="仿宋"/>
                <w:kern w:val="0"/>
                <w:sz w:val="32"/>
                <w:szCs w:val="32"/>
              </w:rPr>
            </w:pPr>
            <w:r>
              <w:rPr>
                <w:rFonts w:hint="eastAsia" w:ascii="仿宋" w:hAnsi="仿宋" w:eastAsia="仿宋" w:cs="仿宋"/>
                <w:kern w:val="0"/>
                <w:sz w:val="32"/>
                <w:szCs w:val="32"/>
                <w:u w:val="single"/>
              </w:rPr>
              <w:t>（投标人名称、加盖投标人公章</w:t>
            </w:r>
            <w:r>
              <w:rPr>
                <w:rFonts w:hint="eastAsia" w:ascii="仿宋" w:hAnsi="仿宋" w:eastAsia="仿宋" w:cs="仿宋"/>
                <w:kern w:val="0"/>
                <w:sz w:val="32"/>
                <w:szCs w:val="32"/>
              </w:rPr>
              <w:t>）</w:t>
            </w:r>
          </w:p>
          <w:p>
            <w:pPr>
              <w:widowControl/>
              <w:wordWrap w:val="0"/>
              <w:spacing w:before="78" w:beforeLines="25" w:after="78" w:afterLines="25"/>
              <w:jc w:val="righ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widowControl/>
              <w:wordWrap w:val="0"/>
              <w:spacing w:before="78" w:beforeLines="25" w:after="78" w:afterLines="25"/>
              <w:jc w:val="right"/>
              <w:rPr>
                <w:rFonts w:hint="eastAsia" w:ascii="仿宋" w:hAnsi="仿宋" w:eastAsia="仿宋" w:cs="仿宋"/>
                <w:kern w:val="0"/>
                <w:sz w:val="32"/>
                <w:szCs w:val="32"/>
              </w:rPr>
            </w:pPr>
            <w:r>
              <w:rPr>
                <w:rFonts w:hint="eastAsia" w:ascii="仿宋" w:hAnsi="仿宋" w:eastAsia="仿宋" w:cs="仿宋"/>
                <w:kern w:val="0"/>
                <w:sz w:val="32"/>
                <w:szCs w:val="32"/>
                <w:u w:val="single"/>
                <w:lang w:val="en-US" w:eastAsia="zh-CN"/>
              </w:rPr>
              <w:t xml:space="preserve">     </w:t>
            </w:r>
            <w:r>
              <w:rPr>
                <w:rFonts w:hint="eastAsia" w:ascii="仿宋" w:hAnsi="仿宋" w:eastAsia="仿宋" w:cs="仿宋"/>
                <w:kern w:val="0"/>
                <w:sz w:val="32"/>
                <w:szCs w:val="32"/>
              </w:rPr>
              <w:t>年</w:t>
            </w:r>
            <w:r>
              <w:rPr>
                <w:rFonts w:hint="eastAsia" w:ascii="仿宋" w:hAnsi="仿宋" w:eastAsia="仿宋" w:cs="仿宋"/>
                <w:kern w:val="0"/>
                <w:sz w:val="32"/>
                <w:szCs w:val="32"/>
                <w:u w:val="single"/>
                <w:lang w:val="en-US" w:eastAsia="zh-CN"/>
              </w:rPr>
              <w:t xml:space="preserve">   </w:t>
            </w:r>
            <w:r>
              <w:rPr>
                <w:rFonts w:hint="eastAsia" w:ascii="仿宋" w:hAnsi="仿宋" w:eastAsia="仿宋" w:cs="仿宋"/>
                <w:kern w:val="0"/>
                <w:sz w:val="32"/>
                <w:szCs w:val="32"/>
              </w:rPr>
              <w:t>月</w:t>
            </w:r>
            <w:r>
              <w:rPr>
                <w:rFonts w:hint="eastAsia" w:ascii="仿宋" w:hAnsi="仿宋" w:eastAsia="仿宋" w:cs="仿宋"/>
                <w:kern w:val="0"/>
                <w:sz w:val="32"/>
                <w:szCs w:val="32"/>
                <w:u w:val="single"/>
                <w:lang w:val="en-US" w:eastAsia="zh-CN"/>
              </w:rPr>
              <w:t xml:space="preserve">   </w:t>
            </w:r>
            <w:r>
              <w:rPr>
                <w:rFonts w:hint="eastAsia" w:ascii="仿宋" w:hAnsi="仿宋" w:eastAsia="仿宋" w:cs="仿宋"/>
                <w:kern w:val="0"/>
                <w:sz w:val="32"/>
                <w:szCs w:val="32"/>
              </w:rPr>
              <w:t>日</w:t>
            </w:r>
          </w:p>
        </w:tc>
      </w:tr>
    </w:tbl>
    <w:p>
      <w:r>
        <w:rPr>
          <w:rFonts w:hint="eastAsia" w:ascii="仿宋" w:hAnsi="仿宋" w:eastAsia="仿宋" w:cs="仿宋"/>
          <w:bCs w:val="0"/>
          <w:sz w:val="32"/>
          <w:szCs w:val="32"/>
        </w:rPr>
        <w:br w:type="page"/>
      </w:r>
    </w:p>
    <w:p>
      <w:pPr>
        <w:spacing w:line="500" w:lineRule="exact"/>
        <w:jc w:val="center"/>
        <w:rPr>
          <w:rFonts w:ascii="仿宋" w:hAnsi="仿宋" w:eastAsia="仿宋"/>
          <w:b/>
          <w:bCs/>
          <w:sz w:val="32"/>
          <w:szCs w:val="32"/>
        </w:rPr>
      </w:pPr>
      <w:r>
        <w:rPr>
          <w:rFonts w:hint="eastAsia" w:ascii="仿宋" w:hAnsi="仿宋" w:eastAsia="仿宋"/>
          <w:b/>
          <w:bCs/>
          <w:sz w:val="32"/>
          <w:szCs w:val="32"/>
          <w:lang w:eastAsia="zh-CN"/>
        </w:rPr>
        <w:t>（</w:t>
      </w:r>
      <w:r>
        <w:rPr>
          <w:rFonts w:hint="eastAsia" w:ascii="仿宋" w:hAnsi="仿宋" w:eastAsia="仿宋"/>
          <w:b/>
          <w:bCs/>
          <w:sz w:val="32"/>
          <w:szCs w:val="32"/>
          <w:lang w:val="en-US" w:eastAsia="zh-CN"/>
        </w:rPr>
        <w:t>十一</w:t>
      </w:r>
      <w:r>
        <w:rPr>
          <w:rFonts w:hint="eastAsia" w:ascii="仿宋" w:hAnsi="仿宋" w:eastAsia="仿宋"/>
          <w:b/>
          <w:bCs/>
          <w:sz w:val="32"/>
          <w:szCs w:val="32"/>
          <w:lang w:eastAsia="zh-CN"/>
        </w:rPr>
        <w:t>）</w:t>
      </w:r>
      <w:r>
        <w:rPr>
          <w:rFonts w:hint="eastAsia" w:ascii="仿宋" w:hAnsi="仿宋" w:eastAsia="仿宋"/>
          <w:b/>
          <w:bCs/>
          <w:sz w:val="32"/>
          <w:szCs w:val="32"/>
        </w:rPr>
        <w:t>法人营业执照</w:t>
      </w: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w:t>
      </w:r>
    </w:p>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现附上由（签发机关名称）签发的我方法人营业执照副本复印件，该执照业经年检，真实有效。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（注：法人营业执照提供复印件，需复印包括能说明经年检合格的内容，由企业加盖公章并注明复印件与原件一致。）</w:t>
      </w:r>
    </w:p>
    <w:p>
      <w:pPr>
        <w:spacing w:line="500" w:lineRule="exact"/>
        <w:rPr>
          <w:rFonts w:ascii="仿宋" w:hAnsi="仿宋" w:eastAsia="仿宋"/>
          <w:sz w:val="32"/>
          <w:szCs w:val="32"/>
        </w:rPr>
      </w:pPr>
    </w:p>
    <w:p>
      <w:pPr>
        <w:spacing w:line="500" w:lineRule="exact"/>
        <w:ind w:firstLine="4800" w:firstLineChars="1500"/>
        <w:rPr>
          <w:rFonts w:ascii="仿宋" w:hAnsi="仿宋" w:eastAsia="仿宋"/>
          <w:sz w:val="32"/>
          <w:szCs w:val="32"/>
        </w:rPr>
      </w:pPr>
      <w:r>
        <w:rPr>
          <w:rFonts w:hint="eastAsia" w:ascii="仿宋" w:hAnsi="仿宋" w:eastAsia="仿宋"/>
          <w:sz w:val="32"/>
          <w:szCs w:val="32"/>
        </w:rPr>
        <w:t>投 标 人（全称并加盖公章）：</w:t>
      </w:r>
    </w:p>
    <w:p>
      <w:pPr>
        <w:spacing w:line="500" w:lineRule="exact"/>
        <w:ind w:firstLine="4800" w:firstLineChars="15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4800" w:firstLineChars="150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r>
        <w:rPr>
          <w:rFonts w:ascii="仿宋" w:hAnsi="仿宋" w:eastAsia="仿宋"/>
          <w:sz w:val="32"/>
          <w:szCs w:val="32"/>
        </w:rPr>
        <w:br w:type="page"/>
      </w:r>
    </w:p>
    <w:p>
      <w:pPr>
        <w:spacing w:line="220" w:lineRule="atLeast"/>
        <w:jc w:val="center"/>
        <w:rPr>
          <w:rFonts w:ascii="仿宋" w:hAnsi="仿宋" w:eastAsia="仿宋"/>
          <w:b/>
          <w:sz w:val="32"/>
          <w:szCs w:val="32"/>
        </w:rPr>
      </w:pPr>
      <w:r>
        <w:rPr>
          <w:rFonts w:hint="eastAsia" w:ascii="仿宋" w:hAnsi="仿宋" w:eastAsia="仿宋"/>
          <w:b/>
          <w:sz w:val="32"/>
          <w:szCs w:val="32"/>
          <w:lang w:eastAsia="zh-CN"/>
        </w:rPr>
        <w:t>（</w:t>
      </w:r>
      <w:r>
        <w:rPr>
          <w:rFonts w:hint="eastAsia" w:ascii="仿宋" w:hAnsi="仿宋" w:eastAsia="仿宋"/>
          <w:b/>
          <w:sz w:val="32"/>
          <w:szCs w:val="32"/>
          <w:lang w:val="en-US" w:eastAsia="zh-CN"/>
        </w:rPr>
        <w:t>十二</w:t>
      </w:r>
      <w:r>
        <w:rPr>
          <w:rFonts w:hint="eastAsia" w:ascii="仿宋" w:hAnsi="仿宋" w:eastAsia="仿宋"/>
          <w:b/>
          <w:sz w:val="32"/>
          <w:szCs w:val="32"/>
          <w:lang w:eastAsia="zh-CN"/>
        </w:rPr>
        <w:t>）</w:t>
      </w:r>
      <w:r>
        <w:rPr>
          <w:rFonts w:hint="eastAsia" w:ascii="仿宋" w:hAnsi="仿宋" w:eastAsia="仿宋"/>
          <w:b/>
          <w:sz w:val="32"/>
          <w:szCs w:val="32"/>
        </w:rPr>
        <w:t>廉洁诚信承诺书</w:t>
      </w:r>
    </w:p>
    <w:p>
      <w:pPr>
        <w:spacing w:line="300" w:lineRule="exact"/>
        <w:jc w:val="center"/>
        <w:rPr>
          <w:rFonts w:ascii="仿宋" w:hAnsi="仿宋" w:eastAsia="仿宋"/>
          <w:b/>
          <w:sz w:val="28"/>
          <w:szCs w:val="28"/>
        </w:rPr>
      </w:pPr>
    </w:p>
    <w:p>
      <w:pPr>
        <w:spacing w:line="360" w:lineRule="auto"/>
        <w:ind w:left="-401" w:leftChars="-191"/>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厦门国贸物业管理有限公司</w:t>
      </w:r>
      <w:r>
        <w:rPr>
          <w:rFonts w:hint="eastAsia" w:ascii="仿宋" w:hAnsi="仿宋" w:eastAsia="仿宋"/>
          <w:sz w:val="28"/>
          <w:szCs w:val="28"/>
        </w:rPr>
        <w:t>：</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承诺方系</w:t>
      </w:r>
      <w:r>
        <w:rPr>
          <w:rFonts w:hint="eastAsia" w:ascii="仿宋" w:hAnsi="仿宋" w:eastAsia="仿宋"/>
          <w:sz w:val="28"/>
          <w:szCs w:val="28"/>
          <w:u w:val="single"/>
        </w:rPr>
        <w:t>厦门国贸物业管理有限公司</w:t>
      </w:r>
      <w:r>
        <w:rPr>
          <w:rFonts w:hint="eastAsia" w:ascii="仿宋" w:hAnsi="仿宋" w:eastAsia="仿宋"/>
          <w:sz w:val="28"/>
          <w:szCs w:val="28"/>
        </w:rPr>
        <w:t>（以下简称“</w:t>
      </w:r>
      <w:r>
        <w:rPr>
          <w:rFonts w:hint="eastAsia" w:ascii="仿宋" w:hAnsi="仿宋" w:eastAsia="仿宋"/>
          <w:sz w:val="28"/>
          <w:szCs w:val="28"/>
          <w:u w:val="single"/>
        </w:rPr>
        <w:t>国贸物业”</w:t>
      </w:r>
      <w:r>
        <w:rPr>
          <w:rFonts w:hint="eastAsia" w:ascii="仿宋" w:hAnsi="仿宋" w:eastAsia="仿宋"/>
          <w:sz w:val="28"/>
          <w:szCs w:val="28"/>
        </w:rPr>
        <w:t>）的供应商、服务商或合作商，在相关业务活动(包括但不限于交易洽谈、供货、服务、承揽、技术合作交流、付款)中接触</w:t>
      </w:r>
      <w:r>
        <w:rPr>
          <w:rFonts w:hint="eastAsia" w:ascii="仿宋" w:hAnsi="仿宋" w:eastAsia="仿宋"/>
          <w:sz w:val="28"/>
          <w:szCs w:val="28"/>
          <w:u w:val="single"/>
        </w:rPr>
        <w:t>国贸物业</w:t>
      </w:r>
      <w:r>
        <w:rPr>
          <w:rFonts w:hint="eastAsia" w:ascii="仿宋" w:hAnsi="仿宋" w:eastAsia="仿宋"/>
          <w:sz w:val="28"/>
          <w:szCs w:val="28"/>
        </w:rPr>
        <w:t>相关人员和资讯，在廉洁义务和操守方面做出如下承诺：</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二、不向</w:t>
      </w:r>
      <w:r>
        <w:rPr>
          <w:rFonts w:hint="eastAsia" w:ascii="仿宋" w:hAnsi="仿宋" w:eastAsia="仿宋"/>
          <w:sz w:val="28"/>
          <w:szCs w:val="28"/>
          <w:u w:val="single"/>
        </w:rPr>
        <w:t>国贸物业</w:t>
      </w:r>
      <w:r>
        <w:rPr>
          <w:rFonts w:hint="eastAsia" w:ascii="仿宋" w:hAnsi="仿宋" w:eastAsia="仿宋"/>
          <w:sz w:val="28"/>
          <w:szCs w:val="28"/>
        </w:rPr>
        <w:t>的工作人员及其亲属馈赠礼金、礼品（含有价证券）；不向</w:t>
      </w:r>
      <w:r>
        <w:rPr>
          <w:rFonts w:hint="eastAsia" w:ascii="仿宋" w:hAnsi="仿宋" w:eastAsia="仿宋"/>
          <w:sz w:val="28"/>
          <w:szCs w:val="28"/>
          <w:u w:val="single"/>
        </w:rPr>
        <w:t>国贸物业</w:t>
      </w:r>
      <w:r>
        <w:rPr>
          <w:rFonts w:hint="eastAsia" w:ascii="仿宋" w:hAnsi="仿宋" w:eastAsia="仿宋"/>
          <w:sz w:val="28"/>
          <w:szCs w:val="28"/>
        </w:rPr>
        <w:t>的工作人员提供任何应由其个人支付报酬的劳务和其它服务；不为</w:t>
      </w:r>
      <w:r>
        <w:rPr>
          <w:rFonts w:hint="eastAsia" w:ascii="仿宋" w:hAnsi="仿宋" w:eastAsia="仿宋"/>
          <w:sz w:val="28"/>
          <w:szCs w:val="28"/>
          <w:u w:val="single"/>
        </w:rPr>
        <w:t>国贸物业</w:t>
      </w:r>
      <w:r>
        <w:rPr>
          <w:rFonts w:hint="eastAsia" w:ascii="仿宋" w:hAnsi="仿宋" w:eastAsia="仿宋"/>
          <w:sz w:val="28"/>
          <w:szCs w:val="28"/>
        </w:rPr>
        <w:t>的工作人员安排可能影响公正执行公务的任何活动；不为</w:t>
      </w:r>
      <w:r>
        <w:rPr>
          <w:rFonts w:hint="eastAsia" w:ascii="仿宋" w:hAnsi="仿宋" w:eastAsia="仿宋"/>
          <w:sz w:val="28"/>
          <w:szCs w:val="28"/>
          <w:u w:val="single"/>
        </w:rPr>
        <w:t>国贸物业</w:t>
      </w:r>
      <w:r>
        <w:rPr>
          <w:rFonts w:hint="eastAsia" w:ascii="仿宋" w:hAnsi="仿宋" w:eastAsia="仿宋"/>
          <w:sz w:val="28"/>
          <w:szCs w:val="28"/>
        </w:rPr>
        <w:t>的工作人员支付应由其个人支付的任何赞助费、宣传费、咨询费、劳务费等；不为</w:t>
      </w:r>
      <w:r>
        <w:rPr>
          <w:rFonts w:hint="eastAsia" w:ascii="仿宋" w:hAnsi="仿宋" w:eastAsia="仿宋"/>
          <w:sz w:val="28"/>
          <w:szCs w:val="28"/>
          <w:u w:val="single"/>
        </w:rPr>
        <w:t>国贸物业</w:t>
      </w:r>
      <w:r>
        <w:rPr>
          <w:rFonts w:hint="eastAsia" w:ascii="仿宋" w:hAnsi="仿宋" w:eastAsia="仿宋"/>
          <w:sz w:val="28"/>
          <w:szCs w:val="28"/>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四、承诺方在与</w:t>
      </w:r>
      <w:r>
        <w:rPr>
          <w:rFonts w:hint="eastAsia" w:ascii="仿宋" w:hAnsi="仿宋" w:eastAsia="仿宋"/>
          <w:sz w:val="28"/>
          <w:szCs w:val="28"/>
          <w:u w:val="single"/>
        </w:rPr>
        <w:t>国贸物业</w:t>
      </w:r>
      <w:r>
        <w:rPr>
          <w:rFonts w:hint="eastAsia" w:ascii="仿宋" w:hAnsi="仿宋" w:eastAsia="仿宋"/>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sz w:val="28"/>
          <w:szCs w:val="28"/>
          <w:u w:val="single"/>
        </w:rPr>
        <w:t>国贸物业</w:t>
      </w:r>
      <w:r>
        <w:rPr>
          <w:rFonts w:hint="eastAsia" w:ascii="仿宋" w:hAnsi="仿宋" w:eastAsia="仿宋"/>
          <w:sz w:val="28"/>
          <w:szCs w:val="28"/>
        </w:rPr>
        <w:t>备案存档。</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五、承诺方禁止提供仿冒品（包括但不限于如贴牌、掺杂掺假，以次充好，以旧冒新、以不合格冒充合格）或不符合</w:t>
      </w:r>
      <w:r>
        <w:rPr>
          <w:rFonts w:hint="eastAsia" w:ascii="仿宋" w:hAnsi="仿宋" w:eastAsia="仿宋"/>
          <w:sz w:val="28"/>
          <w:szCs w:val="28"/>
          <w:u w:val="single"/>
        </w:rPr>
        <w:t>国贸物业</w:t>
      </w:r>
      <w:r>
        <w:rPr>
          <w:rFonts w:hint="eastAsia" w:ascii="仿宋" w:hAnsi="仿宋" w:eastAsia="仿宋"/>
          <w:sz w:val="28"/>
          <w:szCs w:val="28"/>
        </w:rPr>
        <w:t>所需规格之商品提供</w:t>
      </w:r>
      <w:r>
        <w:rPr>
          <w:rFonts w:hint="eastAsia" w:ascii="仿宋" w:hAnsi="仿宋" w:eastAsia="仿宋"/>
          <w:sz w:val="28"/>
          <w:szCs w:val="28"/>
          <w:u w:val="single"/>
        </w:rPr>
        <w:t>国贸物业</w:t>
      </w:r>
      <w:r>
        <w:rPr>
          <w:rFonts w:hint="eastAsia" w:ascii="仿宋" w:hAnsi="仿宋" w:eastAsia="仿宋"/>
          <w:sz w:val="28"/>
          <w:szCs w:val="28"/>
        </w:rPr>
        <w:t>使用。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六、承诺方同意</w:t>
      </w:r>
      <w:r>
        <w:rPr>
          <w:rFonts w:hint="eastAsia" w:ascii="仿宋" w:hAnsi="仿宋" w:eastAsia="仿宋"/>
          <w:sz w:val="28"/>
          <w:szCs w:val="28"/>
          <w:u w:val="single"/>
        </w:rPr>
        <w:t>国贸物业</w:t>
      </w:r>
      <w:r>
        <w:rPr>
          <w:rFonts w:hint="eastAsia" w:ascii="仿宋" w:hAnsi="仿宋" w:eastAsia="仿宋"/>
          <w:sz w:val="28"/>
          <w:szCs w:val="28"/>
        </w:rPr>
        <w:t>依其保密制度所划列的机密资料可包括一切关于</w:t>
      </w:r>
      <w:r>
        <w:rPr>
          <w:rFonts w:hint="eastAsia" w:ascii="仿宋" w:hAnsi="仿宋" w:eastAsia="仿宋"/>
          <w:sz w:val="28"/>
          <w:szCs w:val="28"/>
          <w:u w:val="single"/>
        </w:rPr>
        <w:t>国贸物业</w:t>
      </w:r>
      <w:r>
        <w:rPr>
          <w:rFonts w:hint="eastAsia" w:ascii="仿宋" w:hAnsi="仿宋" w:eastAsia="仿宋"/>
          <w:sz w:val="28"/>
          <w:szCs w:val="28"/>
        </w:rPr>
        <w:t>，无论是否有价值，被公开或正在采取保密措施的书面、口头或以其他形式呈现、保存之资讯、承诺方与接受机密资料五年内均有保密义务，未经</w:t>
      </w:r>
      <w:r>
        <w:rPr>
          <w:rFonts w:hint="eastAsia" w:ascii="仿宋" w:hAnsi="仿宋" w:eastAsia="仿宋"/>
          <w:sz w:val="28"/>
          <w:szCs w:val="28"/>
          <w:u w:val="single"/>
        </w:rPr>
        <w:t>国贸物业</w:t>
      </w:r>
      <w:r>
        <w:rPr>
          <w:rFonts w:hint="eastAsia" w:ascii="仿宋" w:hAnsi="仿宋" w:eastAsia="仿宋"/>
          <w:sz w:val="28"/>
          <w:szCs w:val="28"/>
        </w:rPr>
        <w:t>同意不得利用或向任何第三方泄露、交付。</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七、为净化采购相关秩序及环境，可至</w:t>
      </w:r>
      <w:r>
        <w:rPr>
          <w:rFonts w:hint="eastAsia" w:ascii="仿宋" w:hAnsi="仿宋" w:eastAsia="仿宋"/>
          <w:sz w:val="28"/>
          <w:szCs w:val="28"/>
          <w:u w:val="single"/>
        </w:rPr>
        <w:t>国贸物业</w:t>
      </w:r>
      <w:r>
        <w:rPr>
          <w:rFonts w:hint="eastAsia" w:ascii="仿宋" w:hAnsi="仿宋" w:eastAsia="仿宋"/>
          <w:sz w:val="28"/>
          <w:szCs w:val="28"/>
        </w:rPr>
        <w:t>进行投诉或申报。</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八、违约责任</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承诺方承诺如违反本承诺书所述任何义务，无论是否给</w:t>
      </w:r>
      <w:r>
        <w:rPr>
          <w:rFonts w:hint="eastAsia" w:ascii="仿宋" w:hAnsi="仿宋" w:eastAsia="仿宋"/>
          <w:sz w:val="28"/>
          <w:szCs w:val="28"/>
          <w:u w:val="single"/>
        </w:rPr>
        <w:t>国贸物业</w:t>
      </w:r>
      <w:r>
        <w:rPr>
          <w:rFonts w:hint="eastAsia" w:ascii="仿宋" w:hAnsi="仿宋" w:eastAsia="仿宋"/>
          <w:sz w:val="28"/>
          <w:szCs w:val="28"/>
        </w:rPr>
        <w:t>造成损失，承诺方将承担一切责任，并就</w:t>
      </w:r>
      <w:r>
        <w:rPr>
          <w:rFonts w:hint="eastAsia" w:ascii="仿宋" w:hAnsi="仿宋" w:eastAsia="仿宋"/>
          <w:sz w:val="28"/>
          <w:szCs w:val="28"/>
          <w:u w:val="single"/>
        </w:rPr>
        <w:t>国贸物业</w:t>
      </w:r>
      <w:r>
        <w:rPr>
          <w:rFonts w:hint="eastAsia" w:ascii="仿宋" w:hAnsi="仿宋" w:eastAsia="仿宋"/>
          <w:sz w:val="28"/>
          <w:szCs w:val="28"/>
        </w:rPr>
        <w:t>实际造成的经济、名誉损失进行赔偿。</w:t>
      </w:r>
      <w:r>
        <w:rPr>
          <w:rFonts w:hint="eastAsia" w:ascii="仿宋" w:hAnsi="仿宋" w:eastAsia="仿宋"/>
          <w:sz w:val="28"/>
          <w:szCs w:val="28"/>
          <w:u w:val="single"/>
        </w:rPr>
        <w:t>国贸物业</w:t>
      </w:r>
      <w:r>
        <w:rPr>
          <w:rFonts w:hint="eastAsia" w:ascii="仿宋" w:hAnsi="仿宋" w:eastAsia="仿宋"/>
          <w:sz w:val="28"/>
          <w:szCs w:val="28"/>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九、自觉接受监督。</w:t>
      </w:r>
    </w:p>
    <w:p>
      <w:pPr>
        <w:ind w:firstLine="560" w:firstLineChars="200"/>
        <w:rPr>
          <w:rFonts w:ascii="仿宋" w:hAnsi="仿宋" w:eastAsia="仿宋"/>
          <w:sz w:val="28"/>
          <w:szCs w:val="28"/>
        </w:rPr>
      </w:pPr>
      <w:r>
        <w:rPr>
          <w:rFonts w:hint="eastAsia" w:ascii="仿宋" w:hAnsi="仿宋" w:eastAsia="仿宋"/>
          <w:sz w:val="28"/>
          <w:szCs w:val="28"/>
        </w:rPr>
        <w:t>特此承诺。</w:t>
      </w: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承诺人（投标人）名称（盖章）：</w:t>
      </w: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法定代表人（或投标人代表）：</w:t>
      </w:r>
    </w:p>
    <w:p>
      <w:pPr>
        <w:spacing w:line="240" w:lineRule="atLeast"/>
        <w:ind w:firstLine="3360" w:firstLineChars="1200"/>
        <w:rPr>
          <w:rFonts w:ascii="仿宋" w:hAnsi="仿宋" w:eastAsia="仿宋"/>
          <w:sz w:val="28"/>
          <w:szCs w:val="28"/>
        </w:rPr>
      </w:pPr>
      <w:r>
        <w:rPr>
          <w:rFonts w:hint="eastAsia" w:ascii="仿宋" w:hAnsi="仿宋" w:eastAsia="仿宋"/>
          <w:sz w:val="28"/>
          <w:szCs w:val="28"/>
        </w:rPr>
        <w:t>日期：</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beforeLines="50" w:afterLines="50"/>
        <w:jc w:val="center"/>
        <w:rPr>
          <w:rFonts w:ascii="仿宋" w:hAnsi="仿宋" w:eastAsia="仿宋"/>
          <w:b/>
          <w:bCs/>
          <w:sz w:val="32"/>
          <w:szCs w:val="32"/>
        </w:rPr>
      </w:pPr>
      <w:r>
        <w:rPr>
          <w:rFonts w:hint="eastAsia" w:ascii="仿宋" w:hAnsi="仿宋" w:eastAsia="仿宋"/>
          <w:b/>
          <w:bCs/>
          <w:sz w:val="32"/>
          <w:szCs w:val="32"/>
          <w:lang w:eastAsia="zh-CN"/>
        </w:rPr>
        <w:t>（</w:t>
      </w:r>
      <w:r>
        <w:rPr>
          <w:rFonts w:hint="eastAsia" w:ascii="仿宋" w:hAnsi="仿宋" w:eastAsia="仿宋"/>
          <w:b/>
          <w:bCs/>
          <w:sz w:val="32"/>
          <w:szCs w:val="32"/>
          <w:lang w:val="en-US" w:eastAsia="zh-CN"/>
        </w:rPr>
        <w:t>十三</w:t>
      </w:r>
      <w:r>
        <w:rPr>
          <w:rFonts w:hint="eastAsia" w:ascii="仿宋" w:hAnsi="仿宋" w:eastAsia="仿宋"/>
          <w:b/>
          <w:bCs/>
          <w:sz w:val="32"/>
          <w:szCs w:val="32"/>
          <w:lang w:eastAsia="zh-CN"/>
        </w:rPr>
        <w:t>）</w:t>
      </w:r>
      <w:r>
        <w:rPr>
          <w:rFonts w:hint="eastAsia" w:ascii="仿宋" w:hAnsi="仿宋" w:eastAsia="仿宋"/>
          <w:b/>
          <w:bCs/>
          <w:sz w:val="32"/>
          <w:szCs w:val="32"/>
        </w:rPr>
        <w:t>带“★”号条款逐条响应情况表</w:t>
      </w:r>
    </w:p>
    <w:p>
      <w:pPr>
        <w:spacing w:line="380" w:lineRule="exact"/>
        <w:rPr>
          <w:rFonts w:ascii="仿宋" w:hAnsi="仿宋" w:eastAsia="仿宋"/>
          <w:sz w:val="32"/>
          <w:szCs w:val="32"/>
        </w:rPr>
      </w:pPr>
      <w:r>
        <w:rPr>
          <w:rFonts w:hint="eastAsia" w:ascii="仿宋" w:hAnsi="仿宋" w:eastAsia="仿宋" w:cs="宋体"/>
          <w:sz w:val="32"/>
          <w:szCs w:val="32"/>
        </w:rPr>
        <w:t>项目名称：</w:t>
      </w:r>
      <w:r>
        <w:rPr>
          <w:rFonts w:hint="eastAsia" w:ascii="仿宋" w:hAnsi="仿宋" w:eastAsia="仿宋"/>
          <w:sz w:val="32"/>
          <w:szCs w:val="32"/>
        </w:rPr>
        <w:t xml:space="preserve">        招标编号</w:t>
      </w:r>
      <w:r>
        <w:rPr>
          <w:rFonts w:hint="eastAsia" w:ascii="仿宋" w:hAnsi="仿宋" w:eastAsia="仿宋" w:cs="宋体"/>
          <w:sz w:val="32"/>
          <w:szCs w:val="32"/>
        </w:rPr>
        <w:t>：</w:t>
      </w:r>
    </w:p>
    <w:tbl>
      <w:tblPr>
        <w:tblStyle w:val="18"/>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序号</w:t>
            </w:r>
          </w:p>
        </w:tc>
        <w:tc>
          <w:tcPr>
            <w:tcW w:w="32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招标文件中带“★”号的条款</w:t>
            </w:r>
          </w:p>
        </w:tc>
        <w:tc>
          <w:tcPr>
            <w:tcW w:w="1836" w:type="dxa"/>
            <w:vAlign w:val="center"/>
          </w:tcPr>
          <w:p>
            <w:pPr>
              <w:spacing w:line="300" w:lineRule="exact"/>
              <w:jc w:val="center"/>
              <w:rPr>
                <w:rFonts w:ascii="仿宋" w:hAnsi="仿宋" w:eastAsia="仿宋"/>
                <w:sz w:val="32"/>
                <w:szCs w:val="32"/>
              </w:rPr>
            </w:pPr>
            <w:r>
              <w:rPr>
                <w:rFonts w:ascii="仿宋" w:hAnsi="仿宋" w:eastAsia="仿宋"/>
                <w:sz w:val="32"/>
                <w:szCs w:val="32"/>
              </w:rPr>
              <w:t>投标响应</w:t>
            </w:r>
            <w:r>
              <w:rPr>
                <w:rFonts w:hint="eastAsia" w:ascii="仿宋" w:hAnsi="仿宋" w:eastAsia="仿宋"/>
                <w:sz w:val="32"/>
                <w:szCs w:val="32"/>
              </w:rPr>
              <w:t>内容</w:t>
            </w:r>
          </w:p>
        </w:tc>
        <w:tc>
          <w:tcPr>
            <w:tcW w:w="26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bl>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4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 xml:space="preserve">日   期： </w:t>
      </w: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ind w:firstLine="3213" w:firstLineChars="1000"/>
        <w:rPr>
          <w:rFonts w:ascii="仿宋" w:hAnsi="仿宋" w:eastAsia="仿宋"/>
          <w:b/>
          <w:bCs/>
          <w:sz w:val="32"/>
          <w:szCs w:val="32"/>
        </w:rPr>
      </w:pPr>
      <w:r>
        <w:rPr>
          <w:rFonts w:hint="eastAsia" w:ascii="仿宋" w:hAnsi="仿宋" w:eastAsia="仿宋"/>
          <w:b/>
          <w:bCs/>
          <w:sz w:val="32"/>
          <w:szCs w:val="32"/>
          <w:lang w:eastAsia="zh-CN"/>
        </w:rPr>
        <w:t>（</w:t>
      </w:r>
      <w:r>
        <w:rPr>
          <w:rFonts w:hint="eastAsia" w:ascii="仿宋" w:hAnsi="仿宋" w:eastAsia="仿宋"/>
          <w:b/>
          <w:bCs/>
          <w:sz w:val="32"/>
          <w:szCs w:val="32"/>
          <w:lang w:val="en-US" w:eastAsia="zh-CN"/>
        </w:rPr>
        <w:t>十四</w:t>
      </w:r>
      <w:r>
        <w:rPr>
          <w:rFonts w:hint="eastAsia" w:ascii="仿宋" w:hAnsi="仿宋" w:eastAsia="仿宋"/>
          <w:b/>
          <w:bCs/>
          <w:sz w:val="32"/>
          <w:szCs w:val="32"/>
          <w:lang w:eastAsia="zh-CN"/>
        </w:rPr>
        <w:t>）</w:t>
      </w:r>
      <w:r>
        <w:rPr>
          <w:rFonts w:hint="eastAsia" w:ascii="仿宋" w:hAnsi="仿宋" w:eastAsia="仿宋"/>
          <w:b/>
          <w:bCs/>
          <w:sz w:val="32"/>
          <w:szCs w:val="32"/>
        </w:rPr>
        <w:t>投标人密封条</w:t>
      </w:r>
    </w:p>
    <w:p>
      <w:pPr>
        <w:spacing w:line="500" w:lineRule="exact"/>
        <w:rPr>
          <w:rFonts w:ascii="仿宋" w:hAnsi="仿宋" w:eastAsia="仿宋"/>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cs="Arial"/>
          <w:b/>
          <w:sz w:val="32"/>
          <w:szCs w:val="32"/>
        </w:rPr>
      </w:pPr>
      <w:r>
        <w:rPr>
          <w:rFonts w:hint="eastAsia" w:ascii="仿宋" w:hAnsi="仿宋" w:eastAsia="仿宋" w:cs="Arial"/>
          <w:b/>
          <w:sz w:val="32"/>
          <w:szCs w:val="32"/>
        </w:rPr>
        <w:t xml:space="preserve">    密    封    条</w:t>
      </w:r>
    </w:p>
    <w:tbl>
      <w:tblPr>
        <w:tblStyle w:val="18"/>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送   呈</w:t>
            </w:r>
          </w:p>
        </w:tc>
        <w:tc>
          <w:tcPr>
            <w:tcW w:w="7230" w:type="dxa"/>
            <w:gridSpan w:val="4"/>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厦门国贸物业管理有限公司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项目名称</w:t>
            </w:r>
          </w:p>
        </w:tc>
        <w:tc>
          <w:tcPr>
            <w:tcW w:w="3544" w:type="dxa"/>
            <w:gridSpan w:val="2"/>
            <w:vAlign w:val="center"/>
          </w:tcPr>
          <w:p>
            <w:pPr>
              <w:spacing w:line="500" w:lineRule="exact"/>
              <w:rPr>
                <w:rFonts w:ascii="仿宋" w:hAnsi="仿宋" w:eastAsia="仿宋" w:cs="仿宋"/>
                <w:bCs/>
                <w:color w:val="5B9BD5" w:themeColor="accent1"/>
                <w:sz w:val="30"/>
                <w:szCs w:val="30"/>
                <w:lang w:val="zh-CN"/>
                <w14:textFill>
                  <w14:solidFill>
                    <w14:schemeClr w14:val="accent1"/>
                  </w14:solidFill>
                </w14:textFill>
              </w:rPr>
            </w:pPr>
          </w:p>
        </w:tc>
        <w:tc>
          <w:tcPr>
            <w:tcW w:w="1486"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招标编号</w:t>
            </w:r>
          </w:p>
        </w:tc>
        <w:tc>
          <w:tcPr>
            <w:tcW w:w="2200" w:type="dxa"/>
            <w:vAlign w:val="center"/>
          </w:tcPr>
          <w:p>
            <w:pPr>
              <w:spacing w:line="500" w:lineRule="exact"/>
              <w:rPr>
                <w:rFonts w:ascii="仿宋" w:hAnsi="仿宋" w:eastAsia="仿宋" w:cs="Arial"/>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截标日期</w:t>
            </w:r>
          </w:p>
        </w:tc>
        <w:tc>
          <w:tcPr>
            <w:tcW w:w="7230" w:type="dxa"/>
            <w:gridSpan w:val="4"/>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报价单位名称（加盖密封章或公章）</w:t>
            </w:r>
          </w:p>
        </w:tc>
        <w:tc>
          <w:tcPr>
            <w:tcW w:w="5925" w:type="dxa"/>
            <w:gridSpan w:val="3"/>
            <w:vAlign w:val="center"/>
          </w:tcPr>
          <w:p>
            <w:pPr>
              <w:spacing w:line="500" w:lineRule="exact"/>
              <w:rPr>
                <w:rFonts w:ascii="仿宋" w:hAnsi="仿宋" w:eastAsia="仿宋" w:cs="Arial"/>
                <w:color w:val="000000"/>
                <w:kern w:val="0"/>
                <w:sz w:val="32"/>
                <w:szCs w:val="32"/>
              </w:rPr>
            </w:pPr>
          </w:p>
        </w:tc>
      </w:tr>
    </w:tbl>
    <w:p>
      <w:pPr>
        <w:spacing w:line="500" w:lineRule="exact"/>
        <w:rPr>
          <w:rFonts w:ascii="仿宋" w:hAnsi="仿宋" w:eastAsia="仿宋"/>
          <w:b/>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sz w:val="32"/>
          <w:szCs w:val="32"/>
        </w:rPr>
      </w:pPr>
    </w:p>
    <w:bookmarkEnd w:id="5"/>
    <w:bookmarkEnd w:id="6"/>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pacing w:line="500" w:lineRule="exact"/>
        <w:ind w:firstLine="2249" w:firstLineChars="700"/>
        <w:rPr>
          <w:rFonts w:hint="eastAsia" w:ascii="仿宋" w:hAnsi="仿宋" w:eastAsia="仿宋"/>
          <w:b/>
          <w:bCs/>
          <w:sz w:val="32"/>
          <w:szCs w:val="32"/>
        </w:rPr>
      </w:pPr>
      <w:r>
        <w:rPr>
          <w:rFonts w:hint="eastAsia" w:ascii="仿宋" w:hAnsi="仿宋" w:eastAsia="仿宋"/>
          <w:b/>
          <w:bCs/>
          <w:sz w:val="32"/>
          <w:szCs w:val="32"/>
          <w:lang w:eastAsia="zh-CN"/>
        </w:rPr>
        <w:t>（</w:t>
      </w:r>
      <w:r>
        <w:rPr>
          <w:rFonts w:hint="eastAsia" w:ascii="仿宋" w:hAnsi="仿宋" w:eastAsia="仿宋"/>
          <w:b/>
          <w:bCs/>
          <w:sz w:val="32"/>
          <w:szCs w:val="32"/>
          <w:lang w:val="en-US" w:eastAsia="zh-CN"/>
        </w:rPr>
        <w:t>十五</w:t>
      </w:r>
      <w:r>
        <w:rPr>
          <w:rFonts w:hint="eastAsia" w:ascii="仿宋" w:hAnsi="仿宋" w:eastAsia="仿宋"/>
          <w:b/>
          <w:bCs/>
          <w:sz w:val="32"/>
          <w:szCs w:val="32"/>
          <w:lang w:eastAsia="zh-CN"/>
        </w:rPr>
        <w:t>）</w:t>
      </w:r>
      <w:r>
        <w:rPr>
          <w:rFonts w:hint="eastAsia" w:ascii="仿宋" w:hAnsi="仿宋" w:eastAsia="仿宋"/>
          <w:b/>
          <w:bCs/>
          <w:sz w:val="32"/>
          <w:szCs w:val="32"/>
        </w:rPr>
        <w:t xml:space="preserve"> 采购合同（参考）</w:t>
      </w: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keepNext w:val="0"/>
        <w:keepLines w:val="0"/>
        <w:widowControl w:val="0"/>
        <w:suppressLineNumbers w:val="0"/>
        <w:autoSpaceDE w:val="0"/>
        <w:autoSpaceDN w:val="0"/>
        <w:adjustRightInd w:val="0"/>
        <w:spacing w:before="0" w:beforeAutospacing="0" w:after="0" w:afterAutospacing="0"/>
        <w:ind w:left="0" w:right="0"/>
        <w:jc w:val="center"/>
        <w:outlineLvl w:val="0"/>
        <w:rPr>
          <w:rFonts w:hint="eastAsia" w:ascii="宋体" w:hAnsi="Times New Roman" w:eastAsia="宋体" w:cs="宋体"/>
          <w:b/>
          <w:spacing w:val="20"/>
          <w:sz w:val="68"/>
          <w:szCs w:val="68"/>
          <w:lang w:val="zh-CN" w:eastAsia="zh-CN"/>
        </w:rPr>
      </w:pPr>
      <w:bookmarkStart w:id="197" w:name="_Toc12989"/>
      <w:bookmarkStart w:id="198" w:name="_Toc21639"/>
      <w:r>
        <w:rPr>
          <w:rFonts w:hint="eastAsia" w:ascii="宋体" w:hAnsi="Times New Roman" w:eastAsia="宋体" w:cs="宋体"/>
          <w:b/>
          <w:spacing w:val="20"/>
          <w:kern w:val="2"/>
          <w:sz w:val="68"/>
          <w:szCs w:val="68"/>
          <w:lang w:val="zh-CN" w:eastAsia="zh-CN" w:bidi="ar"/>
        </w:rPr>
        <w:t>建设工程施工合同</w:t>
      </w:r>
      <w:bookmarkEnd w:id="197"/>
      <w:bookmarkEnd w:id="198"/>
    </w:p>
    <w:p>
      <w:pPr>
        <w:keepNext w:val="0"/>
        <w:keepLines w:val="0"/>
        <w:widowControl w:val="0"/>
        <w:suppressLineNumbers w:val="0"/>
        <w:autoSpaceDE w:val="0"/>
        <w:autoSpaceDN w:val="0"/>
        <w:adjustRightInd w:val="0"/>
        <w:spacing w:before="0" w:beforeAutospacing="0" w:after="0" w:afterAutospacing="0"/>
        <w:ind w:left="0" w:right="0"/>
        <w:jc w:val="center"/>
        <w:outlineLvl w:val="0"/>
        <w:rPr>
          <w:rFonts w:hint="eastAsia" w:ascii="宋体" w:hAnsi="Times New Roman" w:eastAsia="宋体" w:cs="宋体"/>
          <w:b/>
          <w:sz w:val="52"/>
          <w:szCs w:val="52"/>
          <w:lang w:val="zh-CN" w:eastAsia="zh-CN"/>
        </w:rPr>
      </w:pPr>
      <w:bookmarkStart w:id="199" w:name="_Toc29632"/>
      <w:bookmarkStart w:id="200" w:name="_Toc10157"/>
      <w:r>
        <w:rPr>
          <w:rFonts w:hint="eastAsia" w:ascii="宋体" w:hAnsi="宋体" w:eastAsia="宋体" w:cs="宋体"/>
          <w:b/>
          <w:bCs w:val="0"/>
          <w:kern w:val="2"/>
          <w:sz w:val="44"/>
          <w:szCs w:val="44"/>
          <w:u w:val="single"/>
          <w:lang w:val="en-US" w:eastAsia="zh-CN" w:bidi="ar"/>
        </w:rPr>
        <w:t>工程名称:</w:t>
      </w:r>
      <w:r>
        <w:rPr>
          <w:rFonts w:hint="eastAsia" w:ascii="宋体" w:hAnsi="宋体" w:eastAsia="宋体" w:cs="宋体"/>
          <w:b/>
          <w:bCs w:val="0"/>
          <w:kern w:val="2"/>
          <w:sz w:val="44"/>
          <w:szCs w:val="44"/>
          <w:lang w:val="en-US" w:eastAsia="zh-CN" w:bidi="ar"/>
        </w:rPr>
        <w:t xml:space="preserve">  </w:t>
      </w:r>
      <w:r>
        <w:rPr>
          <w:rFonts w:hint="eastAsia" w:ascii="宋体" w:hAnsi="Times New Roman" w:eastAsia="宋体" w:cs="宋体"/>
          <w:b/>
          <w:kern w:val="2"/>
          <w:sz w:val="52"/>
          <w:szCs w:val="52"/>
          <w:lang w:val="zh-CN" w:eastAsia="zh-CN" w:bidi="ar"/>
        </w:rPr>
        <w:br w:type="page"/>
      </w:r>
      <w:bookmarkEnd w:id="199"/>
      <w:bookmarkEnd w:id="200"/>
    </w:p>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Times New Roman" w:eastAsia="宋体" w:cs="宋体"/>
          <w:sz w:val="28"/>
          <w:szCs w:val="28"/>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Times New Roman" w:eastAsia="宋体" w:cs="宋体"/>
          <w:b/>
          <w:sz w:val="36"/>
          <w:szCs w:val="36"/>
          <w:lang w:val="zh-CN" w:eastAsia="zh-CN"/>
        </w:rPr>
      </w:pPr>
      <w:bookmarkStart w:id="201" w:name="_Toc8232"/>
      <w:bookmarkStart w:id="202" w:name="_Toc626"/>
      <w:r>
        <w:rPr>
          <w:rFonts w:hint="eastAsia" w:ascii="宋体" w:hAnsi="Times New Roman" w:eastAsia="宋体" w:cs="宋体"/>
          <w:b/>
          <w:kern w:val="2"/>
          <w:sz w:val="36"/>
          <w:szCs w:val="36"/>
          <w:lang w:val="zh-CN" w:eastAsia="zh-CN" w:bidi="ar"/>
        </w:rPr>
        <w:t>使用说明</w:t>
      </w:r>
      <w:bookmarkEnd w:id="201"/>
      <w:bookmarkEnd w:id="202"/>
    </w:p>
    <w:p>
      <w:pPr>
        <w:keepNext w:val="0"/>
        <w:keepLines w:val="0"/>
        <w:widowControl w:val="0"/>
        <w:suppressLineNumbers w:val="0"/>
        <w:autoSpaceDE w:val="0"/>
        <w:autoSpaceDN w:val="0"/>
        <w:adjustRightInd w:val="0"/>
        <w:spacing w:before="0" w:beforeAutospacing="0" w:after="0" w:afterAutospacing="0" w:line="360" w:lineRule="auto"/>
        <w:ind w:left="0" w:right="0" w:firstLine="730"/>
        <w:jc w:val="center"/>
        <w:rPr>
          <w:rFonts w:hint="eastAsia" w:ascii="宋体" w:hAnsi="Times New Roman" w:eastAsia="宋体" w:cs="宋体"/>
          <w:b/>
          <w:sz w:val="36"/>
          <w:szCs w:val="36"/>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firstLine="566"/>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一、本合同文本主体内容由协议书、通用条款和专用条款三部分成。</w:t>
      </w:r>
    </w:p>
    <w:p>
      <w:pPr>
        <w:keepNext w:val="0"/>
        <w:keepLines w:val="0"/>
        <w:widowControl w:val="0"/>
        <w:suppressLineNumbers w:val="0"/>
        <w:autoSpaceDE w:val="0"/>
        <w:autoSpaceDN w:val="0"/>
        <w:adjustRightInd w:val="0"/>
        <w:spacing w:before="0" w:beforeAutospacing="0" w:after="0" w:afterAutospacing="0" w:line="360" w:lineRule="auto"/>
        <w:ind w:left="0" w:right="0" w:firstLine="566"/>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二、本合同文本的通用条款与专用条款为对应关联关系，可相互解释、互为说明。专用条款内约定的合同内容，从专用条款；专用条款无专门约定的，从通用条款。</w:t>
      </w:r>
    </w:p>
    <w:p>
      <w:pPr>
        <w:keepNext w:val="0"/>
        <w:keepLines w:val="0"/>
        <w:widowControl w:val="0"/>
        <w:suppressLineNumbers w:val="0"/>
        <w:autoSpaceDE w:val="0"/>
        <w:autoSpaceDN w:val="0"/>
        <w:adjustRightInd w:val="0"/>
        <w:spacing w:before="0" w:beforeAutospacing="0" w:after="0" w:afterAutospacing="0" w:line="360" w:lineRule="auto"/>
        <w:ind w:left="0" w:right="0" w:firstLine="566"/>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三、本合同文本未列事项，合同双方可根据工程实际及双方意愿，另行签订补充条款或补充协议，作为本合同附件。</w:t>
      </w:r>
    </w:p>
    <w:p>
      <w:pPr>
        <w:keepNext w:val="0"/>
        <w:keepLines w:val="0"/>
        <w:widowControl w:val="0"/>
        <w:suppressLineNumbers w:val="0"/>
        <w:autoSpaceDE w:val="0"/>
        <w:autoSpaceDN w:val="0"/>
        <w:adjustRightInd w:val="0"/>
        <w:spacing w:before="0" w:beforeAutospacing="0" w:after="0" w:afterAutospacing="0" w:line="360" w:lineRule="auto"/>
        <w:ind w:left="0" w:right="0" w:firstLine="566"/>
        <w:jc w:val="both"/>
        <w:rPr>
          <w:rFonts w:hint="eastAsia" w:ascii="仿宋" w:hAnsi="仿宋" w:eastAsia="仿宋" w:cs="仿宋"/>
          <w:sz w:val="32"/>
          <w:szCs w:val="32"/>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仿宋"/>
          <w:b/>
          <w:sz w:val="32"/>
          <w:szCs w:val="32"/>
          <w:lang w:val="zh-CN" w:eastAsia="zh-CN"/>
        </w:rPr>
      </w:pPr>
      <w:r>
        <w:rPr>
          <w:rFonts w:hint="eastAsia" w:ascii="仿宋" w:hAnsi="仿宋" w:eastAsia="仿宋" w:cs="仿宋"/>
          <w:b/>
          <w:kern w:val="2"/>
          <w:sz w:val="32"/>
          <w:szCs w:val="32"/>
          <w:lang w:val="zh-CN" w:eastAsia="zh-CN" w:bidi="ar"/>
        </w:rPr>
        <w:br w:type="page"/>
      </w: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32"/>
          <w:szCs w:val="32"/>
          <w:lang w:val="en-US"/>
        </w:rPr>
      </w:pPr>
      <w:r>
        <w:rPr>
          <w:rFonts w:hint="eastAsia" w:ascii="仿宋" w:hAnsi="仿宋" w:eastAsia="仿宋" w:cs="仿宋"/>
          <w:b/>
          <w:kern w:val="2"/>
          <w:sz w:val="32"/>
          <w:szCs w:val="32"/>
          <w:lang w:val="zh-CN" w:eastAsia="zh-CN" w:bidi="ar"/>
        </w:rPr>
        <w:t>第一部分</w:t>
      </w:r>
      <w:r>
        <w:rPr>
          <w:rFonts w:hint="eastAsia" w:ascii="仿宋" w:hAnsi="仿宋" w:eastAsia="仿宋" w:cs="仿宋"/>
          <w:b/>
          <w:bCs w:val="0"/>
          <w:kern w:val="2"/>
          <w:sz w:val="32"/>
          <w:szCs w:val="32"/>
          <w:lang w:val="en-US" w:eastAsia="zh-CN" w:bidi="ar"/>
        </w:rPr>
        <w:t>合同协议书</w:t>
      </w:r>
    </w:p>
    <w:p>
      <w:pPr>
        <w:keepNext w:val="0"/>
        <w:keepLines w:val="0"/>
        <w:widowControl w:val="0"/>
        <w:suppressLineNumbers w:val="0"/>
        <w:spacing w:before="0" w:beforeAutospacing="0" w:after="0" w:afterAutospacing="0" w:line="480" w:lineRule="exact"/>
        <w:ind w:left="0" w:right="0" w:firstLine="420"/>
        <w:jc w:val="both"/>
        <w:rPr>
          <w:rFonts w:hint="eastAsia" w:ascii="仿宋" w:hAnsi="仿宋" w:eastAsia="仿宋" w:cs="仿宋"/>
          <w:sz w:val="32"/>
          <w:szCs w:val="32"/>
          <w:u w:val="single"/>
          <w:lang w:val="en-US"/>
        </w:rPr>
      </w:pPr>
      <w:r>
        <w:rPr>
          <w:rFonts w:hint="eastAsia" w:ascii="仿宋" w:hAnsi="仿宋" w:eastAsia="仿宋" w:cs="仿宋"/>
          <w:kern w:val="2"/>
          <w:sz w:val="32"/>
          <w:szCs w:val="32"/>
          <w:lang w:val="en-US" w:eastAsia="zh-CN" w:bidi="ar"/>
        </w:rPr>
        <w:t>发包人(全称)：</w:t>
      </w:r>
    </w:p>
    <w:p>
      <w:pPr>
        <w:keepNext w:val="0"/>
        <w:keepLines w:val="0"/>
        <w:widowControl w:val="0"/>
        <w:suppressLineNumbers w:val="0"/>
        <w:spacing w:before="0" w:beforeAutospacing="0" w:after="0" w:afterAutospacing="0" w:line="420" w:lineRule="exact"/>
        <w:ind w:left="0" w:right="0" w:firstLine="420"/>
        <w:jc w:val="both"/>
        <w:rPr>
          <w:rFonts w:hint="eastAsia" w:ascii="仿宋" w:hAnsi="仿宋" w:eastAsia="仿宋" w:cs="仿宋"/>
          <w:b/>
          <w:bCs w:val="0"/>
          <w:sz w:val="32"/>
          <w:szCs w:val="32"/>
          <w:u w:val="single"/>
          <w:lang w:val="en-US"/>
        </w:rPr>
      </w:pPr>
      <w:r>
        <w:rPr>
          <w:rFonts w:hint="eastAsia" w:ascii="仿宋" w:hAnsi="仿宋" w:eastAsia="仿宋" w:cs="仿宋"/>
          <w:kern w:val="2"/>
          <w:sz w:val="32"/>
          <w:szCs w:val="32"/>
          <w:lang w:val="en-US" w:eastAsia="zh-CN" w:bidi="ar"/>
        </w:rPr>
        <w:t xml:space="preserve">承包人(全称)：                  </w:t>
      </w:r>
    </w:p>
    <w:p>
      <w:pPr>
        <w:keepNext w:val="0"/>
        <w:keepLines w:val="0"/>
        <w:widowControl w:val="0"/>
        <w:suppressLineNumbers w:val="0"/>
        <w:spacing w:before="0" w:beforeAutospacing="0" w:after="0" w:afterAutospacing="0" w:line="420" w:lineRule="exact"/>
        <w:ind w:left="0" w:right="0" w:firstLine="42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依照《中华人民共和国合同法》、《中华人民共和国建筑法》及其他有关法律、行政法规,遵循平等、自愿、公平和诚实信用的原则，双方就本建设工程施工事项协商一致，订立本合同。</w:t>
      </w:r>
    </w:p>
    <w:p>
      <w:pPr>
        <w:keepNext w:val="0"/>
        <w:keepLines w:val="0"/>
        <w:widowControl w:val="0"/>
        <w:suppressLineNumbers w:val="0"/>
        <w:spacing w:before="0" w:beforeAutospacing="0" w:after="0" w:afterAutospacing="0" w:line="420" w:lineRule="exact"/>
        <w:ind w:left="0" w:right="0" w:firstLine="643" w:firstLineChars="200"/>
        <w:jc w:val="both"/>
        <w:outlineLvl w:val="0"/>
        <w:rPr>
          <w:rFonts w:hint="eastAsia" w:ascii="仿宋" w:hAnsi="仿宋" w:eastAsia="仿宋" w:cs="仿宋"/>
          <w:b/>
          <w:bCs w:val="0"/>
          <w:sz w:val="32"/>
          <w:szCs w:val="32"/>
          <w:lang w:val="en-US"/>
        </w:rPr>
      </w:pPr>
      <w:bookmarkStart w:id="203" w:name="_Toc9576"/>
      <w:bookmarkStart w:id="204" w:name="_Toc18199"/>
      <w:r>
        <w:rPr>
          <w:rFonts w:hint="eastAsia" w:ascii="仿宋" w:hAnsi="仿宋" w:eastAsia="仿宋" w:cs="仿宋"/>
          <w:b/>
          <w:bCs w:val="0"/>
          <w:kern w:val="2"/>
          <w:sz w:val="32"/>
          <w:szCs w:val="32"/>
          <w:lang w:val="en-US" w:eastAsia="zh-CN" w:bidi="ar"/>
        </w:rPr>
        <w:t>一、工程概况</w:t>
      </w:r>
      <w:bookmarkEnd w:id="203"/>
      <w:bookmarkEnd w:id="204"/>
    </w:p>
    <w:p>
      <w:pPr>
        <w:keepNext w:val="0"/>
        <w:keepLines w:val="0"/>
        <w:widowControl w:val="0"/>
        <w:suppressLineNumbers w:val="0"/>
        <w:spacing w:before="0" w:beforeAutospacing="0" w:after="0" w:afterAutospacing="0" w:line="420" w:lineRule="exact"/>
        <w:ind w:left="0" w:right="0"/>
        <w:jc w:val="both"/>
        <w:rPr>
          <w:rFonts w:hint="eastAsia" w:ascii="仿宋" w:hAnsi="仿宋" w:eastAsia="仿宋" w:cs="仿宋"/>
          <w:b/>
          <w:bCs w:val="0"/>
          <w:sz w:val="32"/>
          <w:szCs w:val="32"/>
          <w:u w:val="single"/>
          <w:lang w:val="en-US"/>
        </w:rPr>
      </w:pPr>
      <w:r>
        <w:rPr>
          <w:rFonts w:hint="eastAsia" w:ascii="仿宋" w:hAnsi="仿宋" w:eastAsia="仿宋" w:cs="仿宋"/>
          <w:kern w:val="2"/>
          <w:sz w:val="32"/>
          <w:szCs w:val="32"/>
          <w:lang w:val="en-US" w:eastAsia="zh-CN" w:bidi="ar"/>
        </w:rPr>
        <w:t xml:space="preserve">工程名称:                 </w:t>
      </w:r>
    </w:p>
    <w:p>
      <w:pPr>
        <w:keepNext w:val="0"/>
        <w:keepLines w:val="0"/>
        <w:widowControl w:val="0"/>
        <w:suppressLineNumbers w:val="0"/>
        <w:spacing w:before="0" w:beforeAutospacing="0" w:after="0" w:afterAutospacing="0" w:line="420" w:lineRule="exact"/>
        <w:ind w:left="0" w:right="0"/>
        <w:jc w:val="both"/>
        <w:rPr>
          <w:rFonts w:hint="eastAsia" w:ascii="仿宋" w:hAnsi="仿宋" w:eastAsia="仿宋" w:cs="仿宋"/>
          <w:b/>
          <w:bCs w:val="0"/>
          <w:sz w:val="32"/>
          <w:szCs w:val="32"/>
          <w:u w:val="single"/>
          <w:lang w:val="en-US"/>
        </w:rPr>
      </w:pPr>
      <w:r>
        <w:rPr>
          <w:rFonts w:hint="eastAsia" w:ascii="仿宋" w:hAnsi="仿宋" w:eastAsia="仿宋" w:cs="仿宋"/>
          <w:kern w:val="2"/>
          <w:sz w:val="32"/>
          <w:szCs w:val="32"/>
          <w:lang w:val="en-US" w:eastAsia="zh-CN" w:bidi="ar"/>
        </w:rPr>
        <w:t>工程地点:</w:t>
      </w:r>
      <w:r>
        <w:rPr>
          <w:rFonts w:hint="eastAsia" w:ascii="仿宋" w:hAnsi="仿宋" w:eastAsia="仿宋" w:cs="仿宋"/>
          <w:b/>
          <w:bCs w:val="0"/>
          <w:kern w:val="2"/>
          <w:sz w:val="32"/>
          <w:szCs w:val="32"/>
          <w:lang w:val="en-US" w:eastAsia="zh-CN" w:bidi="ar"/>
        </w:rPr>
        <w:t xml:space="preserve">                 </w:t>
      </w:r>
    </w:p>
    <w:p>
      <w:pPr>
        <w:keepNext w:val="0"/>
        <w:keepLines w:val="0"/>
        <w:widowControl w:val="0"/>
        <w:suppressLineNumbers w:val="0"/>
        <w:spacing w:before="0" w:beforeAutospacing="0" w:after="0" w:afterAutospacing="0" w:line="420" w:lineRule="exact"/>
        <w:ind w:left="0" w:right="0"/>
        <w:jc w:val="both"/>
        <w:rPr>
          <w:rFonts w:hint="eastAsia" w:ascii="仿宋" w:hAnsi="仿宋" w:eastAsia="仿宋" w:cs="仿宋"/>
          <w:b/>
          <w:bCs w:val="0"/>
          <w:sz w:val="32"/>
          <w:szCs w:val="32"/>
          <w:u w:val="single"/>
          <w:lang w:val="en-US"/>
        </w:rPr>
      </w:pPr>
      <w:r>
        <w:rPr>
          <w:rFonts w:hint="eastAsia" w:ascii="仿宋" w:hAnsi="仿宋" w:eastAsia="仿宋" w:cs="仿宋"/>
          <w:kern w:val="2"/>
          <w:sz w:val="32"/>
          <w:szCs w:val="32"/>
          <w:lang w:val="en-US" w:eastAsia="zh-CN" w:bidi="ar"/>
        </w:rPr>
        <w:t xml:space="preserve">工程内容:                 </w:t>
      </w:r>
    </w:p>
    <w:p>
      <w:pPr>
        <w:keepNext w:val="0"/>
        <w:keepLines w:val="0"/>
        <w:widowControl w:val="0"/>
        <w:suppressLineNumbers w:val="0"/>
        <w:spacing w:before="0" w:beforeAutospacing="0" w:after="0" w:afterAutospacing="0" w:line="420" w:lineRule="exact"/>
        <w:ind w:left="0" w:right="0"/>
        <w:jc w:val="both"/>
        <w:rPr>
          <w:rFonts w:hint="eastAsia" w:ascii="仿宋" w:hAnsi="仿宋" w:eastAsia="仿宋" w:cs="仿宋"/>
          <w:sz w:val="32"/>
          <w:szCs w:val="32"/>
          <w:u w:val="single"/>
          <w:lang w:val="en-US"/>
        </w:rPr>
      </w:pPr>
      <w:r>
        <w:rPr>
          <w:rFonts w:hint="eastAsia" w:ascii="仿宋" w:hAnsi="仿宋" w:eastAsia="仿宋" w:cs="仿宋"/>
          <w:kern w:val="2"/>
          <w:sz w:val="32"/>
          <w:szCs w:val="32"/>
          <w:lang w:val="en-US" w:eastAsia="zh-CN" w:bidi="ar"/>
        </w:rPr>
        <w:t xml:space="preserve">工程立项批准文号:           </w:t>
      </w:r>
    </w:p>
    <w:p>
      <w:pPr>
        <w:keepNext w:val="0"/>
        <w:keepLines w:val="0"/>
        <w:widowControl w:val="0"/>
        <w:suppressLineNumbers w:val="0"/>
        <w:spacing w:before="0" w:beforeAutospacing="0" w:after="0" w:afterAutospacing="0" w:line="420" w:lineRule="exact"/>
        <w:ind w:left="0" w:right="0"/>
        <w:jc w:val="both"/>
        <w:rPr>
          <w:rFonts w:hint="eastAsia" w:ascii="仿宋" w:hAnsi="仿宋" w:eastAsia="仿宋" w:cs="仿宋"/>
          <w:sz w:val="32"/>
          <w:szCs w:val="32"/>
          <w:u w:val="single"/>
          <w:lang w:val="en-US"/>
        </w:rPr>
      </w:pPr>
      <w:r>
        <w:rPr>
          <w:rFonts w:hint="eastAsia" w:ascii="仿宋" w:hAnsi="仿宋" w:eastAsia="仿宋" w:cs="仿宋"/>
          <w:kern w:val="2"/>
          <w:sz w:val="32"/>
          <w:szCs w:val="32"/>
          <w:lang w:val="en-US" w:eastAsia="zh-CN" w:bidi="ar"/>
        </w:rPr>
        <w:t xml:space="preserve">资金来源:           </w:t>
      </w:r>
    </w:p>
    <w:p>
      <w:pPr>
        <w:keepNext w:val="0"/>
        <w:keepLines w:val="0"/>
        <w:widowControl w:val="0"/>
        <w:suppressLineNumbers w:val="0"/>
        <w:spacing w:before="0" w:beforeAutospacing="0" w:after="0" w:afterAutospacing="0" w:line="420" w:lineRule="exact"/>
        <w:ind w:left="420" w:right="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二、工程承包范围：</w:t>
      </w:r>
    </w:p>
    <w:p>
      <w:pPr>
        <w:pStyle w:val="28"/>
        <w:widowControl/>
        <w:spacing w:line="360" w:lineRule="auto"/>
        <w:ind w:left="0" w:firstLine="640" w:firstLineChars="200"/>
        <w:rPr>
          <w:rFonts w:hint="eastAsia" w:ascii="仿宋" w:hAnsi="仿宋" w:eastAsia="仿宋" w:cs="仿宋"/>
          <w:sz w:val="32"/>
          <w:szCs w:val="32"/>
          <w:u w:val="single"/>
          <w:lang w:val="en-US"/>
        </w:rPr>
      </w:pPr>
      <w:r>
        <w:rPr>
          <w:rFonts w:hint="eastAsia" w:ascii="仿宋" w:hAnsi="仿宋" w:eastAsia="仿宋" w:cs="仿宋"/>
          <w:sz w:val="32"/>
          <w:szCs w:val="32"/>
          <w:lang w:eastAsia="zh-CN"/>
        </w:rPr>
        <w:t>承包范围</w:t>
      </w:r>
      <w:r>
        <w:rPr>
          <w:rFonts w:hint="eastAsia" w:ascii="仿宋" w:hAnsi="仿宋" w:eastAsia="仿宋" w:cs="仿宋"/>
          <w:sz w:val="32"/>
          <w:szCs w:val="32"/>
          <w:lang w:val="en-US"/>
        </w:rPr>
        <w:t>:</w:t>
      </w:r>
      <w:r>
        <w:rPr>
          <w:rFonts w:hint="eastAsia" w:ascii="仿宋" w:hAnsi="仿宋" w:eastAsia="仿宋" w:cs="仿宋"/>
          <w:sz w:val="32"/>
          <w:szCs w:val="32"/>
          <w:u w:val="single"/>
          <w:lang w:val="en-US"/>
        </w:rPr>
        <w:t xml:space="preserve">              </w:t>
      </w:r>
    </w:p>
    <w:p>
      <w:pPr>
        <w:keepNext w:val="0"/>
        <w:keepLines w:val="0"/>
        <w:widowControl w:val="0"/>
        <w:suppressLineNumbers w:val="0"/>
        <w:spacing w:before="0" w:beforeAutospacing="0" w:after="0" w:afterAutospacing="0" w:line="420" w:lineRule="exact"/>
        <w:ind w:left="0" w:right="0" w:firstLine="643" w:firstLineChars="200"/>
        <w:jc w:val="both"/>
        <w:outlineLvl w:val="0"/>
        <w:rPr>
          <w:rFonts w:hint="eastAsia" w:ascii="仿宋" w:hAnsi="仿宋" w:eastAsia="仿宋" w:cs="仿宋"/>
          <w:b/>
          <w:bCs w:val="0"/>
          <w:sz w:val="32"/>
          <w:szCs w:val="32"/>
          <w:lang w:val="en-US"/>
        </w:rPr>
      </w:pPr>
      <w:bookmarkStart w:id="205" w:name="_Toc15407"/>
      <w:bookmarkStart w:id="206" w:name="_Toc13633"/>
      <w:r>
        <w:rPr>
          <w:rFonts w:hint="eastAsia" w:ascii="仿宋" w:hAnsi="仿宋" w:eastAsia="仿宋" w:cs="仿宋"/>
          <w:b/>
          <w:bCs w:val="0"/>
          <w:kern w:val="2"/>
          <w:sz w:val="32"/>
          <w:szCs w:val="32"/>
          <w:lang w:val="en-US" w:eastAsia="zh-CN" w:bidi="ar"/>
        </w:rPr>
        <w:t>三、合同工期</w:t>
      </w:r>
      <w:bookmarkEnd w:id="205"/>
      <w:bookmarkEnd w:id="206"/>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工程总合同工期：     日历天；</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开工日期按下列第</w:t>
      </w:r>
      <w:r>
        <w:rPr>
          <w:rFonts w:hint="eastAsia" w:ascii="仿宋" w:hAnsi="仿宋" w:eastAsia="仿宋" w:cs="仿宋"/>
          <w:kern w:val="2"/>
          <w:sz w:val="32"/>
          <w:szCs w:val="32"/>
          <w:u w:val="single"/>
          <w:lang w:val="zh-CN" w:eastAsia="zh-CN" w:bidi="ar"/>
        </w:rPr>
        <w:t xml:space="preserve">     </w:t>
      </w:r>
      <w:r>
        <w:rPr>
          <w:rFonts w:hint="eastAsia" w:ascii="仿宋" w:hAnsi="仿宋" w:eastAsia="仿宋" w:cs="仿宋"/>
          <w:kern w:val="2"/>
          <w:sz w:val="32"/>
          <w:szCs w:val="32"/>
          <w:lang w:val="zh-CN" w:eastAsia="zh-CN" w:bidi="ar"/>
        </w:rPr>
        <w:t>项确定：</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1、合同签订之日，即   年  月   日；</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b/>
          <w:bCs w:val="0"/>
          <w:sz w:val="32"/>
          <w:szCs w:val="32"/>
          <w:lang w:val="zh-CN" w:eastAsia="zh-CN"/>
        </w:rPr>
      </w:pPr>
      <w:r>
        <w:rPr>
          <w:rFonts w:hint="eastAsia" w:ascii="仿宋" w:hAnsi="仿宋" w:eastAsia="仿宋" w:cs="仿宋"/>
          <w:kern w:val="2"/>
          <w:sz w:val="32"/>
          <w:szCs w:val="32"/>
          <w:lang w:val="zh-CN" w:eastAsia="zh-CN" w:bidi="ar"/>
        </w:rPr>
        <w:t>2、施工许可证批准后第二天，即</w:t>
      </w:r>
      <w:r>
        <w:rPr>
          <w:rFonts w:hint="eastAsia" w:ascii="仿宋" w:hAnsi="仿宋" w:eastAsia="仿宋" w:cs="仿宋"/>
          <w:kern w:val="2"/>
          <w:sz w:val="32"/>
          <w:szCs w:val="32"/>
          <w:u w:val="single"/>
          <w:lang w:val="zh-CN" w:eastAsia="zh-CN" w:bidi="ar"/>
        </w:rPr>
        <w:t xml:space="preserve">     </w:t>
      </w:r>
      <w:r>
        <w:rPr>
          <w:rFonts w:hint="eastAsia" w:ascii="仿宋" w:hAnsi="仿宋" w:eastAsia="仿宋" w:cs="仿宋"/>
          <w:kern w:val="2"/>
          <w:sz w:val="32"/>
          <w:szCs w:val="32"/>
          <w:lang w:val="zh-CN" w:eastAsia="zh-CN" w:bidi="ar"/>
        </w:rPr>
        <w:t>年</w:t>
      </w:r>
      <w:r>
        <w:rPr>
          <w:rFonts w:hint="eastAsia" w:ascii="仿宋" w:hAnsi="仿宋" w:eastAsia="仿宋" w:cs="仿宋"/>
          <w:kern w:val="2"/>
          <w:sz w:val="32"/>
          <w:szCs w:val="32"/>
          <w:u w:val="single"/>
          <w:lang w:val="zh-CN" w:eastAsia="zh-CN" w:bidi="ar"/>
        </w:rPr>
        <w:t xml:space="preserve">     </w:t>
      </w:r>
      <w:r>
        <w:rPr>
          <w:rFonts w:hint="eastAsia" w:ascii="仿宋" w:hAnsi="仿宋" w:eastAsia="仿宋" w:cs="仿宋"/>
          <w:kern w:val="2"/>
          <w:sz w:val="32"/>
          <w:szCs w:val="32"/>
          <w:lang w:val="zh-CN" w:eastAsia="zh-CN" w:bidi="ar"/>
        </w:rPr>
        <w:t>月</w:t>
      </w:r>
      <w:r>
        <w:rPr>
          <w:rFonts w:hint="eastAsia" w:ascii="仿宋" w:hAnsi="仿宋" w:eastAsia="仿宋" w:cs="仿宋"/>
          <w:kern w:val="2"/>
          <w:sz w:val="32"/>
          <w:szCs w:val="32"/>
          <w:u w:val="single"/>
          <w:lang w:val="zh-CN" w:eastAsia="zh-CN" w:bidi="ar"/>
        </w:rPr>
        <w:t xml:space="preserve">    </w:t>
      </w:r>
      <w:r>
        <w:rPr>
          <w:rFonts w:hint="eastAsia" w:ascii="仿宋" w:hAnsi="仿宋" w:eastAsia="仿宋" w:cs="仿宋"/>
          <w:kern w:val="2"/>
          <w:sz w:val="32"/>
          <w:szCs w:val="32"/>
          <w:lang w:val="zh-CN" w:eastAsia="zh-CN" w:bidi="ar"/>
        </w:rPr>
        <w:t>日</w:t>
      </w:r>
      <w:r>
        <w:rPr>
          <w:rFonts w:hint="eastAsia" w:ascii="仿宋" w:hAnsi="仿宋" w:eastAsia="仿宋" w:cs="仿宋"/>
          <w:b/>
          <w:bCs w:val="0"/>
          <w:kern w:val="2"/>
          <w:sz w:val="32"/>
          <w:szCs w:val="32"/>
          <w:lang w:val="zh-CN" w:eastAsia="zh-CN" w:bidi="ar"/>
        </w:rPr>
        <w:t>；</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3、发包人工程师签署开工令之日（发包人开具的书面通知书），即    年    月   日。</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lang w:val="zh-CN"/>
        </w:rPr>
        <w:t>竣工日期：</w:t>
      </w:r>
      <w:r>
        <w:rPr>
          <w:rFonts w:hint="eastAsia" w:ascii="仿宋" w:hAnsi="仿宋" w:eastAsia="仿宋" w:cs="仿宋"/>
          <w:sz w:val="32"/>
          <w:szCs w:val="32"/>
          <w:lang w:val="zh-CN" w:eastAsia="zh-CN"/>
        </w:rPr>
        <w:t xml:space="preserve">              </w:t>
      </w:r>
    </w:p>
    <w:p>
      <w:pPr>
        <w:keepNext w:val="0"/>
        <w:keepLines w:val="0"/>
        <w:widowControl w:val="0"/>
        <w:suppressLineNumbers w:val="0"/>
        <w:spacing w:before="0" w:beforeAutospacing="0" w:after="0" w:afterAutospacing="0" w:line="420" w:lineRule="exact"/>
        <w:ind w:left="0" w:right="0" w:firstLine="643" w:firstLineChars="200"/>
        <w:jc w:val="both"/>
        <w:outlineLvl w:val="0"/>
        <w:rPr>
          <w:rFonts w:hint="eastAsia" w:ascii="仿宋" w:hAnsi="仿宋" w:eastAsia="仿宋" w:cs="仿宋"/>
          <w:b/>
          <w:bCs w:val="0"/>
          <w:sz w:val="32"/>
          <w:szCs w:val="32"/>
          <w:lang w:val="en-US"/>
        </w:rPr>
      </w:pPr>
      <w:bookmarkStart w:id="207" w:name="_Toc17828"/>
      <w:bookmarkStart w:id="208" w:name="_Toc29303"/>
      <w:r>
        <w:rPr>
          <w:rFonts w:hint="eastAsia" w:ascii="仿宋" w:hAnsi="仿宋" w:eastAsia="仿宋" w:cs="仿宋"/>
          <w:b/>
          <w:bCs w:val="0"/>
          <w:kern w:val="2"/>
          <w:sz w:val="32"/>
          <w:szCs w:val="32"/>
          <w:lang w:val="en-US" w:eastAsia="zh-CN" w:bidi="ar"/>
        </w:rPr>
        <w:t>四、质量标准</w:t>
      </w:r>
      <w:bookmarkEnd w:id="207"/>
      <w:bookmarkEnd w:id="208"/>
    </w:p>
    <w:p>
      <w:pPr>
        <w:keepNext w:val="0"/>
        <w:keepLines w:val="0"/>
        <w:widowControl w:val="0"/>
        <w:suppressLineNumbers w:val="0"/>
        <w:spacing w:before="0" w:beforeAutospacing="0" w:after="0" w:afterAutospacing="0" w:line="420" w:lineRule="exact"/>
        <w:ind w:left="420" w:right="0"/>
        <w:jc w:val="both"/>
        <w:rPr>
          <w:rFonts w:hint="eastAsia" w:ascii="仿宋" w:hAnsi="仿宋" w:eastAsia="仿宋" w:cs="仿宋"/>
          <w:sz w:val="32"/>
          <w:szCs w:val="32"/>
          <w:u w:val="single"/>
          <w:lang w:val="en-US"/>
        </w:rPr>
      </w:pPr>
      <w:r>
        <w:rPr>
          <w:rFonts w:hint="eastAsia" w:ascii="仿宋" w:hAnsi="仿宋" w:eastAsia="仿宋" w:cs="仿宋"/>
          <w:kern w:val="2"/>
          <w:sz w:val="32"/>
          <w:szCs w:val="32"/>
          <w:lang w:val="en-US" w:eastAsia="zh-CN" w:bidi="ar"/>
        </w:rPr>
        <w:t xml:space="preserve">工程质量标准:        </w:t>
      </w:r>
    </w:p>
    <w:p>
      <w:pPr>
        <w:keepNext w:val="0"/>
        <w:keepLines w:val="0"/>
        <w:widowControl w:val="0"/>
        <w:suppressLineNumbers w:val="0"/>
        <w:spacing w:before="0" w:beforeAutospacing="0" w:after="0" w:afterAutospacing="0" w:line="420" w:lineRule="exact"/>
        <w:ind w:left="420" w:right="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五、合同价款及发票开具</w:t>
      </w:r>
    </w:p>
    <w:p>
      <w:pPr>
        <w:keepNext w:val="0"/>
        <w:keepLines w:val="0"/>
        <w:widowControl w:val="0"/>
        <w:suppressLineNumbers w:val="0"/>
        <w:spacing w:before="0" w:beforeAutospacing="0" w:after="0" w:afterAutospacing="0" w:line="420" w:lineRule="exact"/>
        <w:ind w:left="42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1.合同金额(大写):           （人民币）。</w:t>
      </w:r>
    </w:p>
    <w:p>
      <w:pPr>
        <w:keepNext w:val="0"/>
        <w:keepLines w:val="0"/>
        <w:widowControl w:val="0"/>
        <w:suppressLineNumbers w:val="0"/>
        <w:spacing w:before="0" w:beforeAutospacing="0" w:after="0" w:afterAutospacing="0" w:line="420" w:lineRule="exact"/>
        <w:ind w:left="42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           元。</w:t>
      </w:r>
    </w:p>
    <w:p>
      <w:pPr>
        <w:keepNext w:val="0"/>
        <w:keepLines w:val="0"/>
        <w:widowControl w:val="0"/>
        <w:suppressLineNumbers w:val="0"/>
        <w:spacing w:before="0" w:beforeAutospacing="0" w:after="0" w:afterAutospacing="0" w:line="420" w:lineRule="exact"/>
        <w:ind w:left="420" w:right="0"/>
        <w:jc w:val="both"/>
        <w:outlineLvl w:val="0"/>
        <w:rPr>
          <w:rFonts w:hint="eastAsia" w:ascii="仿宋" w:hAnsi="仿宋" w:eastAsia="仿宋" w:cs="仿宋"/>
          <w:sz w:val="32"/>
          <w:szCs w:val="32"/>
          <w:lang w:val="en-US"/>
        </w:rPr>
      </w:pPr>
      <w:bookmarkStart w:id="209" w:name="_Toc5701"/>
      <w:bookmarkStart w:id="210" w:name="_Toc21811"/>
      <w:r>
        <w:rPr>
          <w:rFonts w:hint="eastAsia" w:ascii="仿宋" w:hAnsi="仿宋" w:eastAsia="仿宋" w:cs="仿宋"/>
          <w:kern w:val="2"/>
          <w:sz w:val="32"/>
          <w:szCs w:val="32"/>
          <w:lang w:val="en-US" w:eastAsia="zh-CN" w:bidi="ar"/>
        </w:rPr>
        <w:t>2、收款单位为</w:t>
      </w:r>
      <w:bookmarkEnd w:id="209"/>
      <w:bookmarkEnd w:id="210"/>
      <w:r>
        <w:rPr>
          <w:rFonts w:hint="eastAsia" w:ascii="仿宋" w:hAnsi="仿宋" w:eastAsia="仿宋" w:cs="仿宋"/>
          <w:kern w:val="2"/>
          <w:sz w:val="32"/>
          <w:szCs w:val="32"/>
          <w:lang w:val="en-US" w:eastAsia="zh-CN" w:bidi="ar"/>
        </w:rPr>
        <w:t xml:space="preserve">　                   </w:t>
      </w:r>
    </w:p>
    <w:p>
      <w:pPr>
        <w:keepNext w:val="0"/>
        <w:keepLines w:val="0"/>
        <w:widowControl w:val="0"/>
        <w:suppressLineNumbers w:val="0"/>
        <w:spacing w:before="0" w:beforeAutospacing="0" w:after="0" w:afterAutospacing="0" w:line="420" w:lineRule="exact"/>
        <w:ind w:left="0" w:right="0" w:firstLine="643" w:firstLineChars="20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六、组成合同文件</w:t>
      </w:r>
    </w:p>
    <w:p>
      <w:pPr>
        <w:keepNext w:val="0"/>
        <w:keepLines w:val="0"/>
        <w:widowControl w:val="0"/>
        <w:suppressLineNumbers w:val="0"/>
        <w:spacing w:before="0" w:beforeAutospacing="0" w:after="0" w:afterAutospacing="0" w:line="420" w:lineRule="exact"/>
        <w:ind w:left="42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组成本合同文件包括:</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（1）本合同协议书</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（2）本合同专用条款</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（3）本合同通用条款</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（4）中标通知书</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（5）招标文件及其附件、投标文件及其附件</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（6）工程量清单</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（7）工程报价书或预算书</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（8）图纸</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（9）标准、规范及有关技术文件</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双方有关工程的洽商、变更等书面协议或文件视为本合同的组成部分。</w:t>
      </w:r>
    </w:p>
    <w:p>
      <w:pPr>
        <w:keepNext w:val="0"/>
        <w:keepLines w:val="0"/>
        <w:widowControl w:val="0"/>
        <w:suppressLineNumbers w:val="0"/>
        <w:spacing w:before="0" w:beforeAutospacing="0" w:after="0" w:afterAutospacing="0" w:line="420" w:lineRule="exact"/>
        <w:ind w:left="0" w:right="0" w:firstLine="803" w:firstLineChars="25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七、本协议书中有关词语含义与本合同第二部分《通用条款》中分别赋予它们的定义相同。</w:t>
      </w:r>
    </w:p>
    <w:p>
      <w:pPr>
        <w:keepNext w:val="0"/>
        <w:keepLines w:val="0"/>
        <w:widowControl w:val="0"/>
        <w:suppressLineNumbers w:val="0"/>
        <w:spacing w:before="0" w:beforeAutospacing="0" w:after="0" w:afterAutospacing="0" w:line="420" w:lineRule="exact"/>
        <w:ind w:left="0" w:right="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 xml:space="preserve">     八、承包人向发包人承诺按照合同约定进行施工、竣工并在质量保修期内承担工程质量保修责任。</w:t>
      </w:r>
    </w:p>
    <w:p>
      <w:pPr>
        <w:keepNext w:val="0"/>
        <w:keepLines w:val="0"/>
        <w:widowControl w:val="0"/>
        <w:suppressLineNumbers w:val="0"/>
        <w:spacing w:before="0" w:beforeAutospacing="0" w:after="0" w:afterAutospacing="0" w:line="420" w:lineRule="exact"/>
        <w:ind w:left="0" w:right="0" w:firstLine="643" w:firstLineChars="20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 xml:space="preserve"> 九、发包人向承包人承诺按照合同约定的期限和方式支付合同价款及其他应当支付的款项。</w:t>
      </w:r>
    </w:p>
    <w:p>
      <w:pPr>
        <w:keepNext w:val="0"/>
        <w:keepLines w:val="0"/>
        <w:widowControl w:val="0"/>
        <w:suppressLineNumbers w:val="0"/>
        <w:spacing w:before="0" w:beforeAutospacing="0" w:after="0" w:afterAutospacing="0" w:line="420" w:lineRule="exact"/>
        <w:ind w:left="420" w:leftChars="200" w:right="0" w:firstLine="161" w:firstLineChars="5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十、合同生效</w:t>
      </w:r>
    </w:p>
    <w:p>
      <w:pPr>
        <w:keepNext w:val="0"/>
        <w:keepLines w:val="0"/>
        <w:widowControl w:val="0"/>
        <w:suppressLineNumbers w:val="0"/>
        <w:spacing w:before="0" w:beforeAutospacing="0" w:after="0" w:afterAutospacing="0" w:line="480" w:lineRule="exact"/>
        <w:ind w:left="42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合同订立时间:</w:t>
      </w:r>
    </w:p>
    <w:p>
      <w:pPr>
        <w:keepNext w:val="0"/>
        <w:keepLines w:val="0"/>
        <w:widowControl w:val="0"/>
        <w:suppressLineNumbers w:val="0"/>
        <w:spacing w:before="0" w:beforeAutospacing="0" w:after="0" w:afterAutospacing="0" w:line="480" w:lineRule="exact"/>
        <w:ind w:left="42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合同订立地点:</w:t>
      </w:r>
    </w:p>
    <w:p>
      <w:pPr>
        <w:keepNext w:val="0"/>
        <w:keepLines w:val="0"/>
        <w:widowControl w:val="0"/>
        <w:suppressLineNumbers w:val="0"/>
        <w:spacing w:before="0" w:beforeAutospacing="0" w:after="0" w:afterAutospacing="0" w:line="480" w:lineRule="exact"/>
        <w:ind w:left="42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本合同双方约定:</w:t>
      </w:r>
      <w:r>
        <w:rPr>
          <w:rFonts w:hint="eastAsia" w:ascii="仿宋" w:hAnsi="仿宋" w:eastAsia="仿宋" w:cs="仿宋"/>
          <w:b/>
          <w:bCs w:val="0"/>
          <w:kern w:val="2"/>
          <w:sz w:val="32"/>
          <w:szCs w:val="32"/>
          <w:u w:val="single"/>
          <w:lang w:val="en-US" w:eastAsia="zh-CN" w:bidi="ar"/>
        </w:rPr>
        <w:t>双方</w:t>
      </w:r>
      <w:r>
        <w:rPr>
          <w:rFonts w:hint="eastAsia" w:ascii="仿宋" w:hAnsi="仿宋" w:eastAsia="仿宋" w:cs="仿宋"/>
          <w:b/>
          <w:bCs w:val="0"/>
          <w:color w:val="000000"/>
          <w:kern w:val="2"/>
          <w:sz w:val="32"/>
          <w:szCs w:val="32"/>
          <w:u w:val="single"/>
          <w:lang w:val="en-US" w:eastAsia="zh-CN" w:bidi="ar"/>
        </w:rPr>
        <w:t>签字盖单位公章</w:t>
      </w:r>
      <w:r>
        <w:rPr>
          <w:rFonts w:hint="eastAsia" w:ascii="仿宋" w:hAnsi="仿宋" w:eastAsia="仿宋" w:cs="仿宋"/>
          <w:kern w:val="2"/>
          <w:sz w:val="32"/>
          <w:szCs w:val="32"/>
          <w:lang w:val="en-US" w:eastAsia="zh-CN" w:bidi="ar"/>
        </w:rPr>
        <w:t>后生效。</w:t>
      </w:r>
    </w:p>
    <w:p>
      <w:pPr>
        <w:keepNext w:val="0"/>
        <w:keepLines w:val="0"/>
        <w:widowControl/>
        <w:suppressLineNumbers w:val="0"/>
        <w:spacing w:before="0" w:beforeAutospacing="0" w:after="0" w:afterAutospacing="0"/>
        <w:ind w:left="0" w:right="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br w:type="page"/>
      </w:r>
    </w:p>
    <w:p>
      <w:pPr>
        <w:keepNext w:val="0"/>
        <w:keepLines w:val="0"/>
        <w:widowControl w:val="0"/>
        <w:suppressLineNumbers w:val="0"/>
        <w:tabs>
          <w:tab w:val="left" w:pos="4860"/>
        </w:tabs>
        <w:spacing w:before="0" w:beforeAutospacing="0" w:after="0" w:afterAutospacing="0" w:line="480" w:lineRule="exact"/>
        <w:ind w:left="0" w:right="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（本页无正文，系合同编号《建设工程施工合同》之签署页）</w:t>
      </w:r>
    </w:p>
    <w:tbl>
      <w:tblPr>
        <w:tblStyle w:val="18"/>
        <w:tblpPr w:leftFromText="180" w:rightFromText="180" w:vertAnchor="page" w:horzAnchor="margin" w:tblpY="3383"/>
        <w:tblW w:w="0" w:type="auto"/>
        <w:tblInd w:w="0" w:type="dxa"/>
        <w:tblLayout w:type="fixed"/>
        <w:tblCellMar>
          <w:top w:w="0" w:type="dxa"/>
          <w:left w:w="108" w:type="dxa"/>
          <w:bottom w:w="0" w:type="dxa"/>
          <w:right w:w="108" w:type="dxa"/>
        </w:tblCellMar>
      </w:tblPr>
      <w:tblGrid>
        <w:gridCol w:w="4644"/>
        <w:gridCol w:w="4820"/>
      </w:tblGrid>
      <w:tr>
        <w:tblPrEx>
          <w:tblCellMar>
            <w:top w:w="0" w:type="dxa"/>
            <w:left w:w="108" w:type="dxa"/>
            <w:bottom w:w="0" w:type="dxa"/>
            <w:right w:w="108" w:type="dxa"/>
          </w:tblCellMar>
        </w:tblPrEx>
        <w:tc>
          <w:tcPr>
            <w:tcW w:w="4644" w:type="dxa"/>
            <w:tcBorders>
              <w:top w:val="single" w:color="auto" w:sz="4" w:space="0"/>
              <w:left w:val="single" w:color="auto" w:sz="4" w:space="0"/>
              <w:bottom w:val="nil"/>
              <w:right w:val="single" w:color="auto" w:sz="4" w:space="0"/>
            </w:tcBorders>
            <w:noWrap w:val="0"/>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甲方：</w:t>
            </w:r>
          </w:p>
        </w:tc>
        <w:tc>
          <w:tcPr>
            <w:tcW w:w="4820" w:type="dxa"/>
            <w:tcBorders>
              <w:top w:val="single" w:color="auto" w:sz="4" w:space="0"/>
              <w:left w:val="single" w:color="auto" w:sz="4" w:space="0"/>
              <w:bottom w:val="nil"/>
              <w:right w:val="single" w:color="auto" w:sz="4" w:space="0"/>
            </w:tcBorders>
            <w:noWrap w:val="0"/>
            <w:vAlign w:val="top"/>
          </w:tcPr>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2"/>
                <w:szCs w:val="32"/>
                <w:u w:val="single"/>
                <w:lang w:val="en-US"/>
              </w:rPr>
            </w:pPr>
            <w:r>
              <w:rPr>
                <w:rFonts w:hint="eastAsia" w:ascii="仿宋" w:hAnsi="仿宋" w:eastAsia="仿宋" w:cs="仿宋"/>
                <w:kern w:val="2"/>
                <w:sz w:val="32"/>
                <w:szCs w:val="32"/>
                <w:lang w:val="en-US" w:eastAsia="zh-CN" w:bidi="ar"/>
              </w:rPr>
              <w:t>乙方</w:t>
            </w:r>
            <w:r>
              <w:rPr>
                <w:rFonts w:hint="eastAsia" w:ascii="仿宋" w:hAnsi="仿宋" w:eastAsia="仿宋" w:cs="仿宋"/>
                <w:color w:val="000000"/>
                <w:kern w:val="2"/>
                <w:sz w:val="32"/>
                <w:szCs w:val="32"/>
                <w:lang w:val="en-US" w:eastAsia="zh-CN" w:bidi="ar"/>
              </w:rPr>
              <w:t xml:space="preserve">：        </w:t>
            </w:r>
          </w:p>
        </w:tc>
      </w:tr>
      <w:tr>
        <w:tblPrEx>
          <w:tblCellMar>
            <w:top w:w="0" w:type="dxa"/>
            <w:left w:w="108" w:type="dxa"/>
            <w:bottom w:w="0" w:type="dxa"/>
            <w:right w:w="108" w:type="dxa"/>
          </w:tblCellMar>
        </w:tblPrEx>
        <w:tc>
          <w:tcPr>
            <w:tcW w:w="4644" w:type="dxa"/>
            <w:tcBorders>
              <w:top w:val="nil"/>
              <w:left w:val="single" w:color="auto" w:sz="4" w:space="0"/>
              <w:bottom w:val="nil"/>
              <w:right w:val="single" w:color="auto" w:sz="4" w:space="0"/>
            </w:tcBorders>
            <w:noWrap w:val="0"/>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甲方代表：        </w:t>
            </w:r>
          </w:p>
        </w:tc>
        <w:tc>
          <w:tcPr>
            <w:tcW w:w="4820" w:type="dxa"/>
            <w:tcBorders>
              <w:top w:val="nil"/>
              <w:left w:val="single" w:color="auto" w:sz="4" w:space="0"/>
              <w:bottom w:val="nil"/>
              <w:right w:val="single" w:color="auto" w:sz="4" w:space="0"/>
            </w:tcBorders>
            <w:noWrap w:val="0"/>
            <w:vAlign w:val="top"/>
          </w:tcPr>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乙方代表</w:t>
            </w:r>
            <w:r>
              <w:rPr>
                <w:rFonts w:hint="eastAsia" w:ascii="仿宋" w:hAnsi="仿宋" w:eastAsia="仿宋" w:cs="仿宋"/>
                <w:color w:val="000000"/>
                <w:kern w:val="2"/>
                <w:sz w:val="32"/>
                <w:szCs w:val="32"/>
                <w:lang w:val="en-US" w:eastAsia="zh-CN" w:bidi="ar"/>
              </w:rPr>
              <w:t xml:space="preserve">：        </w:t>
            </w:r>
          </w:p>
        </w:tc>
      </w:tr>
      <w:tr>
        <w:tblPrEx>
          <w:tblCellMar>
            <w:top w:w="0" w:type="dxa"/>
            <w:left w:w="108" w:type="dxa"/>
            <w:bottom w:w="0" w:type="dxa"/>
            <w:right w:w="108" w:type="dxa"/>
          </w:tblCellMar>
        </w:tblPrEx>
        <w:tc>
          <w:tcPr>
            <w:tcW w:w="4644" w:type="dxa"/>
            <w:tcBorders>
              <w:top w:val="nil"/>
              <w:left w:val="single" w:color="auto" w:sz="4" w:space="0"/>
              <w:bottom w:val="nil"/>
              <w:right w:val="single" w:color="auto" w:sz="4" w:space="0"/>
            </w:tcBorders>
            <w:noWrap w:val="0"/>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开户行：</w:t>
            </w:r>
          </w:p>
        </w:tc>
        <w:tc>
          <w:tcPr>
            <w:tcW w:w="4820" w:type="dxa"/>
            <w:tcBorders>
              <w:top w:val="nil"/>
              <w:left w:val="single" w:color="auto" w:sz="4" w:space="0"/>
              <w:bottom w:val="nil"/>
              <w:right w:val="single" w:color="auto" w:sz="4" w:space="0"/>
            </w:tcBorders>
            <w:noWrap w:val="0"/>
            <w:vAlign w:val="top"/>
          </w:tcPr>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开户行</w:t>
            </w:r>
            <w:r>
              <w:rPr>
                <w:rFonts w:hint="eastAsia" w:ascii="仿宋" w:hAnsi="仿宋" w:eastAsia="仿宋" w:cs="仿宋"/>
                <w:color w:val="000000"/>
                <w:kern w:val="2"/>
                <w:sz w:val="32"/>
                <w:szCs w:val="32"/>
                <w:lang w:val="en-US" w:eastAsia="zh-CN" w:bidi="ar"/>
              </w:rPr>
              <w:t xml:space="preserve">：        </w:t>
            </w:r>
          </w:p>
        </w:tc>
      </w:tr>
      <w:tr>
        <w:tblPrEx>
          <w:tblCellMar>
            <w:top w:w="0" w:type="dxa"/>
            <w:left w:w="108" w:type="dxa"/>
            <w:bottom w:w="0" w:type="dxa"/>
            <w:right w:w="108" w:type="dxa"/>
          </w:tblCellMar>
        </w:tblPrEx>
        <w:tc>
          <w:tcPr>
            <w:tcW w:w="4644" w:type="dxa"/>
            <w:tcBorders>
              <w:top w:val="nil"/>
              <w:left w:val="single" w:color="auto" w:sz="4" w:space="0"/>
              <w:bottom w:val="nil"/>
              <w:right w:val="single" w:color="auto" w:sz="4" w:space="0"/>
            </w:tcBorders>
            <w:noWrap w:val="0"/>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帐号：</w:t>
            </w:r>
          </w:p>
        </w:tc>
        <w:tc>
          <w:tcPr>
            <w:tcW w:w="4820" w:type="dxa"/>
            <w:tcBorders>
              <w:top w:val="nil"/>
              <w:left w:val="single" w:color="auto" w:sz="4" w:space="0"/>
              <w:bottom w:val="nil"/>
              <w:right w:val="single" w:color="auto" w:sz="4" w:space="0"/>
            </w:tcBorders>
            <w:noWrap w:val="0"/>
            <w:vAlign w:val="top"/>
          </w:tcPr>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帐号</w:t>
            </w:r>
            <w:r>
              <w:rPr>
                <w:rFonts w:hint="eastAsia" w:ascii="仿宋" w:hAnsi="仿宋" w:eastAsia="仿宋" w:cs="仿宋"/>
                <w:color w:val="000000"/>
                <w:kern w:val="2"/>
                <w:sz w:val="32"/>
                <w:szCs w:val="32"/>
                <w:lang w:val="en-US" w:eastAsia="zh-CN" w:bidi="ar"/>
              </w:rPr>
              <w:t xml:space="preserve">：        </w:t>
            </w:r>
          </w:p>
        </w:tc>
      </w:tr>
      <w:tr>
        <w:tblPrEx>
          <w:tblCellMar>
            <w:top w:w="0" w:type="dxa"/>
            <w:left w:w="108" w:type="dxa"/>
            <w:bottom w:w="0" w:type="dxa"/>
            <w:right w:w="108" w:type="dxa"/>
          </w:tblCellMar>
        </w:tblPrEx>
        <w:tc>
          <w:tcPr>
            <w:tcW w:w="4644" w:type="dxa"/>
            <w:tcBorders>
              <w:top w:val="nil"/>
              <w:left w:val="single" w:color="auto" w:sz="4" w:space="0"/>
              <w:bottom w:val="nil"/>
              <w:right w:val="single" w:color="auto" w:sz="4" w:space="0"/>
            </w:tcBorders>
            <w:noWrap w:val="0"/>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地址：</w:t>
            </w:r>
          </w:p>
        </w:tc>
        <w:tc>
          <w:tcPr>
            <w:tcW w:w="4820" w:type="dxa"/>
            <w:tcBorders>
              <w:top w:val="nil"/>
              <w:left w:val="single" w:color="auto" w:sz="4" w:space="0"/>
              <w:bottom w:val="nil"/>
              <w:right w:val="single" w:color="auto" w:sz="4" w:space="0"/>
            </w:tcBorders>
            <w:noWrap w:val="0"/>
            <w:vAlign w:val="top"/>
          </w:tcPr>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2"/>
                <w:szCs w:val="32"/>
                <w:u w:val="single"/>
                <w:lang w:val="en-US"/>
              </w:rPr>
            </w:pPr>
            <w:r>
              <w:rPr>
                <w:rFonts w:hint="eastAsia" w:ascii="仿宋" w:hAnsi="仿宋" w:eastAsia="仿宋" w:cs="仿宋"/>
                <w:kern w:val="2"/>
                <w:sz w:val="32"/>
                <w:szCs w:val="32"/>
                <w:lang w:val="en-US" w:eastAsia="zh-CN" w:bidi="ar"/>
              </w:rPr>
              <w:t>地址</w:t>
            </w:r>
            <w:r>
              <w:rPr>
                <w:rFonts w:hint="eastAsia" w:ascii="仿宋" w:hAnsi="仿宋" w:eastAsia="仿宋" w:cs="仿宋"/>
                <w:color w:val="000000"/>
                <w:kern w:val="2"/>
                <w:sz w:val="32"/>
                <w:szCs w:val="32"/>
                <w:lang w:val="en-US" w:eastAsia="zh-CN" w:bidi="ar"/>
              </w:rPr>
              <w:t xml:space="preserve">：        </w:t>
            </w:r>
          </w:p>
        </w:tc>
      </w:tr>
      <w:tr>
        <w:tblPrEx>
          <w:tblCellMar>
            <w:top w:w="0" w:type="dxa"/>
            <w:left w:w="108" w:type="dxa"/>
            <w:bottom w:w="0" w:type="dxa"/>
            <w:right w:w="108" w:type="dxa"/>
          </w:tblCellMar>
        </w:tblPrEx>
        <w:tc>
          <w:tcPr>
            <w:tcW w:w="4644" w:type="dxa"/>
            <w:tcBorders>
              <w:top w:val="nil"/>
              <w:left w:val="single" w:color="auto" w:sz="4" w:space="0"/>
              <w:bottom w:val="nil"/>
              <w:right w:val="single" w:color="auto" w:sz="4" w:space="0"/>
            </w:tcBorders>
            <w:noWrap w:val="0"/>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电话：        </w:t>
            </w:r>
          </w:p>
        </w:tc>
        <w:tc>
          <w:tcPr>
            <w:tcW w:w="4820" w:type="dxa"/>
            <w:tcBorders>
              <w:top w:val="nil"/>
              <w:left w:val="single" w:color="auto" w:sz="4" w:space="0"/>
              <w:bottom w:val="nil"/>
              <w:right w:val="single" w:color="auto" w:sz="4" w:space="0"/>
            </w:tcBorders>
            <w:noWrap w:val="0"/>
            <w:vAlign w:val="top"/>
          </w:tcPr>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2"/>
                <w:szCs w:val="32"/>
                <w:u w:val="single"/>
                <w:lang w:val="en-US"/>
              </w:rPr>
            </w:pPr>
            <w:r>
              <w:rPr>
                <w:rFonts w:hint="eastAsia" w:ascii="仿宋" w:hAnsi="仿宋" w:eastAsia="仿宋" w:cs="仿宋"/>
                <w:kern w:val="2"/>
                <w:sz w:val="32"/>
                <w:szCs w:val="32"/>
                <w:lang w:val="en-US" w:eastAsia="zh-CN" w:bidi="ar"/>
              </w:rPr>
              <w:t>电话</w:t>
            </w:r>
            <w:r>
              <w:rPr>
                <w:rFonts w:hint="eastAsia" w:ascii="仿宋" w:hAnsi="仿宋" w:eastAsia="仿宋" w:cs="仿宋"/>
                <w:color w:val="000000"/>
                <w:kern w:val="2"/>
                <w:sz w:val="32"/>
                <w:szCs w:val="32"/>
                <w:lang w:val="en-US" w:eastAsia="zh-CN" w:bidi="ar"/>
              </w:rPr>
              <w:t xml:space="preserve">：        </w:t>
            </w:r>
          </w:p>
        </w:tc>
      </w:tr>
      <w:tr>
        <w:tblPrEx>
          <w:tblCellMar>
            <w:top w:w="0" w:type="dxa"/>
            <w:left w:w="108" w:type="dxa"/>
            <w:bottom w:w="0" w:type="dxa"/>
            <w:right w:w="108" w:type="dxa"/>
          </w:tblCellMar>
        </w:tblPrEx>
        <w:tc>
          <w:tcPr>
            <w:tcW w:w="4644" w:type="dxa"/>
            <w:tcBorders>
              <w:top w:val="nil"/>
              <w:left w:val="single" w:color="auto" w:sz="4" w:space="0"/>
              <w:bottom w:val="nil"/>
              <w:right w:val="single" w:color="auto" w:sz="4" w:space="0"/>
            </w:tcBorders>
            <w:noWrap w:val="0"/>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传真：        </w:t>
            </w:r>
          </w:p>
        </w:tc>
        <w:tc>
          <w:tcPr>
            <w:tcW w:w="4820" w:type="dxa"/>
            <w:tcBorders>
              <w:top w:val="nil"/>
              <w:left w:val="single" w:color="auto" w:sz="4" w:space="0"/>
              <w:bottom w:val="nil"/>
              <w:right w:val="single" w:color="auto" w:sz="4" w:space="0"/>
            </w:tcBorders>
            <w:noWrap w:val="0"/>
            <w:vAlign w:val="top"/>
          </w:tcPr>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2"/>
                <w:szCs w:val="32"/>
                <w:u w:val="single"/>
                <w:lang w:val="en-US"/>
              </w:rPr>
            </w:pPr>
            <w:r>
              <w:rPr>
                <w:rFonts w:hint="eastAsia" w:ascii="仿宋" w:hAnsi="仿宋" w:eastAsia="仿宋" w:cs="仿宋"/>
                <w:kern w:val="2"/>
                <w:sz w:val="32"/>
                <w:szCs w:val="32"/>
                <w:lang w:val="en-US" w:eastAsia="zh-CN" w:bidi="ar"/>
              </w:rPr>
              <w:t>传真</w:t>
            </w:r>
            <w:r>
              <w:rPr>
                <w:rFonts w:hint="eastAsia" w:ascii="仿宋" w:hAnsi="仿宋" w:eastAsia="仿宋" w:cs="仿宋"/>
                <w:color w:val="000000"/>
                <w:kern w:val="2"/>
                <w:sz w:val="32"/>
                <w:szCs w:val="32"/>
                <w:lang w:val="en-US" w:eastAsia="zh-CN" w:bidi="ar"/>
              </w:rPr>
              <w:t xml:space="preserve">：        </w:t>
            </w:r>
          </w:p>
        </w:tc>
      </w:tr>
      <w:tr>
        <w:tblPrEx>
          <w:tblCellMar>
            <w:top w:w="0" w:type="dxa"/>
            <w:left w:w="108" w:type="dxa"/>
            <w:bottom w:w="0" w:type="dxa"/>
            <w:right w:w="108" w:type="dxa"/>
          </w:tblCellMar>
        </w:tblPrEx>
        <w:tc>
          <w:tcPr>
            <w:tcW w:w="4644"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社会统一信用代码：</w:t>
            </w:r>
          </w:p>
        </w:tc>
        <w:tc>
          <w:tcPr>
            <w:tcW w:w="4820" w:type="dxa"/>
            <w:tcBorders>
              <w:top w:val="nil"/>
              <w:left w:val="single" w:color="auto" w:sz="4" w:space="0"/>
              <w:bottom w:val="single" w:color="auto" w:sz="4" w:space="0"/>
              <w:right w:val="single" w:color="auto" w:sz="4" w:space="0"/>
            </w:tcBorders>
            <w:noWrap w:val="0"/>
            <w:vAlign w:val="top"/>
          </w:tcPr>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2"/>
                <w:szCs w:val="32"/>
                <w:u w:val="single"/>
                <w:lang w:val="en-US"/>
              </w:rPr>
            </w:pPr>
            <w:r>
              <w:rPr>
                <w:rFonts w:hint="eastAsia" w:ascii="仿宋" w:hAnsi="仿宋" w:eastAsia="仿宋" w:cs="仿宋"/>
                <w:kern w:val="2"/>
                <w:sz w:val="32"/>
                <w:szCs w:val="32"/>
                <w:lang w:val="en-US" w:eastAsia="zh-CN" w:bidi="ar"/>
              </w:rPr>
              <w:t>社会统一信用代码</w:t>
            </w:r>
            <w:r>
              <w:rPr>
                <w:rFonts w:hint="eastAsia" w:ascii="仿宋" w:hAnsi="仿宋" w:eastAsia="仿宋" w:cs="仿宋"/>
                <w:color w:val="000000"/>
                <w:kern w:val="2"/>
                <w:sz w:val="32"/>
                <w:szCs w:val="32"/>
                <w:lang w:val="en-US" w:eastAsia="zh-CN" w:bidi="ar"/>
              </w:rPr>
              <w:t xml:space="preserve">：        </w:t>
            </w:r>
          </w:p>
        </w:tc>
      </w:tr>
    </w:tbl>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p>
    <w:p>
      <w:pPr>
        <w:keepNext w:val="0"/>
        <w:keepLines w:val="0"/>
        <w:widowControl w:val="0"/>
        <w:suppressLineNumbers w:val="0"/>
        <w:tabs>
          <w:tab w:val="left" w:pos="4860"/>
        </w:tabs>
        <w:spacing w:before="0" w:beforeAutospacing="0" w:after="0" w:afterAutospacing="0" w:line="480" w:lineRule="exact"/>
        <w:ind w:left="0" w:right="0"/>
        <w:jc w:val="both"/>
        <w:rPr>
          <w:rFonts w:hint="eastAsia" w:ascii="仿宋" w:hAnsi="仿宋" w:eastAsia="仿宋" w:cs="仿宋"/>
          <w:sz w:val="32"/>
          <w:szCs w:val="32"/>
          <w:lang w:val="en-US"/>
        </w:rPr>
      </w:pPr>
    </w:p>
    <w:p>
      <w:pPr>
        <w:keepNext w:val="0"/>
        <w:keepLines w:val="0"/>
        <w:widowControl/>
        <w:suppressLineNumbers w:val="0"/>
        <w:spacing w:before="0" w:beforeAutospacing="0" w:after="0" w:afterAutospacing="0"/>
        <w:ind w:left="0" w:right="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br w:type="page"/>
      </w:r>
    </w:p>
    <w:p>
      <w:pPr>
        <w:keepNext w:val="0"/>
        <w:keepLines w:val="0"/>
        <w:widowControl w:val="0"/>
        <w:suppressLineNumbers w:val="0"/>
        <w:tabs>
          <w:tab w:val="left" w:pos="4860"/>
        </w:tabs>
        <w:spacing w:before="0" w:beforeAutospacing="0" w:after="0" w:afterAutospacing="0" w:line="480" w:lineRule="exact"/>
        <w:ind w:left="0" w:right="0"/>
        <w:jc w:val="both"/>
        <w:rPr>
          <w:rFonts w:hint="eastAsia" w:ascii="仿宋" w:hAnsi="仿宋" w:eastAsia="仿宋" w:cs="仿宋"/>
          <w:sz w:val="32"/>
          <w:szCs w:val="32"/>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仿宋" w:hAnsi="仿宋" w:eastAsia="仿宋" w:cs="仿宋"/>
          <w:b/>
          <w:sz w:val="32"/>
          <w:szCs w:val="32"/>
          <w:lang w:val="zh-CN" w:eastAsia="zh-CN"/>
        </w:rPr>
      </w:pPr>
      <w:bookmarkStart w:id="211" w:name="_Toc10163"/>
      <w:bookmarkStart w:id="212" w:name="_Toc31731"/>
      <w:r>
        <w:rPr>
          <w:rFonts w:hint="eastAsia" w:ascii="仿宋" w:hAnsi="仿宋" w:eastAsia="仿宋" w:cs="仿宋"/>
          <w:b/>
          <w:kern w:val="2"/>
          <w:sz w:val="32"/>
          <w:szCs w:val="32"/>
          <w:lang w:val="zh-CN" w:eastAsia="zh-CN" w:bidi="ar"/>
        </w:rPr>
        <w:t>第二部分通用条款</w:t>
      </w:r>
      <w:bookmarkEnd w:id="211"/>
      <w:bookmarkEnd w:id="212"/>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outlineLvl w:val="0"/>
        <w:rPr>
          <w:rFonts w:hint="eastAsia" w:ascii="仿宋" w:hAnsi="仿宋" w:eastAsia="仿宋" w:cs="仿宋"/>
          <w:sz w:val="32"/>
          <w:szCs w:val="32"/>
          <w:lang w:val="zh-CN" w:eastAsia="zh-CN"/>
        </w:rPr>
      </w:pPr>
      <w:bookmarkStart w:id="213" w:name="_Toc3942"/>
      <w:bookmarkStart w:id="214" w:name="_Toc15305"/>
      <w:r>
        <w:rPr>
          <w:rFonts w:hint="eastAsia" w:ascii="仿宋" w:hAnsi="仿宋" w:eastAsia="仿宋" w:cs="仿宋"/>
          <w:kern w:val="2"/>
          <w:sz w:val="32"/>
          <w:szCs w:val="32"/>
          <w:lang w:val="zh-CN" w:eastAsia="zh-CN" w:bidi="ar"/>
        </w:rPr>
        <w:t>一、词语定义及合同文件</w:t>
      </w:r>
      <w:bookmarkEnd w:id="213"/>
      <w:bookmarkEnd w:id="214"/>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1.词语定义</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下列词语除专用条款另有约定外，应具有本条所赋予的定义。</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1.1  通用条款；是根据法律、行政法规规定及建设工程施工的需要订立，通用于建设工程施工的条款。</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1.2  专用条款：是发包人与承包人根据法律、行政法规规定，结合具体工程实际，经协商达成一致意见的条款，是对通用条款的具体化、补充或修改。</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1.3  发包人：指在协议书中约定，具有工程发包主体资格和支付工程价款义务的当事人以及取得该当事人资格的合法继承人。</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1.4  工程师：指发包人指定的履行本合同的发包人代表。其具体身份和职权由发包人、承包人在专用条款中约定。</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1.5  承包人：指在协议书中约定，被发包人接受的具有工程施工承包主体资格的当事人以及取得该当事人资格的合法继承人。</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1.6  承包人代表：指承包人在专用条款中指定的负责施工管理和合同履行的代表。</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1.7  设计单位：指发包人委托的负责本工程设计并取得相应工程设计资质等级证书的单位。</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1.8  监理单位：指发包人委托的负责本工程监理并取得相应工程监理资质等级证书的单位。</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1.9  工程造价管理部门：指国务院有关部门、县级以上人民政府建设行政主管部门或其委托的工程造价管理机构。</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1.10 工程：指发包人、承包人在协议书中约定的承包范围内的工程。</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1.11  合同价款：指发包人、承包人在协议书中约定，发包人用以支付承包人按照合同约定完成承包范围内全部工程并承担质量保修责任的款项。</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1.12 追加合同价款：指在合同履行中发生需要增加合同价款的情况，经发包人确认后按计算合同价款的方法增加的合同价款。</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1.13  费用：指不包含在合同价款之内的应当由发包人或承包人承担的经费支出。</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i/>
          <w:sz w:val="32"/>
          <w:szCs w:val="32"/>
          <w:lang w:val="zh-CN" w:eastAsia="zh-CN"/>
        </w:rPr>
      </w:pPr>
      <w:r>
        <w:rPr>
          <w:rFonts w:hint="eastAsia" w:ascii="仿宋" w:hAnsi="仿宋" w:eastAsia="仿宋" w:cs="仿宋"/>
          <w:kern w:val="2"/>
          <w:sz w:val="32"/>
          <w:szCs w:val="32"/>
          <w:lang w:val="zh-CN" w:eastAsia="zh-CN" w:bidi="ar"/>
        </w:rPr>
        <w:t>1.14接收证书：指发包人在工程或分项工程通过竣工验收后，签发给承包人的工程接收凭证。</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1.15  保修期：指承包人在工程或分部工程竣工后，对所建工程在一定时限内出现的质量问题承担免费维修责任的期限。该期限自工程或分部工程经竣工验收合格之日或实际交付之日起，至法定的期限或质量保修书（合同）约定的期限止。</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1.16  保修担保：为担保承包人履行在保修期内工程质量问题的免费保修责任，承包人自己或第三人向发包人提供的担保。承包人、发包人或第三人可以在专用条款中约定担保方式。</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1.17 保修金：指工程竣工验收后发包人按一定比例自工程价款中提留，用于担保承包人保修期内工程质量问题的维修款项，是保修担保的一种方式。</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1.18  工期：指发包人承包人在协议书中约定，按总日历天数（包括法定节假日）计算的完成承包范围内工程并验收合格的承包天数。</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1.19  开工日期：指发包人承包人在协议书中约定，承包人开始施工的绝对或相对的日期。</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1.20  竣工日期：指发包人承包人在协议书中约定，承包人完成承包范围内工程的绝对或相对的日期。</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1.21  图纸：指由发包人提供或由承包人提供并经发包人批准，满足承包人施工需要的所有图纸（包括配套说明和有关资料）。</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1.22  施工场地：指由发包人提供的用于工程施工的场所以及发包人在图纸中具体指定的供施工使用的任何其他场所。</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1.23  书面形式：指合同书、纸质信件和数据电文（包括传真、电子邮件）等可以有形地表现所载内容的形式。</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1.24  违约责任：指合同一方不履行合同义务或履行合同义务不符合约定所应承担的责任。</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1.25  索赔：指合同履行过程中，对于非己方过失，而是因对方原因造成实际损失，向对方提出经济补偿和（或）工期顺延的要求。</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1.26  不可抗力：指合同履行中发生的不能预见、不能避免且不能克服的客观情况。</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1.27  小时或天：本合同中规定按小时计算时间的，从事件有效开始时计算（不扣除休息时间）；规定按天计算时间的，开始当天不计入，从次日开始计算。时限的最后一天是休息日或者其他法定节假日的，以节假日的次日为时限的最后一天，但竣工日期除外。时限的最后一天的截止时间为当日</w:t>
      </w:r>
      <w:r>
        <w:rPr>
          <w:rFonts w:hint="eastAsia" w:ascii="仿宋" w:hAnsi="仿宋" w:eastAsia="仿宋" w:cs="仿宋"/>
          <w:b/>
          <w:kern w:val="2"/>
          <w:sz w:val="32"/>
          <w:szCs w:val="32"/>
          <w:lang w:val="zh-CN" w:eastAsia="zh-CN" w:bidi="ar"/>
        </w:rPr>
        <w:t>24</w:t>
      </w:r>
      <w:r>
        <w:rPr>
          <w:rFonts w:hint="eastAsia" w:ascii="仿宋" w:hAnsi="仿宋" w:eastAsia="仿宋" w:cs="仿宋"/>
          <w:kern w:val="2"/>
          <w:sz w:val="32"/>
          <w:szCs w:val="32"/>
          <w:lang w:val="zh-CN" w:eastAsia="zh-CN" w:bidi="ar"/>
        </w:rPr>
        <w:t>时。</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2.合同文件及解释顺序</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2.1  合同文件应能相互解释，互为说明。除专用条款另有约定外，组成本合同的文件及优先解释顺序如下：</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（1）本合同协议书</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（2）本合同专用条款</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（3）本合同通用条款</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（4）中标通知书</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（5）招标文件及其附件、投标文件及其附件</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（6）工程量清单</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（7）工程报价书或预算书</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（8）图纸</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（9）标准、规范及有关技术文件</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合同履行中，发包人、承包人有关工程的洽商、变更等书面协议或文件视为本合同的组成部分。</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2.2  当合同文件内容界定不清或不相一致时，在不影响工程正常进行的情况下，由发包人、承包人协商解决。双方协商不成时，按本通用条款</w:t>
      </w:r>
      <w:r>
        <w:rPr>
          <w:rFonts w:hint="eastAsia" w:ascii="仿宋" w:hAnsi="仿宋" w:eastAsia="仿宋" w:cs="仿宋"/>
          <w:b/>
          <w:kern w:val="2"/>
          <w:sz w:val="32"/>
          <w:szCs w:val="32"/>
          <w:lang w:val="zh-CN" w:eastAsia="zh-CN" w:bidi="ar"/>
        </w:rPr>
        <w:t>37</w:t>
      </w:r>
      <w:r>
        <w:rPr>
          <w:rFonts w:hint="eastAsia" w:ascii="仿宋" w:hAnsi="仿宋" w:eastAsia="仿宋" w:cs="仿宋"/>
          <w:kern w:val="2"/>
          <w:sz w:val="32"/>
          <w:szCs w:val="32"/>
          <w:lang w:val="zh-CN" w:eastAsia="zh-CN" w:bidi="ar"/>
        </w:rPr>
        <w:t>条关于争议的约定处理。</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3.语言文字和适用法律、标准及规范</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3.1  语言文字</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本合同文件使用汉语语言文字书写、解释和说明。如专用条款约定使用两种以上（含两种）语言文字时，汉语应为解释和说明本合同的标准语言文字。</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3.2适用法律和法规</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本合同文件适用中华人民共和国的法律和行政法规。需要明示的法律、行政法规，由双方在专用条款中约定。</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3.3适用标准、规范</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属强制性标准的，发包人、承包人必须遵守。</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本条所发生的购买、翻译标准、规范或制定施工工艺的费用，由发包人承担。</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4.图纸</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4.1  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4.2  承包人未经发包人同意，不得将本工程图纸转给第三方。本合同终止/解除后，除承包人存档需要的图纸外，应将全部图纸退还给发包人。</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4.3  承包人应在施工现场保留一套完整图纸，供工程师及有关人员进行工程检查时使用。</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outlineLvl w:val="0"/>
        <w:rPr>
          <w:rFonts w:hint="eastAsia" w:ascii="仿宋" w:hAnsi="仿宋" w:eastAsia="仿宋" w:cs="仿宋"/>
          <w:sz w:val="32"/>
          <w:szCs w:val="32"/>
          <w:lang w:val="zh-CN" w:eastAsia="zh-CN"/>
        </w:rPr>
      </w:pPr>
      <w:bookmarkStart w:id="215" w:name="_Toc15672"/>
      <w:bookmarkStart w:id="216" w:name="_Toc21125"/>
      <w:r>
        <w:rPr>
          <w:rFonts w:hint="eastAsia" w:ascii="仿宋" w:hAnsi="仿宋" w:eastAsia="仿宋" w:cs="仿宋"/>
          <w:kern w:val="2"/>
          <w:sz w:val="32"/>
          <w:szCs w:val="32"/>
          <w:lang w:val="zh-CN" w:eastAsia="zh-CN" w:bidi="ar"/>
        </w:rPr>
        <w:t>二、双方一般权利和义务</w:t>
      </w:r>
      <w:bookmarkEnd w:id="215"/>
      <w:bookmarkEnd w:id="216"/>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5.工程师</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5.1  发包人派驻施工场地履行合同的代表，在本合同中称工程师。其姓名、职务、职权范围由发包人在专用条款内写明。</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5.2  合同履行中，发生影响发包人、承包人双方权利或义务的事件时, 双方进行协商。若协商不成，按本通用条款第</w:t>
      </w:r>
      <w:r>
        <w:rPr>
          <w:rFonts w:hint="eastAsia" w:ascii="仿宋" w:hAnsi="仿宋" w:eastAsia="仿宋" w:cs="仿宋"/>
          <w:b/>
          <w:kern w:val="2"/>
          <w:sz w:val="32"/>
          <w:szCs w:val="32"/>
          <w:lang w:val="zh-CN" w:eastAsia="zh-CN" w:bidi="ar"/>
        </w:rPr>
        <w:t>37</w:t>
      </w:r>
      <w:r>
        <w:rPr>
          <w:rFonts w:hint="eastAsia" w:ascii="仿宋" w:hAnsi="仿宋" w:eastAsia="仿宋" w:cs="仿宋"/>
          <w:kern w:val="2"/>
          <w:sz w:val="32"/>
          <w:szCs w:val="32"/>
          <w:lang w:val="zh-CN" w:eastAsia="zh-CN" w:bidi="ar"/>
        </w:rPr>
        <w:t>条关于争议的约定处理。</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6.工程师的委派和指令</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6.1  工程师可委派工程师代表，行使合同约定的自己的职权，并可在认为必要时撤回委派。委派和撤回均应提前7天以书面形式通知承包人。</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除工程师或工程师代表外，发包人派驻工地的其他人员均无权向承包人发出任何指令。</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6.2  工程师的指令、通知由其本人签字后，以书面形式交给承包人代表、承包人代表在回执上签署姓名和收到时间后生效。确有必要时，工程师可发出口头指令，并在</w:t>
      </w:r>
      <w:r>
        <w:rPr>
          <w:rFonts w:hint="eastAsia" w:ascii="仿宋" w:hAnsi="仿宋" w:eastAsia="仿宋" w:cs="仿宋"/>
          <w:b/>
          <w:kern w:val="2"/>
          <w:sz w:val="32"/>
          <w:szCs w:val="32"/>
          <w:lang w:val="zh-CN" w:eastAsia="zh-CN" w:bidi="ar"/>
        </w:rPr>
        <w:t>48</w:t>
      </w:r>
      <w:r>
        <w:rPr>
          <w:rFonts w:hint="eastAsia" w:ascii="仿宋" w:hAnsi="仿宋" w:eastAsia="仿宋" w:cs="仿宋"/>
          <w:kern w:val="2"/>
          <w:sz w:val="32"/>
          <w:szCs w:val="32"/>
          <w:lang w:val="zh-CN" w:eastAsia="zh-CN" w:bidi="ar"/>
        </w:rPr>
        <w:t>小时内给予书面确认。承包人对工程师的指令应予执行。工程师不能及时给予书面确认的，承包人应于工程师发出口头指令后</w:t>
      </w:r>
      <w:r>
        <w:rPr>
          <w:rFonts w:hint="eastAsia" w:ascii="仿宋" w:hAnsi="仿宋" w:eastAsia="仿宋" w:cs="仿宋"/>
          <w:b/>
          <w:kern w:val="2"/>
          <w:sz w:val="32"/>
          <w:szCs w:val="32"/>
          <w:lang w:val="zh-CN" w:eastAsia="zh-CN" w:bidi="ar"/>
        </w:rPr>
        <w:t>7</w:t>
      </w:r>
      <w:r>
        <w:rPr>
          <w:rFonts w:hint="eastAsia" w:ascii="仿宋" w:hAnsi="仿宋" w:eastAsia="仿宋" w:cs="仿宋"/>
          <w:kern w:val="2"/>
          <w:sz w:val="32"/>
          <w:szCs w:val="32"/>
          <w:lang w:val="zh-CN" w:eastAsia="zh-CN" w:bidi="ar"/>
        </w:rPr>
        <w:t>天内提出书面确认要求。工程师在承包人提出确认要求后</w:t>
      </w:r>
      <w:r>
        <w:rPr>
          <w:rFonts w:hint="eastAsia" w:ascii="仿宋" w:hAnsi="仿宋" w:eastAsia="仿宋" w:cs="仿宋"/>
          <w:b/>
          <w:kern w:val="2"/>
          <w:sz w:val="32"/>
          <w:szCs w:val="32"/>
          <w:lang w:val="zh-CN" w:eastAsia="zh-CN" w:bidi="ar"/>
        </w:rPr>
        <w:t>48</w:t>
      </w:r>
      <w:r>
        <w:rPr>
          <w:rFonts w:hint="eastAsia" w:ascii="仿宋" w:hAnsi="仿宋" w:eastAsia="仿宋" w:cs="仿宋"/>
          <w:kern w:val="2"/>
          <w:sz w:val="32"/>
          <w:szCs w:val="32"/>
          <w:lang w:val="zh-CN" w:eastAsia="zh-CN" w:bidi="ar"/>
        </w:rPr>
        <w:t>小时内不予答复的，视为口头指令已被确认。</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承包人认为工程师指令不合理，应在收到指令后</w:t>
      </w:r>
      <w:r>
        <w:rPr>
          <w:rFonts w:hint="eastAsia" w:ascii="仿宋" w:hAnsi="仿宋" w:eastAsia="仿宋" w:cs="仿宋"/>
          <w:b/>
          <w:kern w:val="2"/>
          <w:sz w:val="32"/>
          <w:szCs w:val="32"/>
          <w:lang w:val="zh-CN" w:eastAsia="zh-CN" w:bidi="ar"/>
        </w:rPr>
        <w:t>24</w:t>
      </w:r>
      <w:r>
        <w:rPr>
          <w:rFonts w:hint="eastAsia" w:ascii="仿宋" w:hAnsi="仿宋" w:eastAsia="仿宋" w:cs="仿宋"/>
          <w:kern w:val="2"/>
          <w:sz w:val="32"/>
          <w:szCs w:val="32"/>
          <w:lang w:val="zh-CN" w:eastAsia="zh-CN" w:bidi="ar"/>
        </w:rPr>
        <w:t>小时内向工程师提出修改指令的书面报告，工程师在收到承包人报告后</w:t>
      </w:r>
      <w:r>
        <w:rPr>
          <w:rFonts w:hint="eastAsia" w:ascii="仿宋" w:hAnsi="仿宋" w:eastAsia="仿宋" w:cs="仿宋"/>
          <w:b/>
          <w:kern w:val="2"/>
          <w:sz w:val="32"/>
          <w:szCs w:val="32"/>
          <w:lang w:val="zh-CN" w:eastAsia="zh-CN" w:bidi="ar"/>
        </w:rPr>
        <w:t>24</w:t>
      </w:r>
      <w:r>
        <w:rPr>
          <w:rFonts w:hint="eastAsia" w:ascii="仿宋" w:hAnsi="仿宋" w:eastAsia="仿宋" w:cs="仿宋"/>
          <w:kern w:val="2"/>
          <w:sz w:val="32"/>
          <w:szCs w:val="32"/>
          <w:lang w:val="zh-CN" w:eastAsia="zh-CN" w:bidi="ar"/>
        </w:rPr>
        <w:t>小时内做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本款规定同样适用于由工程师代表发出的指令、通知。</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6.3  工程师应按合同约定，及时向承包人提供所需指令、通知，并履行约定的其他义务。由于工程师未能按合同约定履行义务造成工期延误，发包人应承担延误造成的追加合同价款，并赔偿承包人有关损失，顺延延误的工期。</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6.4  如需更换工程师，发包人应提前</w:t>
      </w:r>
      <w:r>
        <w:rPr>
          <w:rFonts w:hint="eastAsia" w:ascii="仿宋" w:hAnsi="仿宋" w:eastAsia="仿宋" w:cs="仿宋"/>
          <w:b/>
          <w:kern w:val="2"/>
          <w:sz w:val="32"/>
          <w:szCs w:val="32"/>
          <w:lang w:val="zh-CN" w:eastAsia="zh-CN" w:bidi="ar"/>
        </w:rPr>
        <w:t>7</w:t>
      </w:r>
      <w:r>
        <w:rPr>
          <w:rFonts w:hint="eastAsia" w:ascii="仿宋" w:hAnsi="仿宋" w:eastAsia="仿宋" w:cs="仿宋"/>
          <w:kern w:val="2"/>
          <w:sz w:val="32"/>
          <w:szCs w:val="32"/>
          <w:lang w:val="zh-CN" w:eastAsia="zh-CN" w:bidi="ar"/>
        </w:rPr>
        <w:t>天以书面形式通知承包人，后任继续行使合同文件约定的前任的职权，履行前任的义务。</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7.承包人代表</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7.1  承包人代表的姓名、职务在专用条款内写明。</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7.2  承包人依据合同发出的通知，以书面形式由承包人代表签字后送交工程师，工程师在回执上签署姓名和收到时间后生效。</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7.3  承包人代表按发包人认可的施工组织设计(施工方案)和工程师依据合同发出的指令组织施工。在情况紧急且无法与工程师联系时，承包人代表应当采取保证人员生命和工程、财产安全的紧急措施，并在采取措施后</w:t>
      </w:r>
      <w:r>
        <w:rPr>
          <w:rFonts w:hint="eastAsia" w:ascii="仿宋" w:hAnsi="仿宋" w:eastAsia="仿宋" w:cs="仿宋"/>
          <w:b/>
          <w:kern w:val="2"/>
          <w:sz w:val="32"/>
          <w:szCs w:val="32"/>
          <w:lang w:val="zh-CN" w:eastAsia="zh-CN" w:bidi="ar"/>
        </w:rPr>
        <w:t>48</w:t>
      </w:r>
      <w:r>
        <w:rPr>
          <w:rFonts w:hint="eastAsia" w:ascii="仿宋" w:hAnsi="仿宋" w:eastAsia="仿宋" w:cs="仿宋"/>
          <w:kern w:val="2"/>
          <w:sz w:val="32"/>
          <w:szCs w:val="32"/>
          <w:lang w:val="zh-CN" w:eastAsia="zh-CN" w:bidi="ar"/>
        </w:rPr>
        <w:t>小时内向工程师送交报告。责任在发包人或第三方的，发包人承担由此发生的追加合同价款，相应顺延工期；责任在承包人的，由承包人承担费用，不顺延工期。</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7.4  承包人如需更换承包人代表，应提前</w:t>
      </w:r>
      <w:r>
        <w:rPr>
          <w:rFonts w:hint="eastAsia" w:ascii="仿宋" w:hAnsi="仿宋" w:eastAsia="仿宋" w:cs="仿宋"/>
          <w:b/>
          <w:kern w:val="2"/>
          <w:sz w:val="32"/>
          <w:szCs w:val="32"/>
          <w:lang w:val="zh-CN" w:eastAsia="zh-CN" w:bidi="ar"/>
        </w:rPr>
        <w:t>7</w:t>
      </w:r>
      <w:r>
        <w:rPr>
          <w:rFonts w:hint="eastAsia" w:ascii="仿宋" w:hAnsi="仿宋" w:eastAsia="仿宋" w:cs="仿宋"/>
          <w:kern w:val="2"/>
          <w:sz w:val="32"/>
          <w:szCs w:val="32"/>
          <w:lang w:val="zh-CN" w:eastAsia="zh-CN" w:bidi="ar"/>
        </w:rPr>
        <w:t>天以书面形式通知发包人，并征得发包人同意。后任继续行使合同文件约定的前任的职权，履行前任的义务。</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7.5  发包人可以与承包人协商，建议更换其认为不称职的承包人代表。</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8.发包人工作</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8.1  发包人按专用条款约定的内容和时间完成以下工作：</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（1）办理土地征用、拆迁补偿、平整施工场地等工作，使施工场地具备施工条件，在开工后继续负责解决以上事项遗留问题；</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（2）将施工所需水、电、电讯线路从施工场地外部接至专用条款约定地点，保证施工期间的需要；</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（3）开通施工：场地与城乡公共道路的通道，以及专用条款约定的施工场地内的主要道路，满足施工运输的需要，保证施工期间的畅通；</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（4）向承包人提供施工场地的工程地质和地下管线资料，对资料的真实准确性负责；</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（5）办理施工许可证及其他施工所需证件、批件和临时用地、停水、停电、中断道路交通、爆破作业等的申请批准手续（证明承包人自身资质的证件除外）；</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（6）确定水准点与坐标控制点，以书面形式交给承包人，进行现场交验；</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（7）有设计单位的组织承包人和设计单位进行图纸会审和设计交底；</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（8）协调处理施工场地周围地下管线和邻近建筑物、构筑物（包括文物保护建筑）、古树名木的保护工作，承担有关费用；</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（9）发包人应做的其他工作，双方在专用条款内约定。</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8.2  发包人如将前款部分工作委托承包人办理，双方应在专用条款内约定，相关费用由发包人承担。</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8.3  发包人未能履行</w:t>
      </w:r>
      <w:r>
        <w:rPr>
          <w:rFonts w:hint="eastAsia" w:ascii="仿宋" w:hAnsi="仿宋" w:eastAsia="仿宋" w:cs="仿宋"/>
          <w:b/>
          <w:kern w:val="2"/>
          <w:sz w:val="32"/>
          <w:szCs w:val="32"/>
          <w:lang w:val="zh-CN" w:eastAsia="zh-CN" w:bidi="ar"/>
        </w:rPr>
        <w:t>8.1</w:t>
      </w:r>
      <w:r>
        <w:rPr>
          <w:rFonts w:hint="eastAsia" w:ascii="仿宋" w:hAnsi="仿宋" w:eastAsia="仿宋" w:cs="仿宋"/>
          <w:kern w:val="2"/>
          <w:sz w:val="32"/>
          <w:szCs w:val="32"/>
          <w:lang w:val="zh-CN" w:eastAsia="zh-CN" w:bidi="ar"/>
        </w:rPr>
        <w:t>款各项义务，导致工期延误或给承包人造成损失的，发包人赔偿承包人有关损失，顺延延误的工期。</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9.承包人工作</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9.1  承包人按专用条款约定的内容和时间完成以下工作：</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（1）根据发包人委托，在其设计资质等级和业务允许的范围内，完成施工图设计或与工程配套的设计，经工程师确认后使用，发包人承担由此发生的费用；</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（2）向工程师提供年、季、月度工程进度计划及相应进度统计报表；</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（3）根据工程需要，提供和维修非夜间施工使用的照明、围栏设施，并负责安全保卫；</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（4）按专用条款约定的数量和要求，向发包人提供施工场地办公和生活的房屋及设施，发包人承担由此发生的费用；</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（5）遵守政府有关主管部门对施工场地交通、施工噪音以及环境保护和安全生产等的管理规定，按规定办理有关手续，并以书页面形式通知发包人，发包人承担由此发生的费用，因承包人责任造成的罚款除外。</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6）已竣工工程未交付发包人之前，承包人按专用条款约定负责已完工程的保护工作。保护期间发生损坏，由承包人负责修复，并承担相应费用；发包人要求承包人采取特殊措施保护的工程部位和相应的追加合同价款，双方在专用条款内约定；</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（7）按专用条款约定做好施工场地地下管线和邻近建筑物、构筑物（包括文物保护建筑）、古树名木的保护工作；</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（8）保证施工场地清洁符合环境卫生管理的有关规定，交工前清理现场达到专用条款约定的要求，承担因自身原因违反有关规定造成的损失和罚款；</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（9）承包人应做的其他工作，双方在专用条款内约定。</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9.2  承包人未能履行前款各项义务，造成发包人损失的，承包人赔偿发包人有关损失。</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三、施工组织设计和工期</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10.进度计划</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10.1  承包人应按专用条款约定的日期，将施工组织设计和工程进度计划提交工程师。工程师按专用条款约定的时间予以确认或提出修改意见。逾期不确认也不提出书面意见的，视为同意。</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10.2  群体工程中单位工程分期进行施工的，承包人应按照发包人提供图纸及有关资料的时间，按单位工程编制进度计划，其具体内容双方在专用条款中约定。</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10.3  承包人必须按工程师确认的进度计划组织施工，接受工程师对进度的检查、监督。工程实际进度与经确认的进度计划不符时，承包人应按工程师的要求提出改进措施，经工程师确认后执行。因承包人原因导致实际进度与进度计划不符，承包人无权就改进措施提出追加合同价款。</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11.开工及延期开工</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11.1 工程开工前，发包人应当按照国家有关规定向工程所在地县级以上人民政府建设行政主管部门申请领取施工许可证。</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11.2 承包人应当按照协议书约定的开工日期开工。承包人不能按时开工，应当不迟于协议书约定的开工日期前7天，以书面形式向工程师提出延期开工的理由和要求。工程师应当在接到延期开工申请后</w:t>
      </w:r>
      <w:r>
        <w:rPr>
          <w:rFonts w:hint="eastAsia" w:ascii="仿宋" w:hAnsi="仿宋" w:eastAsia="仿宋" w:cs="仿宋"/>
          <w:b/>
          <w:kern w:val="2"/>
          <w:sz w:val="32"/>
          <w:szCs w:val="32"/>
          <w:lang w:val="zh-CN" w:eastAsia="zh-CN" w:bidi="ar"/>
        </w:rPr>
        <w:t>48</w:t>
      </w:r>
      <w:r>
        <w:rPr>
          <w:rFonts w:hint="eastAsia" w:ascii="仿宋" w:hAnsi="仿宋" w:eastAsia="仿宋" w:cs="仿宋"/>
          <w:kern w:val="2"/>
          <w:sz w:val="32"/>
          <w:szCs w:val="32"/>
          <w:lang w:val="zh-CN" w:eastAsia="zh-CN" w:bidi="ar"/>
        </w:rPr>
        <w:t>小时内以书面形式答复承包人。工程师在接到延期开工申请后</w:t>
      </w:r>
      <w:r>
        <w:rPr>
          <w:rFonts w:hint="eastAsia" w:ascii="仿宋" w:hAnsi="仿宋" w:eastAsia="仿宋" w:cs="仿宋"/>
          <w:b/>
          <w:kern w:val="2"/>
          <w:sz w:val="32"/>
          <w:szCs w:val="32"/>
          <w:lang w:val="zh-CN" w:eastAsia="zh-CN" w:bidi="ar"/>
        </w:rPr>
        <w:t>48</w:t>
      </w:r>
      <w:r>
        <w:rPr>
          <w:rFonts w:hint="eastAsia" w:ascii="仿宋" w:hAnsi="仿宋" w:eastAsia="仿宋" w:cs="仿宋"/>
          <w:kern w:val="2"/>
          <w:sz w:val="32"/>
          <w:szCs w:val="32"/>
          <w:lang w:val="zh-CN" w:eastAsia="zh-CN" w:bidi="ar"/>
        </w:rPr>
        <w:t>小时内不答复，视为同意承包人要求，工期相应顺延。工程师不同意延期要求或承包人未在规定时间内提出延期开工要求，工期不予顺延。</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11.3  因发包人原因不能按照协议书约定的开工日期开工，工程师应以书面形式通知承包人，推迟开工日期。发包人赔偿承包人因延期开工造成的损失，并相应顺延工期。</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 xml:space="preserve"> 12.暂停施工</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工程师认为确有必要暂停施工时，应当以书面形式要求承包人暂停施工，并在提出要求后</w:t>
      </w:r>
      <w:r>
        <w:rPr>
          <w:rFonts w:hint="eastAsia" w:ascii="仿宋" w:hAnsi="仿宋" w:eastAsia="仿宋" w:cs="仿宋"/>
          <w:b/>
          <w:kern w:val="2"/>
          <w:sz w:val="32"/>
          <w:szCs w:val="32"/>
          <w:lang w:val="zh-CN" w:eastAsia="zh-CN" w:bidi="ar"/>
        </w:rPr>
        <w:t>48</w:t>
      </w:r>
      <w:r>
        <w:rPr>
          <w:rFonts w:hint="eastAsia" w:ascii="仿宋" w:hAnsi="仿宋" w:eastAsia="仿宋" w:cs="仿宋"/>
          <w:kern w:val="2"/>
          <w:sz w:val="32"/>
          <w:szCs w:val="32"/>
          <w:lang w:val="zh-CN" w:eastAsia="zh-CN" w:bidi="ar"/>
        </w:rPr>
        <w:t>小时内提出书面处理意见。承包人应当按工程师要求停止施工，并妥善保护已完工程。</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承包人实施工程师做出的处理意见后，可以书面形式提出复工要求，工程师应当在</w:t>
      </w:r>
      <w:r>
        <w:rPr>
          <w:rFonts w:hint="eastAsia" w:ascii="仿宋" w:hAnsi="仿宋" w:eastAsia="仿宋" w:cs="仿宋"/>
          <w:b/>
          <w:kern w:val="2"/>
          <w:sz w:val="32"/>
          <w:szCs w:val="32"/>
          <w:lang w:val="zh-CN" w:eastAsia="zh-CN" w:bidi="ar"/>
        </w:rPr>
        <w:t>48</w:t>
      </w:r>
      <w:r>
        <w:rPr>
          <w:rFonts w:hint="eastAsia" w:ascii="仿宋" w:hAnsi="仿宋" w:eastAsia="仿宋" w:cs="仿宋"/>
          <w:kern w:val="2"/>
          <w:sz w:val="32"/>
          <w:szCs w:val="32"/>
          <w:lang w:val="zh-CN" w:eastAsia="zh-CN" w:bidi="ar"/>
        </w:rPr>
        <w:t>小时内给予答复。工程师未能在规定时间内提出处理意见，或收到承包人复工要求后</w:t>
      </w:r>
      <w:r>
        <w:rPr>
          <w:rFonts w:hint="eastAsia" w:ascii="仿宋" w:hAnsi="仿宋" w:eastAsia="仿宋" w:cs="仿宋"/>
          <w:b/>
          <w:kern w:val="2"/>
          <w:sz w:val="32"/>
          <w:szCs w:val="32"/>
          <w:lang w:val="zh-CN" w:eastAsia="zh-CN" w:bidi="ar"/>
        </w:rPr>
        <w:t>48</w:t>
      </w:r>
      <w:r>
        <w:rPr>
          <w:rFonts w:hint="eastAsia" w:ascii="仿宋" w:hAnsi="仿宋" w:eastAsia="仿宋" w:cs="仿宋"/>
          <w:kern w:val="2"/>
          <w:sz w:val="32"/>
          <w:szCs w:val="32"/>
          <w:lang w:val="zh-CN" w:eastAsia="zh-CN" w:bidi="ar"/>
        </w:rPr>
        <w:t>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13.工期延误</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13.1 因以下原因造成工期延误，经工程师确认，工期相应顺延；</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（1）发包人未能按专用条款的约定提供图纸、施工许可证等开工条件；</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（2）发包人未能按约定日期支付工程预付款、进度款，致使施工不能正常进行；</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（3）发包人派出的工程师或在施工现场的发包人雇用的其他承包人所造成或引起的施工不能正常进行或停工；</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（4）工程师未按合同约定提供所需指令、批准等，致使施工不能正常进行；</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outlineLvl w:val="0"/>
        <w:rPr>
          <w:rFonts w:hint="eastAsia" w:ascii="仿宋" w:hAnsi="仿宋" w:eastAsia="仿宋" w:cs="仿宋"/>
          <w:sz w:val="32"/>
          <w:szCs w:val="32"/>
          <w:lang w:val="zh-CN" w:eastAsia="zh-CN"/>
        </w:rPr>
      </w:pPr>
      <w:bookmarkStart w:id="217" w:name="_Toc7820"/>
      <w:bookmarkStart w:id="218" w:name="_Toc28660"/>
      <w:r>
        <w:rPr>
          <w:rFonts w:hint="eastAsia" w:ascii="仿宋" w:hAnsi="仿宋" w:eastAsia="仿宋" w:cs="仿宋"/>
          <w:kern w:val="2"/>
          <w:sz w:val="32"/>
          <w:szCs w:val="32"/>
          <w:lang w:val="zh-CN" w:eastAsia="zh-CN" w:bidi="ar"/>
        </w:rPr>
        <w:t>（5）变更和工程量增加；</w:t>
      </w:r>
      <w:bookmarkEnd w:id="217"/>
      <w:bookmarkEnd w:id="218"/>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（6）一周内非承包人原因停水、停电、停气造成停工累计超过</w:t>
      </w:r>
      <w:r>
        <w:rPr>
          <w:rFonts w:hint="eastAsia" w:ascii="仿宋" w:hAnsi="仿宋" w:eastAsia="仿宋" w:cs="仿宋"/>
          <w:b/>
          <w:kern w:val="2"/>
          <w:sz w:val="32"/>
          <w:szCs w:val="32"/>
          <w:lang w:val="zh-CN" w:eastAsia="zh-CN" w:bidi="ar"/>
        </w:rPr>
        <w:t>8</w:t>
      </w:r>
      <w:r>
        <w:rPr>
          <w:rFonts w:hint="eastAsia" w:ascii="仿宋" w:hAnsi="仿宋" w:eastAsia="仿宋" w:cs="仿宋"/>
          <w:kern w:val="2"/>
          <w:sz w:val="32"/>
          <w:szCs w:val="32"/>
          <w:lang w:val="zh-CN" w:eastAsia="zh-CN" w:bidi="ar"/>
        </w:rPr>
        <w:t>小时；</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outlineLvl w:val="0"/>
        <w:rPr>
          <w:rFonts w:hint="eastAsia" w:ascii="仿宋" w:hAnsi="仿宋" w:eastAsia="仿宋" w:cs="仿宋"/>
          <w:sz w:val="32"/>
          <w:szCs w:val="32"/>
          <w:lang w:val="zh-CN" w:eastAsia="zh-CN"/>
        </w:rPr>
      </w:pPr>
      <w:bookmarkStart w:id="219" w:name="_Toc4186"/>
      <w:bookmarkStart w:id="220" w:name="_Toc8946"/>
      <w:r>
        <w:rPr>
          <w:rFonts w:hint="eastAsia" w:ascii="仿宋" w:hAnsi="仿宋" w:eastAsia="仿宋" w:cs="仿宋"/>
          <w:kern w:val="2"/>
          <w:sz w:val="32"/>
          <w:szCs w:val="32"/>
          <w:lang w:val="zh-CN" w:eastAsia="zh-CN" w:bidi="ar"/>
        </w:rPr>
        <w:t>（7）不可抗力；</w:t>
      </w:r>
      <w:bookmarkEnd w:id="219"/>
      <w:bookmarkEnd w:id="220"/>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（8）专用条款中约定或工程师同意工期顺延的其他情况。</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13.2承包人在前款情况发生后</w:t>
      </w:r>
      <w:r>
        <w:rPr>
          <w:rFonts w:hint="eastAsia" w:ascii="仿宋" w:hAnsi="仿宋" w:eastAsia="仿宋" w:cs="仿宋"/>
          <w:b/>
          <w:kern w:val="2"/>
          <w:sz w:val="32"/>
          <w:szCs w:val="32"/>
          <w:lang w:val="zh-CN" w:eastAsia="zh-CN" w:bidi="ar"/>
        </w:rPr>
        <w:t>14</w:t>
      </w:r>
      <w:r>
        <w:rPr>
          <w:rFonts w:hint="eastAsia" w:ascii="仿宋" w:hAnsi="仿宋" w:eastAsia="仿宋" w:cs="仿宋"/>
          <w:kern w:val="2"/>
          <w:sz w:val="32"/>
          <w:szCs w:val="32"/>
          <w:lang w:val="zh-CN" w:eastAsia="zh-CN" w:bidi="ar"/>
        </w:rPr>
        <w:t>天内，就延误的工期以书面形式向工程师提出报告。工程师在收到报告后</w:t>
      </w:r>
      <w:r>
        <w:rPr>
          <w:rFonts w:hint="eastAsia" w:ascii="仿宋" w:hAnsi="仿宋" w:eastAsia="仿宋" w:cs="仿宋"/>
          <w:b/>
          <w:kern w:val="2"/>
          <w:sz w:val="32"/>
          <w:szCs w:val="32"/>
          <w:lang w:val="zh-CN" w:eastAsia="zh-CN" w:bidi="ar"/>
        </w:rPr>
        <w:t>14</w:t>
      </w:r>
      <w:r>
        <w:rPr>
          <w:rFonts w:hint="eastAsia" w:ascii="仿宋" w:hAnsi="仿宋" w:eastAsia="仿宋" w:cs="仿宋"/>
          <w:kern w:val="2"/>
          <w:sz w:val="32"/>
          <w:szCs w:val="32"/>
          <w:lang w:val="zh-CN" w:eastAsia="zh-CN" w:bidi="ar"/>
        </w:rPr>
        <w:t>天内予以确认。逾期不予确认也不提出修改意见，视为同意顺延工期。</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13.3承包人对工程师关于顺延工期的回复有异议的，应当在收到工程师回复后14天内提出。有关异议双方可以在工程竣工验收后协商或按本通用条款第</w:t>
      </w:r>
      <w:r>
        <w:rPr>
          <w:rFonts w:hint="eastAsia" w:ascii="仿宋" w:hAnsi="仿宋" w:eastAsia="仿宋" w:cs="仿宋"/>
          <w:b/>
          <w:kern w:val="2"/>
          <w:sz w:val="32"/>
          <w:szCs w:val="32"/>
          <w:lang w:val="zh-CN" w:eastAsia="zh-CN" w:bidi="ar"/>
        </w:rPr>
        <w:t>37</w:t>
      </w:r>
      <w:r>
        <w:rPr>
          <w:rFonts w:hint="eastAsia" w:ascii="仿宋" w:hAnsi="仿宋" w:eastAsia="仿宋" w:cs="仿宋"/>
          <w:kern w:val="2"/>
          <w:sz w:val="32"/>
          <w:szCs w:val="32"/>
          <w:lang w:val="zh-CN" w:eastAsia="zh-CN" w:bidi="ar"/>
        </w:rPr>
        <w:t>条关于争议的约定处理。</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outlineLvl w:val="0"/>
        <w:rPr>
          <w:rFonts w:hint="eastAsia" w:ascii="仿宋" w:hAnsi="仿宋" w:eastAsia="仿宋" w:cs="仿宋"/>
          <w:sz w:val="32"/>
          <w:szCs w:val="32"/>
          <w:lang w:val="zh-CN" w:eastAsia="zh-CN"/>
        </w:rPr>
      </w:pPr>
      <w:bookmarkStart w:id="221" w:name="_Toc26885"/>
      <w:bookmarkStart w:id="222" w:name="_Toc25985"/>
      <w:r>
        <w:rPr>
          <w:rFonts w:hint="eastAsia" w:ascii="仿宋" w:hAnsi="仿宋" w:eastAsia="仿宋" w:cs="仿宋"/>
          <w:kern w:val="2"/>
          <w:sz w:val="32"/>
          <w:szCs w:val="32"/>
          <w:lang w:val="zh-CN" w:eastAsia="zh-CN" w:bidi="ar"/>
        </w:rPr>
        <w:t>14.工程竣工</w:t>
      </w:r>
      <w:bookmarkEnd w:id="221"/>
      <w:bookmarkEnd w:id="222"/>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14.1  承包人必须按照协议书约定的竣工日期或工程师同意顺延的工期竣工。</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14.2  因承包人原因不能按照协议书约定的竣工日期或工程师同意顺延的工期竣工的，承包人承担违约责任。</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14.3  施工中发包人如需提前竣工，双方协商一致后应签订提前竣工协议，作为合同文件组成部分。提前竣工协议应包括承包人为保证工程质量和安全采取的措施、发包人为提前竣工提供的条件及提前竣工所带的追加合同价款等内容。</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outlineLvl w:val="0"/>
        <w:rPr>
          <w:rFonts w:hint="eastAsia" w:ascii="仿宋" w:hAnsi="仿宋" w:eastAsia="仿宋" w:cs="仿宋"/>
          <w:sz w:val="32"/>
          <w:szCs w:val="32"/>
          <w:lang w:val="zh-CN" w:eastAsia="zh-CN"/>
        </w:rPr>
      </w:pPr>
      <w:bookmarkStart w:id="223" w:name="_Toc25223"/>
      <w:bookmarkStart w:id="224" w:name="_Toc14037"/>
      <w:r>
        <w:rPr>
          <w:rFonts w:hint="eastAsia" w:ascii="仿宋" w:hAnsi="仿宋" w:eastAsia="仿宋" w:cs="仿宋"/>
          <w:kern w:val="2"/>
          <w:sz w:val="32"/>
          <w:szCs w:val="32"/>
          <w:lang w:val="zh-CN" w:eastAsia="zh-CN" w:bidi="ar"/>
        </w:rPr>
        <w:t>四、质量与检验</w:t>
      </w:r>
      <w:bookmarkEnd w:id="223"/>
      <w:bookmarkEnd w:id="224"/>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15.工程质量</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15.1  工程施工应达到协议书约定的质量标准。质量标准和评定以国家或行业的质量检验评定标准为依据。工程质量因承包人原因未达到约定的质量标准，承包人承担违约责任。</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15.2工程质量约定超过合格等级以上的，合同价款中应当计取优良工程费用或约定优良工程奖励金。</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15.3 双方对工程质量有争议，由双方同意的工程质量检测机构鉴定，所需费用及因此造成的损失，由责任方承担。双方均有责任，由双方根据其责任分别承担。</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16.检查和返工</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16.1  承包人应认真按照标准、规范和设计图纸（如有）的要求以及工程师依据合同发出的指令施工，随时接受工程师的检查检验，并为检查检验提供便利条件。</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16.3  工程师的检查检验不应影响施工正常进行。如影响施工正常进行，检查检验不合格时，影响正常施工的费用由承包人承担。除此之外影响正常施工的费用由发包人承担，并相应顺延工期。</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16.4  因工程师指令失误或其他非承包人原因发生的追加合同价款，由发包人承担。</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17.隐蔽工程和中间验收</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17.1  工程具备隐蔽条件或达到专用条款约定的中间验收部分，承包人进行自检，并在隐蔽或中间验收前</w:t>
      </w:r>
      <w:r>
        <w:rPr>
          <w:rFonts w:hint="eastAsia" w:ascii="仿宋" w:hAnsi="仿宋" w:eastAsia="仿宋" w:cs="仿宋"/>
          <w:b/>
          <w:kern w:val="2"/>
          <w:sz w:val="32"/>
          <w:szCs w:val="32"/>
          <w:lang w:val="zh-CN" w:eastAsia="zh-CN" w:bidi="ar"/>
        </w:rPr>
        <w:t>48</w:t>
      </w:r>
      <w:r>
        <w:rPr>
          <w:rFonts w:hint="eastAsia" w:ascii="仿宋" w:hAnsi="仿宋" w:eastAsia="仿宋" w:cs="仿宋"/>
          <w:kern w:val="2"/>
          <w:sz w:val="32"/>
          <w:szCs w:val="32"/>
          <w:lang w:val="zh-CN" w:eastAsia="zh-CN" w:bidi="ar"/>
        </w:rPr>
        <w:t>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17.2工程师不能按时进行验收，应在验收前</w:t>
      </w:r>
      <w:r>
        <w:rPr>
          <w:rFonts w:hint="eastAsia" w:ascii="仿宋" w:hAnsi="仿宋" w:eastAsia="仿宋" w:cs="仿宋"/>
          <w:b/>
          <w:kern w:val="2"/>
          <w:sz w:val="32"/>
          <w:szCs w:val="32"/>
          <w:lang w:val="zh-CN" w:eastAsia="zh-CN" w:bidi="ar"/>
        </w:rPr>
        <w:t>24</w:t>
      </w:r>
      <w:r>
        <w:rPr>
          <w:rFonts w:hint="eastAsia" w:ascii="仿宋" w:hAnsi="仿宋" w:eastAsia="仿宋" w:cs="仿宋"/>
          <w:kern w:val="2"/>
          <w:sz w:val="32"/>
          <w:szCs w:val="32"/>
          <w:lang w:val="zh-CN" w:eastAsia="zh-CN" w:bidi="ar"/>
        </w:rPr>
        <w:t>小时以书面形式向承包人提出延期要求，延期不能超过</w:t>
      </w:r>
      <w:r>
        <w:rPr>
          <w:rFonts w:hint="eastAsia" w:ascii="仿宋" w:hAnsi="仿宋" w:eastAsia="仿宋" w:cs="仿宋"/>
          <w:b/>
          <w:kern w:val="2"/>
          <w:sz w:val="32"/>
          <w:szCs w:val="32"/>
          <w:lang w:val="zh-CN" w:eastAsia="zh-CN" w:bidi="ar"/>
        </w:rPr>
        <w:t>48</w:t>
      </w:r>
      <w:r>
        <w:rPr>
          <w:rFonts w:hint="eastAsia" w:ascii="仿宋" w:hAnsi="仿宋" w:eastAsia="仿宋" w:cs="仿宋"/>
          <w:kern w:val="2"/>
          <w:sz w:val="32"/>
          <w:szCs w:val="32"/>
          <w:lang w:val="zh-CN" w:eastAsia="zh-CN" w:bidi="ar"/>
        </w:rPr>
        <w:t>小时。工程师未能按以上时间提出延期要求，不进行验收，承包人可自行组织验收，工程师应承认验收记录。</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17.3经工程师验收，工程质量符合标准、规范和设计图纸等要求，验收</w:t>
      </w:r>
      <w:r>
        <w:rPr>
          <w:rFonts w:hint="eastAsia" w:ascii="仿宋" w:hAnsi="仿宋" w:eastAsia="仿宋" w:cs="仿宋"/>
          <w:b/>
          <w:kern w:val="2"/>
          <w:sz w:val="32"/>
          <w:szCs w:val="32"/>
          <w:lang w:val="zh-CN" w:eastAsia="zh-CN" w:bidi="ar"/>
        </w:rPr>
        <w:t>24</w:t>
      </w:r>
      <w:r>
        <w:rPr>
          <w:rFonts w:hint="eastAsia" w:ascii="仿宋" w:hAnsi="仿宋" w:eastAsia="仿宋" w:cs="仿宋"/>
          <w:kern w:val="2"/>
          <w:sz w:val="32"/>
          <w:szCs w:val="32"/>
          <w:lang w:val="zh-CN" w:eastAsia="zh-CN" w:bidi="ar"/>
        </w:rPr>
        <w:t>小时后，工程师不在验收记录上签字，视为工程师已经认可验收记录，承包人可进行隐蔽或继续施工。</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outlineLvl w:val="0"/>
        <w:rPr>
          <w:rFonts w:hint="eastAsia" w:ascii="仿宋" w:hAnsi="仿宋" w:eastAsia="仿宋" w:cs="仿宋"/>
          <w:sz w:val="32"/>
          <w:szCs w:val="32"/>
          <w:lang w:val="zh-CN" w:eastAsia="zh-CN"/>
        </w:rPr>
      </w:pPr>
      <w:bookmarkStart w:id="225" w:name="_Toc30141"/>
      <w:bookmarkStart w:id="226" w:name="_Toc16753"/>
      <w:r>
        <w:rPr>
          <w:rFonts w:hint="eastAsia" w:ascii="仿宋" w:hAnsi="仿宋" w:eastAsia="仿宋" w:cs="仿宋"/>
          <w:kern w:val="2"/>
          <w:sz w:val="32"/>
          <w:szCs w:val="32"/>
          <w:lang w:val="zh-CN" w:eastAsia="zh-CN" w:bidi="ar"/>
        </w:rPr>
        <w:t>18.重新检验</w:t>
      </w:r>
      <w:bookmarkEnd w:id="225"/>
      <w:bookmarkEnd w:id="226"/>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19.工程试车</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19.1  双方约定需要试车的，试车内容应与承包人承包的安装范围相一致。</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19.2  设备安装工程具备单机无负荷试车条件，承包人组织试车，并在试车前</w:t>
      </w:r>
      <w:r>
        <w:rPr>
          <w:rFonts w:hint="eastAsia" w:ascii="仿宋" w:hAnsi="仿宋" w:eastAsia="仿宋" w:cs="仿宋"/>
          <w:b/>
          <w:kern w:val="2"/>
          <w:sz w:val="32"/>
          <w:szCs w:val="32"/>
          <w:lang w:val="zh-CN" w:eastAsia="zh-CN" w:bidi="ar"/>
        </w:rPr>
        <w:t>48</w:t>
      </w:r>
      <w:r>
        <w:rPr>
          <w:rFonts w:hint="eastAsia" w:ascii="仿宋" w:hAnsi="仿宋" w:eastAsia="仿宋" w:cs="仿宋"/>
          <w:kern w:val="2"/>
          <w:sz w:val="32"/>
          <w:szCs w:val="32"/>
          <w:lang w:val="zh-CN" w:eastAsia="zh-CN" w:bidi="ar"/>
        </w:rPr>
        <w:t>小时以书面形式通知工程师。通知包括试车内容、时间、地点。承包人准备试车记录，发包人根据承包人要求为试车提供必要条件。试车合格，工程师在试车记录上签字。</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19.3  工程师不能按时参加试车，须在开始试车前</w:t>
      </w:r>
      <w:r>
        <w:rPr>
          <w:rFonts w:hint="eastAsia" w:ascii="仿宋" w:hAnsi="仿宋" w:eastAsia="仿宋" w:cs="仿宋"/>
          <w:b/>
          <w:kern w:val="2"/>
          <w:sz w:val="32"/>
          <w:szCs w:val="32"/>
          <w:lang w:val="zh-CN" w:eastAsia="zh-CN" w:bidi="ar"/>
        </w:rPr>
        <w:t>24</w:t>
      </w:r>
      <w:r>
        <w:rPr>
          <w:rFonts w:hint="eastAsia" w:ascii="仿宋" w:hAnsi="仿宋" w:eastAsia="仿宋" w:cs="仿宋"/>
          <w:kern w:val="2"/>
          <w:sz w:val="32"/>
          <w:szCs w:val="32"/>
          <w:lang w:val="zh-CN" w:eastAsia="zh-CN" w:bidi="ar"/>
        </w:rPr>
        <w:t>小时内以书面形式向承包人提出延期要求，延期不能超过</w:t>
      </w:r>
      <w:r>
        <w:rPr>
          <w:rFonts w:hint="eastAsia" w:ascii="仿宋" w:hAnsi="仿宋" w:eastAsia="仿宋" w:cs="仿宋"/>
          <w:b/>
          <w:kern w:val="2"/>
          <w:sz w:val="32"/>
          <w:szCs w:val="32"/>
          <w:lang w:val="zh-CN" w:eastAsia="zh-CN" w:bidi="ar"/>
        </w:rPr>
        <w:t>48</w:t>
      </w:r>
      <w:r>
        <w:rPr>
          <w:rFonts w:hint="eastAsia" w:ascii="仿宋" w:hAnsi="仿宋" w:eastAsia="仿宋" w:cs="仿宋"/>
          <w:kern w:val="2"/>
          <w:sz w:val="32"/>
          <w:szCs w:val="32"/>
          <w:lang w:val="zh-CN" w:eastAsia="zh-CN" w:bidi="ar"/>
        </w:rPr>
        <w:t>小时。工程师未能按时提出延期要求，不参加试车，应承认试车记录。</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19.4  设备安装工程具备无负荷联动试车条件，发包人组织试车，并在试车前</w:t>
      </w:r>
      <w:r>
        <w:rPr>
          <w:rFonts w:hint="eastAsia" w:ascii="仿宋" w:hAnsi="仿宋" w:eastAsia="仿宋" w:cs="仿宋"/>
          <w:b/>
          <w:kern w:val="2"/>
          <w:sz w:val="32"/>
          <w:szCs w:val="32"/>
          <w:lang w:val="zh-CN" w:eastAsia="zh-CN" w:bidi="ar"/>
        </w:rPr>
        <w:t>48</w:t>
      </w:r>
      <w:r>
        <w:rPr>
          <w:rFonts w:hint="eastAsia" w:ascii="仿宋" w:hAnsi="仿宋" w:eastAsia="仿宋" w:cs="仿宋"/>
          <w:kern w:val="2"/>
          <w:sz w:val="32"/>
          <w:szCs w:val="32"/>
          <w:lang w:val="zh-CN" w:eastAsia="zh-CN" w:bidi="ar"/>
        </w:rPr>
        <w:t>小时以书面形式通知承包人。通知包括试车内容、时间、地点和对承包人的要求。承包人按要求做好准备工作。试车合格，双方在试车记录上签字。</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19.5  双方责任</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如有设计单位，由于设计原因试车达不到验收要求，发包人应要求设计单位修改设计。承包人按修改后的设计方案重新安装。发包人承担修改设计、拆除及重新安装的全部费用和追加合向价款，工期相应顺延。</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（3）由于承包人施工原因试车达不到验收要求，承包人按工程师要求重新安装和试车，并承担重新安装和试车的费用，工期不予顺延。</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（4）试车费用除已包括在合同价款之内或专用条款另有约定外，均由发包人承担。</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（5）工程师在试车合格后不在试车记录上签字，试车结束</w:t>
      </w:r>
      <w:r>
        <w:rPr>
          <w:rFonts w:hint="eastAsia" w:ascii="仿宋" w:hAnsi="仿宋" w:eastAsia="仿宋" w:cs="仿宋"/>
          <w:b/>
          <w:kern w:val="2"/>
          <w:sz w:val="32"/>
          <w:szCs w:val="32"/>
          <w:lang w:val="zh-CN" w:eastAsia="zh-CN" w:bidi="ar"/>
        </w:rPr>
        <w:t>24</w:t>
      </w:r>
      <w:r>
        <w:rPr>
          <w:rFonts w:hint="eastAsia" w:ascii="仿宋" w:hAnsi="仿宋" w:eastAsia="仿宋" w:cs="仿宋"/>
          <w:kern w:val="2"/>
          <w:sz w:val="32"/>
          <w:szCs w:val="32"/>
          <w:lang w:val="zh-CN" w:eastAsia="zh-CN" w:bidi="ar"/>
        </w:rPr>
        <w:t>小时后，视为工程师已经认可试车记录，承包人可继续施工或办理竣工手续。</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19.6  投料试车应在工程竣工验收后由发包人负责。如发包人要求在工程竣工验收前进行或需要承包人配合时，应征得承包人同意，另行签订补充协议。</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五、安全施工</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20.安全施工与检查</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20.1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20.2  发包人应对己方在施工场地的工作人员进行安全教育，并对他们的安全负责。发包人不得要求承包人违反安全管理的规定进行施工。因发包人原因导致的安全事故，由发包人承担相应责任及发生的费用。</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21.安全防护</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21.1  承包人在动力设备、输电线路、地下管道、密封防震车间、易燃易爆地段以及临街交通要道附近施工时，事前应向工程师提出安全防护措施，经工程师认可后实施，防护措施费用由发包人承担。</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21.2  实施爆破作业，在放射、毒害性环境中施工（含储存、运输、使用）及使用毒害性、腐蚀性物品施工时，承包人应在施工前</w:t>
      </w:r>
      <w:r>
        <w:rPr>
          <w:rFonts w:hint="eastAsia" w:ascii="仿宋" w:hAnsi="仿宋" w:eastAsia="仿宋" w:cs="仿宋"/>
          <w:b/>
          <w:kern w:val="2"/>
          <w:sz w:val="32"/>
          <w:szCs w:val="32"/>
          <w:lang w:val="zh-CN" w:eastAsia="zh-CN" w:bidi="ar"/>
        </w:rPr>
        <w:t>14</w:t>
      </w:r>
      <w:r>
        <w:rPr>
          <w:rFonts w:hint="eastAsia" w:ascii="仿宋" w:hAnsi="仿宋" w:eastAsia="仿宋" w:cs="仿宋"/>
          <w:kern w:val="2"/>
          <w:sz w:val="32"/>
          <w:szCs w:val="32"/>
          <w:lang w:val="zh-CN" w:eastAsia="zh-CN" w:bidi="ar"/>
        </w:rPr>
        <w:t>天以书面形式通知工程师，并提出相应的安全防护措施，经工程师认可后实施，安全防护措施费用由发包人承担。</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outlineLvl w:val="0"/>
        <w:rPr>
          <w:rFonts w:hint="eastAsia" w:ascii="仿宋" w:hAnsi="仿宋" w:eastAsia="仿宋" w:cs="仿宋"/>
          <w:sz w:val="32"/>
          <w:szCs w:val="32"/>
          <w:lang w:val="zh-CN" w:eastAsia="zh-CN"/>
        </w:rPr>
      </w:pPr>
      <w:bookmarkStart w:id="227" w:name="_Toc26279"/>
      <w:bookmarkStart w:id="228" w:name="_Toc113"/>
      <w:r>
        <w:rPr>
          <w:rFonts w:hint="eastAsia" w:ascii="仿宋" w:hAnsi="仿宋" w:eastAsia="仿宋" w:cs="仿宋"/>
          <w:kern w:val="2"/>
          <w:sz w:val="32"/>
          <w:szCs w:val="32"/>
          <w:lang w:val="zh-CN" w:eastAsia="zh-CN" w:bidi="ar"/>
        </w:rPr>
        <w:t>22.事故处理</w:t>
      </w:r>
      <w:bookmarkEnd w:id="227"/>
      <w:bookmarkEnd w:id="228"/>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发生重大伤亡及其他安全事故，承包人应按有关规定立即上报有关部门并通知工程师，同时按政府有关部门要求处理，由事故责任方承担发生的费用。</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outlineLvl w:val="0"/>
        <w:rPr>
          <w:rFonts w:hint="eastAsia" w:ascii="仿宋" w:hAnsi="仿宋" w:eastAsia="仿宋" w:cs="仿宋"/>
          <w:sz w:val="32"/>
          <w:szCs w:val="32"/>
          <w:lang w:val="zh-CN" w:eastAsia="zh-CN"/>
        </w:rPr>
      </w:pPr>
      <w:bookmarkStart w:id="229" w:name="_Toc22313"/>
      <w:bookmarkStart w:id="230" w:name="_Toc22259"/>
      <w:r>
        <w:rPr>
          <w:rFonts w:hint="eastAsia" w:ascii="仿宋" w:hAnsi="仿宋" w:eastAsia="仿宋" w:cs="仿宋"/>
          <w:kern w:val="2"/>
          <w:sz w:val="32"/>
          <w:szCs w:val="32"/>
          <w:lang w:val="zh-CN" w:eastAsia="zh-CN" w:bidi="ar"/>
        </w:rPr>
        <w:t>六、合同价款与支付</w:t>
      </w:r>
      <w:bookmarkEnd w:id="229"/>
      <w:bookmarkEnd w:id="230"/>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23.合同价款与调整</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23.1合同采用固定总价的，双方在专用条款内约定承包人应承担的风险内容和范围，以及风险内容和范围以外的合同价款调整方法。风险内容和范围在专用条款内未作约定的，按钢材价格变动幅度在±5%的风险幅度以内，其他主要材料价格变动控制在±10%的风险幅度以内，施工机械使用费价格变动控制在±10%的风险幅度以内；人工费不纳入风险承包范围，按施工期人工预算单价计算。</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23.2合同采用固定单价计价的，工程价款按实际工程量结算。双方在专用条款内约定固定单价包含的风险内容和幅度的计算方法，以及风险内容以外的单价调整方法。风险内容和范围在专用条款内未作约定，风险内容和范围按工程量清单内的单个项目工程量变动幅度未超过±30%，并导致合同总价变动幅度未超过±1%的风险幅度以内确定；钢材价格变动幅度在±5%的风险幅度以内确定，其他主要材料价格变动幅度在±10%的风险幅度以内确定，施工机械使用费价格变动幅度在±10%的风险幅度以内确定；人工费不纳入风险承包范围，按施工期人工预算单价计算。</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23.3合同采用可调价格计价的，双方在专用条款内未作约定的，按工程造价管理部门发布的人工、材料、机械台班价格以及其他计价依据进行计价。</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23.4超合同工程量的，双方在专用条款约定计价方法，未作约定的，按工程造价管理部门发布的人工、材料、机械台班价格以及其他计价依据进行计价。</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outlineLvl w:val="0"/>
        <w:rPr>
          <w:rFonts w:hint="eastAsia" w:ascii="仿宋" w:hAnsi="仿宋" w:eastAsia="仿宋" w:cs="仿宋"/>
          <w:sz w:val="32"/>
          <w:szCs w:val="32"/>
          <w:lang w:val="zh-CN" w:eastAsia="zh-CN"/>
        </w:rPr>
      </w:pPr>
      <w:bookmarkStart w:id="231" w:name="_Toc25352"/>
      <w:bookmarkStart w:id="232" w:name="_Toc6435"/>
      <w:r>
        <w:rPr>
          <w:rFonts w:hint="eastAsia" w:ascii="仿宋" w:hAnsi="仿宋" w:eastAsia="仿宋" w:cs="仿宋"/>
          <w:kern w:val="2"/>
          <w:sz w:val="32"/>
          <w:szCs w:val="32"/>
          <w:lang w:val="zh-CN" w:eastAsia="zh-CN" w:bidi="ar"/>
        </w:rPr>
        <w:t>24.工程预付款</w:t>
      </w:r>
      <w:bookmarkEnd w:id="231"/>
      <w:bookmarkEnd w:id="232"/>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实行工程预付款的，双方应当在专用条款内约定发包人向承包人预付工程款的时间和数额，开工后按约定的时间和比例逐次扣回。预付时间应不迟于约定的开工日期前</w:t>
      </w:r>
      <w:r>
        <w:rPr>
          <w:rFonts w:hint="eastAsia" w:ascii="仿宋" w:hAnsi="仿宋" w:eastAsia="仿宋" w:cs="仿宋"/>
          <w:b/>
          <w:kern w:val="2"/>
          <w:sz w:val="32"/>
          <w:szCs w:val="32"/>
          <w:lang w:val="zh-CN" w:eastAsia="zh-CN" w:bidi="ar"/>
        </w:rPr>
        <w:t>7</w:t>
      </w:r>
      <w:r>
        <w:rPr>
          <w:rFonts w:hint="eastAsia" w:ascii="仿宋" w:hAnsi="仿宋" w:eastAsia="仿宋" w:cs="仿宋"/>
          <w:kern w:val="2"/>
          <w:sz w:val="32"/>
          <w:szCs w:val="32"/>
          <w:lang w:val="zh-CN" w:eastAsia="zh-CN" w:bidi="ar"/>
        </w:rPr>
        <w:t>天。发包人不按约定预付，承包人在约定预付时间的</w:t>
      </w:r>
      <w:r>
        <w:rPr>
          <w:rFonts w:hint="eastAsia" w:ascii="仿宋" w:hAnsi="仿宋" w:eastAsia="仿宋" w:cs="仿宋"/>
          <w:b/>
          <w:kern w:val="2"/>
          <w:sz w:val="32"/>
          <w:szCs w:val="32"/>
          <w:lang w:val="zh-CN" w:eastAsia="zh-CN" w:bidi="ar"/>
        </w:rPr>
        <w:t>7</w:t>
      </w:r>
      <w:r>
        <w:rPr>
          <w:rFonts w:hint="eastAsia" w:ascii="仿宋" w:hAnsi="仿宋" w:eastAsia="仿宋" w:cs="仿宋"/>
          <w:kern w:val="2"/>
          <w:sz w:val="32"/>
          <w:szCs w:val="32"/>
          <w:lang w:val="zh-CN" w:eastAsia="zh-CN" w:bidi="ar"/>
        </w:rPr>
        <w:t>天后，可向发包人发出要求预付的通知。发包人收到通知后仍不能按要求预付，承包人可在发出通知后的第</w:t>
      </w:r>
      <w:r>
        <w:rPr>
          <w:rFonts w:hint="eastAsia" w:ascii="仿宋" w:hAnsi="仿宋" w:eastAsia="仿宋" w:cs="仿宋"/>
          <w:b/>
          <w:kern w:val="2"/>
          <w:sz w:val="32"/>
          <w:szCs w:val="32"/>
          <w:lang w:val="zh-CN" w:eastAsia="zh-CN" w:bidi="ar"/>
        </w:rPr>
        <w:t>8</w:t>
      </w:r>
      <w:r>
        <w:rPr>
          <w:rFonts w:hint="eastAsia" w:ascii="仿宋" w:hAnsi="仿宋" w:eastAsia="仿宋" w:cs="仿宋"/>
          <w:kern w:val="2"/>
          <w:sz w:val="32"/>
          <w:szCs w:val="32"/>
          <w:lang w:val="zh-CN" w:eastAsia="zh-CN" w:bidi="ar"/>
        </w:rPr>
        <w:t>天停止施工。发包人应从约定应付之日起向承包人支付应付款的同期银行贷款利息，并承担违约责任。</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25.工程量确认</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25.1  承包人应按专用条款约定的时间，向工程师提交已完工程量的报告。工程师应在接到报告后的</w:t>
      </w:r>
      <w:r>
        <w:rPr>
          <w:rFonts w:hint="eastAsia" w:ascii="仿宋" w:hAnsi="仿宋" w:eastAsia="仿宋" w:cs="仿宋"/>
          <w:b/>
          <w:kern w:val="2"/>
          <w:sz w:val="32"/>
          <w:szCs w:val="32"/>
          <w:lang w:val="zh-CN" w:eastAsia="zh-CN" w:bidi="ar"/>
        </w:rPr>
        <w:t>7</w:t>
      </w:r>
      <w:r>
        <w:rPr>
          <w:rFonts w:hint="eastAsia" w:ascii="仿宋" w:hAnsi="仿宋" w:eastAsia="仿宋" w:cs="仿宋"/>
          <w:kern w:val="2"/>
          <w:sz w:val="32"/>
          <w:szCs w:val="32"/>
          <w:lang w:val="zh-CN" w:eastAsia="zh-CN" w:bidi="ar"/>
        </w:rPr>
        <w:t>天内，按设计图纸核实或现场实测已完工程量（以下称计量），并在计量前</w:t>
      </w:r>
      <w:r>
        <w:rPr>
          <w:rFonts w:hint="eastAsia" w:ascii="仿宋" w:hAnsi="仿宋" w:eastAsia="仿宋" w:cs="仿宋"/>
          <w:b/>
          <w:kern w:val="2"/>
          <w:sz w:val="32"/>
          <w:szCs w:val="32"/>
          <w:lang w:val="zh-CN" w:eastAsia="zh-CN" w:bidi="ar"/>
        </w:rPr>
        <w:t>24</w:t>
      </w:r>
      <w:r>
        <w:rPr>
          <w:rFonts w:hint="eastAsia" w:ascii="仿宋" w:hAnsi="仿宋" w:eastAsia="仿宋" w:cs="仿宋"/>
          <w:kern w:val="2"/>
          <w:sz w:val="32"/>
          <w:szCs w:val="32"/>
          <w:lang w:val="zh-CN" w:eastAsia="zh-CN" w:bidi="ar"/>
        </w:rPr>
        <w:t>小时通知承包人。承包人应当为计量提供便利条件并派人参加。承包人收到通知后不参加计量，计量结果有效，作为工程价款支付的依据。</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25.2  工程师收到承包人报告后</w:t>
      </w:r>
      <w:r>
        <w:rPr>
          <w:rFonts w:hint="eastAsia" w:ascii="仿宋" w:hAnsi="仿宋" w:eastAsia="仿宋" w:cs="仿宋"/>
          <w:b/>
          <w:kern w:val="2"/>
          <w:sz w:val="32"/>
          <w:szCs w:val="32"/>
          <w:lang w:val="zh-CN" w:eastAsia="zh-CN" w:bidi="ar"/>
        </w:rPr>
        <w:t>7</w:t>
      </w:r>
      <w:r>
        <w:rPr>
          <w:rFonts w:hint="eastAsia" w:ascii="仿宋" w:hAnsi="仿宋" w:eastAsia="仿宋" w:cs="仿宋"/>
          <w:kern w:val="2"/>
          <w:sz w:val="32"/>
          <w:szCs w:val="32"/>
          <w:lang w:val="zh-CN" w:eastAsia="zh-CN" w:bidi="ar"/>
        </w:rPr>
        <w:t>天内未进行计量，从第</w:t>
      </w:r>
      <w:r>
        <w:rPr>
          <w:rFonts w:hint="eastAsia" w:ascii="仿宋" w:hAnsi="仿宋" w:eastAsia="仿宋" w:cs="仿宋"/>
          <w:b/>
          <w:kern w:val="2"/>
          <w:sz w:val="32"/>
          <w:szCs w:val="32"/>
          <w:lang w:val="zh-CN" w:eastAsia="zh-CN" w:bidi="ar"/>
        </w:rPr>
        <w:t>8</w:t>
      </w:r>
      <w:r>
        <w:rPr>
          <w:rFonts w:hint="eastAsia" w:ascii="仿宋" w:hAnsi="仿宋" w:eastAsia="仿宋" w:cs="仿宋"/>
          <w:kern w:val="2"/>
          <w:sz w:val="32"/>
          <w:szCs w:val="32"/>
          <w:lang w:val="zh-CN" w:eastAsia="zh-CN" w:bidi="ar"/>
        </w:rPr>
        <w:t>天起，承包人报告中开列的工程量即视为被确认，作为工程价款支付的依据。工程师不按约定时间通知承包人，致使承包人未能参加计量，计量结果无效。</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25.3  对承包人超出设计图纸范围和承包人原因造成返工的工程量，工程师不予计量。</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26.工程款（进度款）支付</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26.1 在确认计量结果后7天内，发包人应向承包人支付工程款（进度款）。按约定时间发包人应扣回的预付款，与工程款（进度款）同期结算。</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26.2 本通用条款第</w:t>
      </w:r>
      <w:r>
        <w:rPr>
          <w:rFonts w:hint="eastAsia" w:ascii="仿宋" w:hAnsi="仿宋" w:eastAsia="仿宋" w:cs="仿宋"/>
          <w:b/>
          <w:kern w:val="2"/>
          <w:sz w:val="32"/>
          <w:szCs w:val="32"/>
          <w:lang w:val="zh-CN" w:eastAsia="zh-CN" w:bidi="ar"/>
        </w:rPr>
        <w:t>23</w:t>
      </w:r>
      <w:r>
        <w:rPr>
          <w:rFonts w:hint="eastAsia" w:ascii="仿宋" w:hAnsi="仿宋" w:eastAsia="仿宋" w:cs="仿宋"/>
          <w:kern w:val="2"/>
          <w:sz w:val="32"/>
          <w:szCs w:val="32"/>
          <w:lang w:val="zh-CN" w:eastAsia="zh-CN" w:bidi="ar"/>
        </w:rPr>
        <w:t>条确定调整的合同价款，第</w:t>
      </w:r>
      <w:r>
        <w:rPr>
          <w:rFonts w:hint="eastAsia" w:ascii="仿宋" w:hAnsi="仿宋" w:eastAsia="仿宋" w:cs="仿宋"/>
          <w:b/>
          <w:kern w:val="2"/>
          <w:sz w:val="32"/>
          <w:szCs w:val="32"/>
          <w:lang w:val="zh-CN" w:eastAsia="zh-CN" w:bidi="ar"/>
        </w:rPr>
        <w:t>31</w:t>
      </w:r>
      <w:r>
        <w:rPr>
          <w:rFonts w:hint="eastAsia" w:ascii="仿宋" w:hAnsi="仿宋" w:eastAsia="仿宋" w:cs="仿宋"/>
          <w:kern w:val="2"/>
          <w:sz w:val="32"/>
          <w:szCs w:val="32"/>
          <w:lang w:val="zh-CN" w:eastAsia="zh-CN" w:bidi="ar"/>
        </w:rPr>
        <w:t>条工程变更调整的合同价款及其他条款中约定的追加合同价款，与工程款（进度款）同期调整支付。</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26.3  发包人支付工程款(进度款)时，按专用条款中约定的比例支付。</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26.4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并从计量结果确认后的第</w:t>
      </w:r>
      <w:r>
        <w:rPr>
          <w:rFonts w:hint="eastAsia" w:ascii="仿宋" w:hAnsi="仿宋" w:eastAsia="仿宋" w:cs="仿宋"/>
          <w:b/>
          <w:kern w:val="2"/>
          <w:sz w:val="32"/>
          <w:szCs w:val="32"/>
          <w:lang w:val="zh-CN" w:eastAsia="zh-CN" w:bidi="ar"/>
        </w:rPr>
        <w:t>8</w:t>
      </w:r>
      <w:r>
        <w:rPr>
          <w:rFonts w:hint="eastAsia" w:ascii="仿宋" w:hAnsi="仿宋" w:eastAsia="仿宋" w:cs="仿宋"/>
          <w:kern w:val="2"/>
          <w:sz w:val="32"/>
          <w:szCs w:val="32"/>
          <w:lang w:val="zh-CN" w:eastAsia="zh-CN" w:bidi="ar"/>
        </w:rPr>
        <w:t>天起计算应付款的同期银行贷款利息。</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26.5 工程采用固定总价的，双方可以约定按工程进度节点支付工程价款。</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26.6  发包人不按合同约定支付工程款（进度款），双方又未达成延期付款协议，导致施工无法进行，承包人可停止施工。发包人应承担违约责任。</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七、材料设备供应</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27.发包人供应材料设备</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27.1  发包人供应材料设备的，双方应当按专用条款约定，制定发包人供应材料设备一览表，写明所供材料设备的品种、规格、型号、数量、单价、质量等级、提供时间和地点。</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27.2  发包人按一览表所定的内容提供材料设备，并向承包人提供产品合格证明，对其质量负责。发包人在所供材料设备到货前</w:t>
      </w:r>
      <w:r>
        <w:rPr>
          <w:rFonts w:hint="eastAsia" w:ascii="仿宋" w:hAnsi="仿宋" w:eastAsia="仿宋" w:cs="仿宋"/>
          <w:b/>
          <w:kern w:val="2"/>
          <w:sz w:val="32"/>
          <w:szCs w:val="32"/>
          <w:lang w:val="zh-CN" w:eastAsia="zh-CN" w:bidi="ar"/>
        </w:rPr>
        <w:t>24</w:t>
      </w:r>
      <w:r>
        <w:rPr>
          <w:rFonts w:hint="eastAsia" w:ascii="仿宋" w:hAnsi="仿宋" w:eastAsia="仿宋" w:cs="仿宋"/>
          <w:kern w:val="2"/>
          <w:sz w:val="32"/>
          <w:szCs w:val="32"/>
          <w:lang w:val="zh-CN" w:eastAsia="zh-CN" w:bidi="ar"/>
        </w:rPr>
        <w:t>小时，以书面形式通知承包人，由承包人派人与发包人共同清点。</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27.3  发包人供应的材料设备，承包人派人参加清点后由承包人妥善保管，发包人支付相应保管费用。因承包人原因发生丢失损坏，由承包人负责赔偿。</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发包人未通知承包人清点，承包人不负责材料设备的保管，丢失损坏由发包人负责。</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27.4  发包人供应的材料设备与一览表不符时，发包人承担相关责任。发包人应承担责任的具体内容，双方根据下列情况在专用条款内约定：</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（1）材料设备单价与一览表不符，由发包人承担所有价差；</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（2）材料设备的品种、规格、型号、质量等级与一览表不符，承包人可拒绝接收保管，由发包人运出施工场地并重新采购；</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（3）发包人供应的材料规格、型号与一览表不符，经发包人同意，承包人可代为调剂串换，由发包人承担相应费用；</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outlineLvl w:val="0"/>
        <w:rPr>
          <w:rFonts w:hint="eastAsia" w:ascii="仿宋" w:hAnsi="仿宋" w:eastAsia="仿宋" w:cs="仿宋"/>
          <w:sz w:val="32"/>
          <w:szCs w:val="32"/>
          <w:lang w:val="zh-CN" w:eastAsia="zh-CN"/>
        </w:rPr>
      </w:pPr>
      <w:bookmarkStart w:id="233" w:name="_Toc17607"/>
      <w:bookmarkStart w:id="234" w:name="_Toc28107"/>
      <w:r>
        <w:rPr>
          <w:rFonts w:hint="eastAsia" w:ascii="仿宋" w:hAnsi="仿宋" w:eastAsia="仿宋" w:cs="仿宋"/>
          <w:kern w:val="2"/>
          <w:sz w:val="32"/>
          <w:szCs w:val="32"/>
          <w:lang w:val="zh-CN" w:eastAsia="zh-CN" w:bidi="ar"/>
        </w:rPr>
        <w:t>（4）到货地点与一览表不符，由发包人负责运至一览表指定地点；</w:t>
      </w:r>
      <w:bookmarkEnd w:id="233"/>
      <w:bookmarkEnd w:id="234"/>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（5）供应数量少于一览表约定的数量时，由发包人补齐，多于一览表约定数量时，发包人负责将多出部分运出施工场地；</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（6）到货时间早于一览表约定的时间，由发包人承担因此发生的保管费用；到货时间迟于一览表约定的供应时间，造成承包人损失和（或）延误工期的，由发包人赔偿承包人损失和（或）相应顺延工期。</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27.5  发包人供应的材料设备使用前，由承包人负责检验或试验，不合格的不得使用，检验或试验费用由发包人承担。</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27.6  发包人供应材料设备的结算方法，双方在专用条款内约定。</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28.承包人采购材料设备</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28.1  承包人负责采购材料设备的，应按照专用条款约定及设计、发包人要求及有关标准要求采购，并提供产品合格证明，对材料设备质量负责。承包人在材料设备到货前</w:t>
      </w:r>
      <w:r>
        <w:rPr>
          <w:rFonts w:hint="eastAsia" w:ascii="仿宋" w:hAnsi="仿宋" w:eastAsia="仿宋" w:cs="仿宋"/>
          <w:b/>
          <w:kern w:val="2"/>
          <w:sz w:val="32"/>
          <w:szCs w:val="32"/>
          <w:lang w:val="zh-CN" w:eastAsia="zh-CN" w:bidi="ar"/>
        </w:rPr>
        <w:t>24</w:t>
      </w:r>
      <w:r>
        <w:rPr>
          <w:rFonts w:hint="eastAsia" w:ascii="仿宋" w:hAnsi="仿宋" w:eastAsia="仿宋" w:cs="仿宋"/>
          <w:kern w:val="2"/>
          <w:sz w:val="32"/>
          <w:szCs w:val="32"/>
          <w:lang w:val="zh-CN" w:eastAsia="zh-CN" w:bidi="ar"/>
        </w:rPr>
        <w:t>小时通知工程师清点。</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28.2  承包人采购的材料设备与发包人要求或设计或标准要求不符时，承包人应按工程师要求的时间运出施工场地，重新采购符合要求的产品，承担由此发生的费用，由此延误的工期不予顺延。</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28.3  承包人采购的材料设备在使用前，应按工程师的要求进行检验或试验，不合格的不得使用，检验或试验费用由承包人承担。</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28.4  工程师发现承包人采购并使用不符合设计或发包人标准要求的材料设备时，应要求由承包人负责修复、拆除或重新采购，并承担发生的费用，由此延误的工期不予顺延。</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28.5  承包人需要使用代用材料的，应经工程师认可。由此增减的合同价款，双方以书面形式议定。</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28.6  由承包人采购的材料设备，发包人不得指定生产厂或供应商。</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八、工程变更</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29.工程设计变更</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29.1  施工中发包人需对原工程设计或发包人要求进行变更，应提前</w:t>
      </w:r>
      <w:r>
        <w:rPr>
          <w:rFonts w:hint="eastAsia" w:ascii="仿宋" w:hAnsi="仿宋" w:eastAsia="仿宋" w:cs="仿宋"/>
          <w:b/>
          <w:kern w:val="2"/>
          <w:sz w:val="32"/>
          <w:szCs w:val="32"/>
          <w:lang w:val="zh-CN" w:eastAsia="zh-CN" w:bidi="ar"/>
        </w:rPr>
        <w:t>14</w:t>
      </w:r>
      <w:r>
        <w:rPr>
          <w:rFonts w:hint="eastAsia" w:ascii="仿宋" w:hAnsi="仿宋" w:eastAsia="仿宋" w:cs="仿宋"/>
          <w:kern w:val="2"/>
          <w:sz w:val="32"/>
          <w:szCs w:val="32"/>
          <w:lang w:val="zh-CN" w:eastAsia="zh-CN" w:bidi="ar"/>
        </w:rPr>
        <w:t>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（1）更改工程有关部分的标高、基线、位置和尺寸；</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（2）增减合同中约定的工程量；</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（3）改变有关工程的施工时间和顺序；</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（4）其他有关工程变更需要的附加工作。</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因变更导致合同价款的增减及造成的承包人损失，由发包人承担，延误的工期相应顺延。</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29.2  施工中承包人不得对原工程设计或发包人要求进行变更。因承包人擅自变更发生的费用和由此导致发包人直接损失的，由承包人承担，延误的工期不予顺延。</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29.3  承包人在施工中提出的合理化建议涉及到对设计图纸或发包人要求或施工组织设计的更改及对材料、设备的换用，须经工程师同意。未经同意擅自更改或换用时，承包人承担由此发生的费用，并赔偿发包人的有关损失，延误的工期不予顺延。</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工程师同意采用承包人合理化建议，所发生的费用和获得的收益，发包人、承包人另行约定分担或分享。</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30.其他变更</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合同履行中发包人要求变更工程质量标准及发生其他实质性变更，由双方协商解决。</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outlineLvl w:val="0"/>
        <w:rPr>
          <w:rFonts w:hint="eastAsia" w:ascii="仿宋" w:hAnsi="仿宋" w:eastAsia="仿宋" w:cs="仿宋"/>
          <w:sz w:val="32"/>
          <w:szCs w:val="32"/>
          <w:lang w:val="zh-CN" w:eastAsia="zh-CN"/>
        </w:rPr>
      </w:pPr>
      <w:bookmarkStart w:id="235" w:name="_Toc10479"/>
      <w:bookmarkStart w:id="236" w:name="_Toc26381"/>
      <w:r>
        <w:rPr>
          <w:rFonts w:hint="eastAsia" w:ascii="仿宋" w:hAnsi="仿宋" w:eastAsia="仿宋" w:cs="仿宋"/>
          <w:kern w:val="2"/>
          <w:sz w:val="32"/>
          <w:szCs w:val="32"/>
          <w:lang w:val="zh-CN" w:eastAsia="zh-CN" w:bidi="ar"/>
        </w:rPr>
        <w:t>31.确定变更价款</w:t>
      </w:r>
      <w:bookmarkEnd w:id="235"/>
      <w:bookmarkEnd w:id="236"/>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31.1  承包人在工程变更确定后</w:t>
      </w:r>
      <w:r>
        <w:rPr>
          <w:rFonts w:hint="eastAsia" w:ascii="仿宋" w:hAnsi="仿宋" w:eastAsia="仿宋" w:cs="仿宋"/>
          <w:b/>
          <w:kern w:val="2"/>
          <w:sz w:val="32"/>
          <w:szCs w:val="32"/>
          <w:lang w:val="zh-CN" w:eastAsia="zh-CN" w:bidi="ar"/>
        </w:rPr>
        <w:t>28</w:t>
      </w:r>
      <w:r>
        <w:rPr>
          <w:rFonts w:hint="eastAsia" w:ascii="仿宋" w:hAnsi="仿宋" w:eastAsia="仿宋" w:cs="仿宋"/>
          <w:kern w:val="2"/>
          <w:sz w:val="32"/>
          <w:szCs w:val="32"/>
          <w:lang w:val="zh-CN" w:eastAsia="zh-CN" w:bidi="ar"/>
        </w:rPr>
        <w:t>天内，提出变更工程价款的报告，经工程师确认后调整合同价款。变更合同价款除适用于本通用条款第</w:t>
      </w:r>
      <w:r>
        <w:rPr>
          <w:rFonts w:hint="eastAsia" w:ascii="仿宋" w:hAnsi="仿宋" w:eastAsia="仿宋" w:cs="仿宋"/>
          <w:b/>
          <w:kern w:val="2"/>
          <w:sz w:val="32"/>
          <w:szCs w:val="32"/>
          <w:lang w:val="zh-CN" w:eastAsia="zh-CN" w:bidi="ar"/>
        </w:rPr>
        <w:t>23.2</w:t>
      </w:r>
      <w:r>
        <w:rPr>
          <w:rFonts w:hint="eastAsia" w:ascii="仿宋" w:hAnsi="仿宋" w:eastAsia="仿宋" w:cs="仿宋"/>
          <w:kern w:val="2"/>
          <w:sz w:val="32"/>
          <w:szCs w:val="32"/>
          <w:lang w:val="zh-CN" w:eastAsia="zh-CN" w:bidi="ar"/>
        </w:rPr>
        <w:t>款、</w:t>
      </w:r>
      <w:r>
        <w:rPr>
          <w:rFonts w:hint="eastAsia" w:ascii="仿宋" w:hAnsi="仿宋" w:eastAsia="仿宋" w:cs="仿宋"/>
          <w:b/>
          <w:kern w:val="2"/>
          <w:sz w:val="32"/>
          <w:szCs w:val="32"/>
          <w:lang w:val="zh-CN" w:eastAsia="zh-CN" w:bidi="ar"/>
        </w:rPr>
        <w:t>23</w:t>
      </w:r>
      <w:r>
        <w:rPr>
          <w:rFonts w:hint="eastAsia" w:ascii="仿宋" w:hAnsi="仿宋" w:eastAsia="仿宋" w:cs="仿宋"/>
          <w:kern w:val="2"/>
          <w:sz w:val="32"/>
          <w:szCs w:val="32"/>
          <w:lang w:val="zh-CN" w:eastAsia="zh-CN" w:bidi="ar"/>
        </w:rPr>
        <w:t>.</w:t>
      </w:r>
      <w:r>
        <w:rPr>
          <w:rFonts w:hint="eastAsia" w:ascii="仿宋" w:hAnsi="仿宋" w:eastAsia="仿宋" w:cs="仿宋"/>
          <w:b/>
          <w:kern w:val="2"/>
          <w:sz w:val="32"/>
          <w:szCs w:val="32"/>
          <w:lang w:val="zh-CN" w:eastAsia="zh-CN" w:bidi="ar"/>
        </w:rPr>
        <w:t>3</w:t>
      </w:r>
      <w:r>
        <w:rPr>
          <w:rFonts w:hint="eastAsia" w:ascii="仿宋" w:hAnsi="仿宋" w:eastAsia="仿宋" w:cs="仿宋"/>
          <w:kern w:val="2"/>
          <w:sz w:val="32"/>
          <w:szCs w:val="32"/>
          <w:lang w:val="zh-CN" w:eastAsia="zh-CN" w:bidi="ar"/>
        </w:rPr>
        <w:t>款之外，按下列方法进行：</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（1）合同中已有适用于变更工程的价格，按合同已有的价格变更合同价款；</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（2）合同中只有类似于变更工程的价格，可以参照类似价格变更合同价款；</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（3）合同中没有适用或类似于变更工程的价格，由承包人提出适当的变更价格，经工程师确认后执行。</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31.2  承包人在双方确定变更后</w:t>
      </w:r>
      <w:r>
        <w:rPr>
          <w:rFonts w:hint="eastAsia" w:ascii="仿宋" w:hAnsi="仿宋" w:eastAsia="仿宋" w:cs="仿宋"/>
          <w:b/>
          <w:kern w:val="2"/>
          <w:sz w:val="32"/>
          <w:szCs w:val="32"/>
          <w:lang w:val="zh-CN" w:eastAsia="zh-CN" w:bidi="ar"/>
        </w:rPr>
        <w:t>28</w:t>
      </w:r>
      <w:r>
        <w:rPr>
          <w:rFonts w:hint="eastAsia" w:ascii="仿宋" w:hAnsi="仿宋" w:eastAsia="仿宋" w:cs="仿宋"/>
          <w:kern w:val="2"/>
          <w:sz w:val="32"/>
          <w:szCs w:val="32"/>
          <w:lang w:val="zh-CN" w:eastAsia="zh-CN" w:bidi="ar"/>
        </w:rPr>
        <w:t>天内不向工程师提出变更工程价款报告时，视为该项变更不涉及合同价款的变更。</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31.3  工程师应在收到变更工程价款报告之日起</w:t>
      </w:r>
      <w:r>
        <w:rPr>
          <w:rFonts w:hint="eastAsia" w:ascii="仿宋" w:hAnsi="仿宋" w:eastAsia="仿宋" w:cs="仿宋"/>
          <w:b/>
          <w:kern w:val="2"/>
          <w:sz w:val="32"/>
          <w:szCs w:val="32"/>
          <w:lang w:val="zh-CN" w:eastAsia="zh-CN" w:bidi="ar"/>
        </w:rPr>
        <w:t>28</w:t>
      </w:r>
      <w:r>
        <w:rPr>
          <w:rFonts w:hint="eastAsia" w:ascii="仿宋" w:hAnsi="仿宋" w:eastAsia="仿宋" w:cs="仿宋"/>
          <w:kern w:val="2"/>
          <w:sz w:val="32"/>
          <w:szCs w:val="32"/>
          <w:lang w:val="zh-CN" w:eastAsia="zh-CN" w:bidi="ar"/>
        </w:rPr>
        <w:t>天内予以确认，工程师无正当理由不确认时，自变更工程价款报告送达之日起</w:t>
      </w:r>
      <w:r>
        <w:rPr>
          <w:rFonts w:hint="eastAsia" w:ascii="仿宋" w:hAnsi="仿宋" w:eastAsia="仿宋" w:cs="仿宋"/>
          <w:b/>
          <w:kern w:val="2"/>
          <w:sz w:val="32"/>
          <w:szCs w:val="32"/>
          <w:lang w:val="zh-CN" w:eastAsia="zh-CN" w:bidi="ar"/>
        </w:rPr>
        <w:t>28</w:t>
      </w:r>
      <w:r>
        <w:rPr>
          <w:rFonts w:hint="eastAsia" w:ascii="仿宋" w:hAnsi="仿宋" w:eastAsia="仿宋" w:cs="仿宋"/>
          <w:kern w:val="2"/>
          <w:sz w:val="32"/>
          <w:szCs w:val="32"/>
          <w:lang w:val="zh-CN" w:eastAsia="zh-CN" w:bidi="ar"/>
        </w:rPr>
        <w:t>天后视为变更工程价款报告已被确认。</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31.4  工程师不同意承包人提出的变更价款，按本通用条款第</w:t>
      </w:r>
      <w:r>
        <w:rPr>
          <w:rFonts w:hint="eastAsia" w:ascii="仿宋" w:hAnsi="仿宋" w:eastAsia="仿宋" w:cs="仿宋"/>
          <w:b/>
          <w:kern w:val="2"/>
          <w:sz w:val="32"/>
          <w:szCs w:val="32"/>
          <w:lang w:val="zh-CN" w:eastAsia="zh-CN" w:bidi="ar"/>
        </w:rPr>
        <w:t>37</w:t>
      </w:r>
      <w:r>
        <w:rPr>
          <w:rFonts w:hint="eastAsia" w:ascii="仿宋" w:hAnsi="仿宋" w:eastAsia="仿宋" w:cs="仿宋"/>
          <w:kern w:val="2"/>
          <w:sz w:val="32"/>
          <w:szCs w:val="32"/>
          <w:lang w:val="zh-CN" w:eastAsia="zh-CN" w:bidi="ar"/>
        </w:rPr>
        <w:t>条关于争议的约定处理。</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31.5  工程师确认增加的工程变更价款作为追加合同价款，与工程款同期支付。</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31.6  因承包人原因导致的工程变更，承包人无权要求追加合同价款。</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outlineLvl w:val="0"/>
        <w:rPr>
          <w:rFonts w:hint="eastAsia" w:ascii="仿宋" w:hAnsi="仿宋" w:eastAsia="仿宋" w:cs="仿宋"/>
          <w:sz w:val="32"/>
          <w:szCs w:val="32"/>
          <w:lang w:val="zh-CN" w:eastAsia="zh-CN"/>
        </w:rPr>
      </w:pPr>
      <w:bookmarkStart w:id="237" w:name="_Toc20009"/>
      <w:bookmarkStart w:id="238" w:name="_Toc147"/>
      <w:r>
        <w:rPr>
          <w:rFonts w:hint="eastAsia" w:ascii="仿宋" w:hAnsi="仿宋" w:eastAsia="仿宋" w:cs="仿宋"/>
          <w:kern w:val="2"/>
          <w:sz w:val="32"/>
          <w:szCs w:val="32"/>
          <w:lang w:val="zh-CN" w:eastAsia="zh-CN" w:bidi="ar"/>
        </w:rPr>
        <w:t>九、竣工验收与结算</w:t>
      </w:r>
      <w:bookmarkEnd w:id="237"/>
      <w:bookmarkEnd w:id="238"/>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32.竣工验收</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32.1  工程具备竣工验收条件，承包人按国家工程竣工验收有关规定，向发包人提交竣工验收报告及应由承包人提供的竣工验收资料。双方约定由承包人提供竣工图的，应当在专用条款内约定提供的日期和份数。</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32.2  发包人收到承包人提交的竣工验收报告及竣工验收资料后</w:t>
      </w:r>
      <w:r>
        <w:rPr>
          <w:rFonts w:hint="eastAsia" w:ascii="仿宋" w:hAnsi="仿宋" w:eastAsia="仿宋" w:cs="仿宋"/>
          <w:b/>
          <w:kern w:val="2"/>
          <w:sz w:val="32"/>
          <w:szCs w:val="32"/>
          <w:lang w:val="zh-CN" w:eastAsia="zh-CN" w:bidi="ar"/>
        </w:rPr>
        <w:t>28</w:t>
      </w:r>
      <w:r>
        <w:rPr>
          <w:rFonts w:hint="eastAsia" w:ascii="仿宋" w:hAnsi="仿宋" w:eastAsia="仿宋" w:cs="仿宋"/>
          <w:kern w:val="2"/>
          <w:sz w:val="32"/>
          <w:szCs w:val="32"/>
          <w:lang w:val="zh-CN" w:eastAsia="zh-CN" w:bidi="ar"/>
        </w:rPr>
        <w:t>天内组织有关单位验收，并在验收后</w:t>
      </w:r>
      <w:r>
        <w:rPr>
          <w:rFonts w:hint="eastAsia" w:ascii="仿宋" w:hAnsi="仿宋" w:eastAsia="仿宋" w:cs="仿宋"/>
          <w:b/>
          <w:kern w:val="2"/>
          <w:sz w:val="32"/>
          <w:szCs w:val="32"/>
          <w:lang w:val="zh-CN" w:eastAsia="zh-CN" w:bidi="ar"/>
        </w:rPr>
        <w:t>14</w:t>
      </w:r>
      <w:r>
        <w:rPr>
          <w:rFonts w:hint="eastAsia" w:ascii="仿宋" w:hAnsi="仿宋" w:eastAsia="仿宋" w:cs="仿宋"/>
          <w:kern w:val="2"/>
          <w:sz w:val="32"/>
          <w:szCs w:val="32"/>
          <w:lang w:val="zh-CN" w:eastAsia="zh-CN" w:bidi="ar"/>
        </w:rPr>
        <w:t>天内给予认可或提出修改意见。承包人按要求修改，并承担由自身原因造成修改的费用。</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32.3  发包人收到承包人送交的竣工验收报告及竣工验收资料后28天内不组织验收，或验收后</w:t>
      </w:r>
      <w:r>
        <w:rPr>
          <w:rFonts w:hint="eastAsia" w:ascii="仿宋" w:hAnsi="仿宋" w:eastAsia="仿宋" w:cs="仿宋"/>
          <w:b/>
          <w:kern w:val="2"/>
          <w:sz w:val="32"/>
          <w:szCs w:val="32"/>
          <w:lang w:val="zh-CN" w:eastAsia="zh-CN" w:bidi="ar"/>
        </w:rPr>
        <w:t>14</w:t>
      </w:r>
      <w:r>
        <w:rPr>
          <w:rFonts w:hint="eastAsia" w:ascii="仿宋" w:hAnsi="仿宋" w:eastAsia="仿宋" w:cs="仿宋"/>
          <w:kern w:val="2"/>
          <w:sz w:val="32"/>
          <w:szCs w:val="32"/>
          <w:lang w:val="zh-CN" w:eastAsia="zh-CN" w:bidi="ar"/>
        </w:rPr>
        <w:t>天内不提出修改意见，视为竣工验收报告已被认可。</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32.4  工程竣工验收通过，工程师应签发竣工验收通过记录文件和工程接收证书。承包人送交竣工验收报告的日期为实际竣工日期。工程按发包人要求修改通过竣工验收的，实际竣工日期为承包人修改后提请发包人验收的日期。发包人应当在收到承包人修改报告后7天内进行确认或提出再次修改意见，逾期视为确认修改合格。</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32.5发包人迟延组织验收或验收后迟延出具修改意见的，迟延时间不计入承包人合同工期。</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32.6发包人收到承包人竣工验收报告后</w:t>
      </w:r>
      <w:r>
        <w:rPr>
          <w:rFonts w:hint="eastAsia" w:ascii="仿宋" w:hAnsi="仿宋" w:eastAsia="仿宋" w:cs="仿宋"/>
          <w:b/>
          <w:kern w:val="2"/>
          <w:sz w:val="32"/>
          <w:szCs w:val="32"/>
          <w:lang w:val="zh-CN" w:eastAsia="zh-CN" w:bidi="ar"/>
        </w:rPr>
        <w:t>28</w:t>
      </w:r>
      <w:r>
        <w:rPr>
          <w:rFonts w:hint="eastAsia" w:ascii="仿宋" w:hAnsi="仿宋" w:eastAsia="仿宋" w:cs="仿宋"/>
          <w:kern w:val="2"/>
          <w:sz w:val="32"/>
          <w:szCs w:val="32"/>
          <w:lang w:val="zh-CN" w:eastAsia="zh-CN" w:bidi="ar"/>
        </w:rPr>
        <w:t>天内不组织验收，从第</w:t>
      </w:r>
      <w:r>
        <w:rPr>
          <w:rFonts w:hint="eastAsia" w:ascii="仿宋" w:hAnsi="仿宋" w:eastAsia="仿宋" w:cs="仿宋"/>
          <w:b/>
          <w:kern w:val="2"/>
          <w:sz w:val="32"/>
          <w:szCs w:val="32"/>
          <w:lang w:val="zh-CN" w:eastAsia="zh-CN" w:bidi="ar"/>
        </w:rPr>
        <w:t>29</w:t>
      </w:r>
      <w:r>
        <w:rPr>
          <w:rFonts w:hint="eastAsia" w:ascii="仿宋" w:hAnsi="仿宋" w:eastAsia="仿宋" w:cs="仿宋"/>
          <w:kern w:val="2"/>
          <w:sz w:val="32"/>
          <w:szCs w:val="32"/>
          <w:lang w:val="zh-CN" w:eastAsia="zh-CN" w:bidi="ar"/>
        </w:rPr>
        <w:t>天起承担工程保管及一切意外责任。</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32.7中间交工工程的范围和竣工时间，双方在专用条款内约定。其验收程序按本通用条款</w:t>
      </w:r>
      <w:r>
        <w:rPr>
          <w:rFonts w:hint="eastAsia" w:ascii="仿宋" w:hAnsi="仿宋" w:eastAsia="仿宋" w:cs="仿宋"/>
          <w:b/>
          <w:kern w:val="2"/>
          <w:sz w:val="32"/>
          <w:szCs w:val="32"/>
          <w:lang w:val="zh-CN" w:eastAsia="zh-CN" w:bidi="ar"/>
        </w:rPr>
        <w:t>32.1</w:t>
      </w:r>
      <w:r>
        <w:rPr>
          <w:rFonts w:hint="eastAsia" w:ascii="仿宋" w:hAnsi="仿宋" w:eastAsia="仿宋" w:cs="仿宋"/>
          <w:kern w:val="2"/>
          <w:sz w:val="32"/>
          <w:szCs w:val="32"/>
          <w:lang w:val="zh-CN" w:eastAsia="zh-CN" w:bidi="ar"/>
        </w:rPr>
        <w:t>款至</w:t>
      </w:r>
      <w:r>
        <w:rPr>
          <w:rFonts w:hint="eastAsia" w:ascii="仿宋" w:hAnsi="仿宋" w:eastAsia="仿宋" w:cs="仿宋"/>
          <w:b/>
          <w:kern w:val="2"/>
          <w:sz w:val="32"/>
          <w:szCs w:val="32"/>
          <w:lang w:val="zh-CN" w:eastAsia="zh-CN" w:bidi="ar"/>
        </w:rPr>
        <w:t>32.4</w:t>
      </w:r>
      <w:r>
        <w:rPr>
          <w:rFonts w:hint="eastAsia" w:ascii="仿宋" w:hAnsi="仿宋" w:eastAsia="仿宋" w:cs="仿宋"/>
          <w:kern w:val="2"/>
          <w:sz w:val="32"/>
          <w:szCs w:val="32"/>
          <w:lang w:val="zh-CN" w:eastAsia="zh-CN" w:bidi="ar"/>
        </w:rPr>
        <w:t>款办理。</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32.8因特殊原因，发包人要求部分单位工程或工程部位甩项竣工的，双方另行签订甩项竣工协议，明确双方责任和工程价款的支付方法。</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32.9工程未经竣工验收或竣工验收未通过的，发包人不得使用。发包人强行使用时，发生的质量问题及其他问题由发包人承担责任。</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33竣工结算</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33.1工程竣工验收通过并办理交付后，双方应按照协议书约定的合同价款及专用条款约定的合同价款调整内容进行结算。发包人收到承包人递交的竣工结算报告及结算资料后</w:t>
      </w:r>
      <w:r>
        <w:rPr>
          <w:rFonts w:hint="eastAsia" w:ascii="仿宋" w:hAnsi="仿宋" w:eastAsia="仿宋" w:cs="仿宋"/>
          <w:b/>
          <w:kern w:val="2"/>
          <w:sz w:val="32"/>
          <w:szCs w:val="32"/>
          <w:lang w:val="zh-CN" w:eastAsia="zh-CN" w:bidi="ar"/>
        </w:rPr>
        <w:t>28</w:t>
      </w:r>
      <w:r>
        <w:rPr>
          <w:rFonts w:hint="eastAsia" w:ascii="仿宋" w:hAnsi="仿宋" w:eastAsia="仿宋" w:cs="仿宋"/>
          <w:kern w:val="2"/>
          <w:sz w:val="32"/>
          <w:szCs w:val="32"/>
          <w:lang w:val="zh-CN" w:eastAsia="zh-CN" w:bidi="ar"/>
        </w:rPr>
        <w:t>天内进行核实，对承包人递交的竣工结算报告予以确认或者提出修改意见以及需要承包人补充的结算资料；发包人提出修改意见或要求承包人补充结算资料的，应当一次性提出。发包人再次提出的修改意见超出原一次性提出范围之外的修改意见的部分，承包人拒绝的，该部分修改意见无效。（本款修改意见待定）</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33.2发包人收到承包人递交的竣工结算报告及结算资料后，在</w:t>
      </w:r>
      <w:r>
        <w:rPr>
          <w:rFonts w:hint="eastAsia" w:ascii="仿宋" w:hAnsi="仿宋" w:eastAsia="仿宋" w:cs="仿宋"/>
          <w:b/>
          <w:kern w:val="2"/>
          <w:sz w:val="32"/>
          <w:szCs w:val="32"/>
          <w:lang w:val="zh-CN" w:eastAsia="zh-CN" w:bidi="ar"/>
        </w:rPr>
        <w:t>28</w:t>
      </w:r>
      <w:r>
        <w:rPr>
          <w:rFonts w:hint="eastAsia" w:ascii="仿宋" w:hAnsi="仿宋" w:eastAsia="仿宋" w:cs="仿宋"/>
          <w:kern w:val="2"/>
          <w:sz w:val="32"/>
          <w:szCs w:val="32"/>
          <w:lang w:val="zh-CN" w:eastAsia="zh-CN" w:bidi="ar"/>
        </w:rPr>
        <w:t>天内没有确认或者没有一次性提出修改意见以及没有一次性提出需要补充结算资料要求的，应当视为确认承包人递交的竣工结算报告。</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33.3承包人对发包人一次性提出的修改意见没有异议的，重新编制竣工结算报告递交发包人确认，发包人应当予以确认；承包人对发包人一次性提出的修改意见有异议的，双方应当协商解决，协商不成的，按本通用条款第37条关于争议的约定处理。</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33.4发包人在竣工结算报告确认后</w:t>
      </w:r>
      <w:r>
        <w:rPr>
          <w:rFonts w:hint="eastAsia" w:ascii="仿宋" w:hAnsi="仿宋" w:eastAsia="仿宋" w:cs="仿宋"/>
          <w:b/>
          <w:kern w:val="2"/>
          <w:sz w:val="32"/>
          <w:szCs w:val="32"/>
          <w:lang w:val="zh-CN" w:eastAsia="zh-CN" w:bidi="ar"/>
        </w:rPr>
        <w:t>14</w:t>
      </w:r>
      <w:r>
        <w:rPr>
          <w:rFonts w:hint="eastAsia" w:ascii="仿宋" w:hAnsi="仿宋" w:eastAsia="仿宋" w:cs="仿宋"/>
          <w:kern w:val="2"/>
          <w:sz w:val="32"/>
          <w:szCs w:val="32"/>
          <w:lang w:val="zh-CN" w:eastAsia="zh-CN" w:bidi="ar"/>
        </w:rPr>
        <w:t>天内支付工程结算价款和工程结算价款自工程交付使用之日起算的同期银行贷款利息，发包人无正当理由不支付工程竣工结算价款，自收到承包人递交的竣工结算报告及结算资料后70天起按双倍同期银行贷款利率支付拖欠工程价款的利息。</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34.质量保修</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34.1承包人应按法律、行政法规及国家关于工程质量保修的有关规定，在工程竣工验收之前，与发包人签订质量保修合同，并对交付发包人使用的工程，在质量保修期内承担质量保修责任。质量保修合同作为本合同的附件。</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34.2采用保修金保修担保的，发包人与承包人应当在专用条款或质量保修合同中约定保修金担保的范围及保修金的返还期限。采用其他保修担保方式的，发包人无需从工程款中提留保修金。</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outlineLvl w:val="0"/>
        <w:rPr>
          <w:rFonts w:hint="eastAsia" w:ascii="仿宋" w:hAnsi="仿宋" w:eastAsia="仿宋" w:cs="仿宋"/>
          <w:sz w:val="32"/>
          <w:szCs w:val="32"/>
          <w:lang w:val="zh-CN" w:eastAsia="zh-CN"/>
        </w:rPr>
      </w:pPr>
      <w:bookmarkStart w:id="239" w:name="_Toc28236"/>
      <w:bookmarkStart w:id="240" w:name="_Toc5272"/>
      <w:r>
        <w:rPr>
          <w:rFonts w:hint="eastAsia" w:ascii="仿宋" w:hAnsi="仿宋" w:eastAsia="仿宋" w:cs="仿宋"/>
          <w:kern w:val="2"/>
          <w:sz w:val="32"/>
          <w:szCs w:val="32"/>
          <w:lang w:val="zh-CN" w:eastAsia="zh-CN" w:bidi="ar"/>
        </w:rPr>
        <w:t>十、违约、索赔和争议</w:t>
      </w:r>
      <w:bookmarkEnd w:id="239"/>
      <w:bookmarkEnd w:id="240"/>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35.违约</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outlineLvl w:val="0"/>
        <w:rPr>
          <w:rFonts w:hint="eastAsia" w:ascii="仿宋" w:hAnsi="仿宋" w:eastAsia="仿宋" w:cs="仿宋"/>
          <w:sz w:val="32"/>
          <w:szCs w:val="32"/>
          <w:lang w:val="zh-CN" w:eastAsia="zh-CN"/>
        </w:rPr>
      </w:pPr>
      <w:bookmarkStart w:id="241" w:name="_Toc22451"/>
      <w:bookmarkStart w:id="242" w:name="_Toc23907"/>
      <w:r>
        <w:rPr>
          <w:rFonts w:hint="eastAsia" w:ascii="仿宋" w:hAnsi="仿宋" w:eastAsia="仿宋" w:cs="仿宋"/>
          <w:kern w:val="2"/>
          <w:sz w:val="32"/>
          <w:szCs w:val="32"/>
          <w:lang w:val="zh-CN" w:eastAsia="zh-CN" w:bidi="ar"/>
        </w:rPr>
        <w:t>35.1  发包人方面：</w:t>
      </w:r>
      <w:bookmarkEnd w:id="241"/>
      <w:bookmarkEnd w:id="242"/>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（1）本通用条款第</w:t>
      </w:r>
      <w:r>
        <w:rPr>
          <w:rFonts w:hint="eastAsia" w:ascii="仿宋" w:hAnsi="仿宋" w:eastAsia="仿宋" w:cs="仿宋"/>
          <w:b/>
          <w:kern w:val="2"/>
          <w:sz w:val="32"/>
          <w:szCs w:val="32"/>
          <w:lang w:val="zh-CN" w:eastAsia="zh-CN" w:bidi="ar"/>
        </w:rPr>
        <w:t>24</w:t>
      </w:r>
      <w:r>
        <w:rPr>
          <w:rFonts w:hint="eastAsia" w:ascii="仿宋" w:hAnsi="仿宋" w:eastAsia="仿宋" w:cs="仿宋"/>
          <w:kern w:val="2"/>
          <w:sz w:val="32"/>
          <w:szCs w:val="32"/>
          <w:lang w:val="zh-CN" w:eastAsia="zh-CN" w:bidi="ar"/>
        </w:rPr>
        <w:t>条提到的发包人不按时支付工程预付款；</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（2）本通用条款第</w:t>
      </w:r>
      <w:r>
        <w:rPr>
          <w:rFonts w:hint="eastAsia" w:ascii="仿宋" w:hAnsi="仿宋" w:eastAsia="仿宋" w:cs="仿宋"/>
          <w:b/>
          <w:kern w:val="2"/>
          <w:sz w:val="32"/>
          <w:szCs w:val="32"/>
          <w:lang w:val="zh-CN" w:eastAsia="zh-CN" w:bidi="ar"/>
        </w:rPr>
        <w:t>26.5</w:t>
      </w:r>
      <w:r>
        <w:rPr>
          <w:rFonts w:hint="eastAsia" w:ascii="仿宋" w:hAnsi="仿宋" w:eastAsia="仿宋" w:cs="仿宋"/>
          <w:kern w:val="2"/>
          <w:sz w:val="32"/>
          <w:szCs w:val="32"/>
          <w:lang w:val="zh-CN" w:eastAsia="zh-CN" w:bidi="ar"/>
        </w:rPr>
        <w:t>款提到的发包人不按合同约定支付工程款，导致施工无法进行；</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（3）本通用条款第</w:t>
      </w:r>
      <w:r>
        <w:rPr>
          <w:rFonts w:hint="eastAsia" w:ascii="仿宋" w:hAnsi="仿宋" w:eastAsia="仿宋" w:cs="仿宋"/>
          <w:b/>
          <w:kern w:val="2"/>
          <w:sz w:val="32"/>
          <w:szCs w:val="32"/>
          <w:lang w:val="zh-CN" w:eastAsia="zh-CN" w:bidi="ar"/>
        </w:rPr>
        <w:t>33.4</w:t>
      </w:r>
      <w:r>
        <w:rPr>
          <w:rFonts w:hint="eastAsia" w:ascii="仿宋" w:hAnsi="仿宋" w:eastAsia="仿宋" w:cs="仿宋"/>
          <w:kern w:val="2"/>
          <w:sz w:val="32"/>
          <w:szCs w:val="32"/>
          <w:lang w:val="zh-CN" w:eastAsia="zh-CN" w:bidi="ar"/>
        </w:rPr>
        <w:t>款提到的发包人无正当理由不支付工程竣工结算价款；</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（4）发包人不履行合同义务或不按合同约定履行义务的其他情况。</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本合同履行中发生上述情况，发包人承担违约责任，赔偿因其违约对承包人造成的经济损失，顺延延误的工期。赔偿承包人损失的计算方法或发包人应当支付违约金的数额，由双方在专用条款内约定。</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35.2  承包人方面：</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（1）本通用条款第</w:t>
      </w:r>
      <w:r>
        <w:rPr>
          <w:rFonts w:hint="eastAsia" w:ascii="仿宋" w:hAnsi="仿宋" w:eastAsia="仿宋" w:cs="仿宋"/>
          <w:b/>
          <w:kern w:val="2"/>
          <w:sz w:val="32"/>
          <w:szCs w:val="32"/>
          <w:lang w:val="zh-CN" w:eastAsia="zh-CN" w:bidi="ar"/>
        </w:rPr>
        <w:t>14.2</w:t>
      </w:r>
      <w:r>
        <w:rPr>
          <w:rFonts w:hint="eastAsia" w:ascii="仿宋" w:hAnsi="仿宋" w:eastAsia="仿宋" w:cs="仿宋"/>
          <w:kern w:val="2"/>
          <w:sz w:val="32"/>
          <w:szCs w:val="32"/>
          <w:lang w:val="zh-CN" w:eastAsia="zh-CN" w:bidi="ar"/>
        </w:rPr>
        <w:t>款提到的因承包人原因不能按照协议书约定的竣工日期或工程师同意顺延的工期竣工；</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（2）本通用条款第</w:t>
      </w:r>
      <w:r>
        <w:rPr>
          <w:rFonts w:hint="eastAsia" w:ascii="仿宋" w:hAnsi="仿宋" w:eastAsia="仿宋" w:cs="仿宋"/>
          <w:b/>
          <w:kern w:val="2"/>
          <w:sz w:val="32"/>
          <w:szCs w:val="32"/>
          <w:lang w:val="zh-CN" w:eastAsia="zh-CN" w:bidi="ar"/>
        </w:rPr>
        <w:t>15.1</w:t>
      </w:r>
      <w:r>
        <w:rPr>
          <w:rFonts w:hint="eastAsia" w:ascii="仿宋" w:hAnsi="仿宋" w:eastAsia="仿宋" w:cs="仿宋"/>
          <w:kern w:val="2"/>
          <w:sz w:val="32"/>
          <w:szCs w:val="32"/>
          <w:lang w:val="zh-CN" w:eastAsia="zh-CN" w:bidi="ar"/>
        </w:rPr>
        <w:t>款提到的因承包人原因工程质量达不到协议书约定的质量标准；</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承包人不履行合同义务或不按合同约定履行义务的其他情况。本合同履行中发生上述情况，承包人承担违约责任，赔偿因其违约对发包人造成的损失。赔偿发包人损失的计算方法或承包人应当支付违约金的数额，由双方在专用条款内约定。</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outlineLvl w:val="0"/>
        <w:rPr>
          <w:rFonts w:hint="eastAsia" w:ascii="仿宋" w:hAnsi="仿宋" w:eastAsia="仿宋" w:cs="仿宋"/>
          <w:sz w:val="32"/>
          <w:szCs w:val="32"/>
          <w:lang w:val="zh-CN" w:eastAsia="zh-CN"/>
        </w:rPr>
      </w:pPr>
      <w:bookmarkStart w:id="243" w:name="_Toc8052"/>
      <w:bookmarkStart w:id="244" w:name="_Toc13158"/>
      <w:r>
        <w:rPr>
          <w:rFonts w:hint="eastAsia" w:ascii="仿宋" w:hAnsi="仿宋" w:eastAsia="仿宋" w:cs="仿宋"/>
          <w:kern w:val="2"/>
          <w:sz w:val="32"/>
          <w:szCs w:val="32"/>
          <w:lang w:val="zh-CN" w:eastAsia="zh-CN" w:bidi="ar"/>
        </w:rPr>
        <w:t>35.3  本合同履行中，合同双方的一方发生违约情况，另一方要求违约方仍应继续履行合同时，违约方应在承担上述违约责任后继续履行合同。</w:t>
      </w:r>
      <w:bookmarkEnd w:id="243"/>
      <w:bookmarkEnd w:id="244"/>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36.索赔</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36.1  本合同履行中，合同双方的一方对并非因己方过失，而是应由对方承担责任的情况造成的实际损失，可向对方提出经济补偿和（或）工期顺延的要求。提出索赔应有索赔事件发生时的有效证据。</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36.2  发包人未能按合同约定履行义务或发生错误以及应由发包人承担责任的其他情况，造成工期延误和（或）承包人不能及时得到合同价款及承包人的其他经济损失，承包人可按下列程序以书面形式向发包人索赔：</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（1）索赔事件发生后</w:t>
      </w:r>
      <w:r>
        <w:rPr>
          <w:rFonts w:hint="eastAsia" w:ascii="仿宋" w:hAnsi="仿宋" w:eastAsia="仿宋" w:cs="仿宋"/>
          <w:b/>
          <w:kern w:val="2"/>
          <w:sz w:val="32"/>
          <w:szCs w:val="32"/>
          <w:lang w:val="zh-CN" w:eastAsia="zh-CN" w:bidi="ar"/>
        </w:rPr>
        <w:t>28</w:t>
      </w:r>
      <w:r>
        <w:rPr>
          <w:rFonts w:hint="eastAsia" w:ascii="仿宋" w:hAnsi="仿宋" w:eastAsia="仿宋" w:cs="仿宋"/>
          <w:kern w:val="2"/>
          <w:sz w:val="32"/>
          <w:szCs w:val="32"/>
          <w:lang w:val="zh-CN" w:eastAsia="zh-CN" w:bidi="ar"/>
        </w:rPr>
        <w:t>天内，向工程师发出索赔意向通知；</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（2）发出索赔意向通知后</w:t>
      </w:r>
      <w:r>
        <w:rPr>
          <w:rFonts w:hint="eastAsia" w:ascii="仿宋" w:hAnsi="仿宋" w:eastAsia="仿宋" w:cs="仿宋"/>
          <w:b/>
          <w:kern w:val="2"/>
          <w:sz w:val="32"/>
          <w:szCs w:val="32"/>
          <w:lang w:val="zh-CN" w:eastAsia="zh-CN" w:bidi="ar"/>
        </w:rPr>
        <w:t>28</w:t>
      </w:r>
      <w:r>
        <w:rPr>
          <w:rFonts w:hint="eastAsia" w:ascii="仿宋" w:hAnsi="仿宋" w:eastAsia="仿宋" w:cs="仿宋"/>
          <w:kern w:val="2"/>
          <w:sz w:val="32"/>
          <w:szCs w:val="32"/>
          <w:lang w:val="zh-CN" w:eastAsia="zh-CN" w:bidi="ar"/>
        </w:rPr>
        <w:t>天内，向工程师提交延长工期和（或）补偿经济损失的索赔报告及相关资料；</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（3）工程师在收到承包人送交的索赔报告和相关资料后，于</w:t>
      </w:r>
      <w:r>
        <w:rPr>
          <w:rFonts w:hint="eastAsia" w:ascii="仿宋" w:hAnsi="仿宋" w:eastAsia="仿宋" w:cs="仿宋"/>
          <w:b/>
          <w:kern w:val="2"/>
          <w:sz w:val="32"/>
          <w:szCs w:val="32"/>
          <w:lang w:val="zh-CN" w:eastAsia="zh-CN" w:bidi="ar"/>
        </w:rPr>
        <w:t>28</w:t>
      </w:r>
      <w:r>
        <w:rPr>
          <w:rFonts w:hint="eastAsia" w:ascii="仿宋" w:hAnsi="仿宋" w:eastAsia="仿宋" w:cs="仿宋"/>
          <w:kern w:val="2"/>
          <w:sz w:val="32"/>
          <w:szCs w:val="32"/>
          <w:lang w:val="zh-CN" w:eastAsia="zh-CN" w:bidi="ar"/>
        </w:rPr>
        <w:t>天内给予答复，或要求承包人进一步补充索赔理由和证据；</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（4）工程师在收到承包人送交的赔索报告和相关资料后</w:t>
      </w:r>
      <w:r>
        <w:rPr>
          <w:rFonts w:hint="eastAsia" w:ascii="仿宋" w:hAnsi="仿宋" w:eastAsia="仿宋" w:cs="仿宋"/>
          <w:b/>
          <w:kern w:val="2"/>
          <w:sz w:val="32"/>
          <w:szCs w:val="32"/>
          <w:lang w:val="zh-CN" w:eastAsia="zh-CN" w:bidi="ar"/>
        </w:rPr>
        <w:t>28</w:t>
      </w:r>
      <w:r>
        <w:rPr>
          <w:rFonts w:hint="eastAsia" w:ascii="仿宋" w:hAnsi="仿宋" w:eastAsia="仿宋" w:cs="仿宋"/>
          <w:kern w:val="2"/>
          <w:sz w:val="32"/>
          <w:szCs w:val="32"/>
          <w:lang w:val="zh-CN" w:eastAsia="zh-CN" w:bidi="ar"/>
        </w:rPr>
        <w:t>天内未予答复或未对承包人作进一步要求，视为该项索赔已经认可；</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（5）当该索赔事件持续进行时，承包人应当阶段性向工程师发出索赔意向，在索赔事件终了后</w:t>
      </w:r>
      <w:r>
        <w:rPr>
          <w:rFonts w:hint="eastAsia" w:ascii="仿宋" w:hAnsi="仿宋" w:eastAsia="仿宋" w:cs="仿宋"/>
          <w:b/>
          <w:kern w:val="2"/>
          <w:sz w:val="32"/>
          <w:szCs w:val="32"/>
          <w:lang w:val="zh-CN" w:eastAsia="zh-CN" w:bidi="ar"/>
        </w:rPr>
        <w:t>28</w:t>
      </w:r>
      <w:r>
        <w:rPr>
          <w:rFonts w:hint="eastAsia" w:ascii="仿宋" w:hAnsi="仿宋" w:eastAsia="仿宋" w:cs="仿宋"/>
          <w:kern w:val="2"/>
          <w:sz w:val="32"/>
          <w:szCs w:val="32"/>
          <w:lang w:val="zh-CN" w:eastAsia="zh-CN" w:bidi="ar"/>
        </w:rPr>
        <w:t>天内，向工程师送交索赔的相关资料和最终索赔报告。索赔答复程序与（3）、（4）项相同。</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36.3  承包人未能按合同约定履行义务或发生错误，给发包人造成经济损失，发包人可按前款确定的时限，向承包人提出索赔。</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37.争议</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37.1  发包人、承包人在履行合同时发生争议，可以和解或者邀请第三方调解。当事人不愿和解、调解或者和解、调解不成的，可选择向双方在专用条款内约定的仲裁机构申请仲裁，或另行选择其他方式解决。</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37.2  合同履行时发生争议，除出现下列情况的，双方都应继续履行合同，保持施工连续，并保护好已完工程：</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（1）单方违约导致合同确己无法履行，双方协议停止施工；</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（2）调解要求停止施工，且为双方接受；</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（3）仲裁机构要求停止施工；</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（4）法院要求停止施工。</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十一、其他</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38.工程分包</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38.1  承包人按专用条款的约定，分包所承包的部分工程，并与分包单位签订分包合同。未经发包人同意，承包人不得将承包工程的任何部分分包。</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38.2  承包人不得将其承包的全部工程转包给他人，或将其承包的全部工程肢解后，以分包的名义分别转包给他人。</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38.3  工程按约定分包后，并不解除承包人任何责任与义务。承包人应在分包场地派驻相应管理人员，保证本合同的履行。分包单位的任何违约行为或因疏忽导致工程损害，以及给发包人造成的其他损失，均由承包人承担责任（由此发生的承包人的损失，由其按分包合同自行解决）。</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38.4  分包工程价款由承包人与分包单位结算。发包人未经承包人同意不得以任何形式向分包单位支付各种工程款项。</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38.5发包人同意分包的工程，其责、权、利应当在专用条款或分包合同中约定。</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outlineLvl w:val="0"/>
        <w:rPr>
          <w:rFonts w:hint="eastAsia" w:ascii="仿宋" w:hAnsi="仿宋" w:eastAsia="仿宋" w:cs="仿宋"/>
          <w:sz w:val="32"/>
          <w:szCs w:val="32"/>
          <w:lang w:val="zh-CN" w:eastAsia="zh-CN"/>
        </w:rPr>
      </w:pPr>
      <w:bookmarkStart w:id="245" w:name="_Toc10558"/>
      <w:bookmarkStart w:id="246" w:name="_Toc21026"/>
      <w:r>
        <w:rPr>
          <w:rFonts w:hint="eastAsia" w:ascii="仿宋" w:hAnsi="仿宋" w:eastAsia="仿宋" w:cs="仿宋"/>
          <w:kern w:val="2"/>
          <w:sz w:val="32"/>
          <w:szCs w:val="32"/>
          <w:lang w:val="zh-CN" w:eastAsia="zh-CN" w:bidi="ar"/>
        </w:rPr>
        <w:t>39.不可抗力</w:t>
      </w:r>
      <w:bookmarkEnd w:id="245"/>
      <w:bookmarkEnd w:id="246"/>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39.1  不可抗力包括因战争、动乱、空中飞行物体坠落或其他非发包人、承包人责任造成的爆炸、火灾、公共卫生突发事件，以及专用条款约定的风、雨、雪、洪、震等自然灾害。</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39.2  不可抗力事件发生后，承包人应立即通知工程师，并在力所能及的条件下迅速采取措施，尽力减少损失。发包人应协助承包人采取措施。工程师认为应当暂停施工的，承包人应暂停施工。不可抗力事件结束后，承包人应及时向工程师通报受害情况、损失程度及预计清理和修复的费用。不可抗力事件持续发生，承包人应每隔</w:t>
      </w:r>
      <w:r>
        <w:rPr>
          <w:rFonts w:hint="eastAsia" w:ascii="仿宋" w:hAnsi="仿宋" w:eastAsia="仿宋" w:cs="仿宋"/>
          <w:b/>
          <w:kern w:val="2"/>
          <w:sz w:val="32"/>
          <w:szCs w:val="32"/>
          <w:lang w:val="zh-CN" w:eastAsia="zh-CN" w:bidi="ar"/>
        </w:rPr>
        <w:t>7</w:t>
      </w:r>
      <w:r>
        <w:rPr>
          <w:rFonts w:hint="eastAsia" w:ascii="仿宋" w:hAnsi="仿宋" w:eastAsia="仿宋" w:cs="仿宋"/>
          <w:kern w:val="2"/>
          <w:sz w:val="32"/>
          <w:szCs w:val="32"/>
          <w:lang w:val="zh-CN" w:eastAsia="zh-CN" w:bidi="ar"/>
        </w:rPr>
        <w:t>天向工程师报告一次受害情况。不可抗力事件结束后</w:t>
      </w:r>
      <w:r>
        <w:rPr>
          <w:rFonts w:hint="eastAsia" w:ascii="仿宋" w:hAnsi="仿宋" w:eastAsia="仿宋" w:cs="仿宋"/>
          <w:b/>
          <w:kern w:val="2"/>
          <w:sz w:val="32"/>
          <w:szCs w:val="32"/>
          <w:lang w:val="zh-CN" w:eastAsia="zh-CN" w:bidi="ar"/>
        </w:rPr>
        <w:t>28</w:t>
      </w:r>
      <w:r>
        <w:rPr>
          <w:rFonts w:hint="eastAsia" w:ascii="仿宋" w:hAnsi="仿宋" w:eastAsia="仿宋" w:cs="仿宋"/>
          <w:kern w:val="2"/>
          <w:sz w:val="32"/>
          <w:szCs w:val="32"/>
          <w:lang w:val="zh-CN" w:eastAsia="zh-CN" w:bidi="ar"/>
        </w:rPr>
        <w:t>天内，承包人向工程师提交清理和修复费用的正式报告及相关资料。</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39.3  因不可抗力事件导致的费用及延误的工期，由双方按以下方法分别承担：</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（1）工程本身的损害、因工程损害导致第三方人员伤亡和财产损失，以及运至施工场地用于施工的材料和待安装的设备的损害，出发包人承担；</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（2）发包人、承包人单位的人员伤亡，由合同双方各自负责，并承担相应费用；</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outlineLvl w:val="0"/>
        <w:rPr>
          <w:rFonts w:hint="eastAsia" w:ascii="仿宋" w:hAnsi="仿宋" w:eastAsia="仿宋" w:cs="仿宋"/>
          <w:sz w:val="32"/>
          <w:szCs w:val="32"/>
          <w:lang w:val="zh-CN" w:eastAsia="zh-CN"/>
        </w:rPr>
      </w:pPr>
      <w:bookmarkStart w:id="247" w:name="_Toc25067"/>
      <w:bookmarkStart w:id="248" w:name="_Toc15824"/>
      <w:r>
        <w:rPr>
          <w:rFonts w:hint="eastAsia" w:ascii="仿宋" w:hAnsi="仿宋" w:eastAsia="仿宋" w:cs="仿宋"/>
          <w:kern w:val="2"/>
          <w:sz w:val="32"/>
          <w:szCs w:val="32"/>
          <w:lang w:val="zh-CN" w:eastAsia="zh-CN" w:bidi="ar"/>
        </w:rPr>
        <w:t>（3）承包人机械设备损坏及停工损失，由承包人承担；</w:t>
      </w:r>
      <w:bookmarkEnd w:id="247"/>
      <w:bookmarkEnd w:id="248"/>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（4）停工期间，承包人应工程师要求留在施工场地的必要的管理人员及保卫人员的费用，出发包人承担；</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（5）工程所需清理、修复费用，由发包人承担；</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（6）延误的工期相应顺延。</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39.4  因合同双方的一方迟延履行合同后发生不可抗力的，不能免除迟延履行方的相应责任。</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40.保险</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outlineLvl w:val="0"/>
        <w:rPr>
          <w:rFonts w:hint="eastAsia" w:ascii="仿宋" w:hAnsi="仿宋" w:eastAsia="仿宋" w:cs="仿宋"/>
          <w:sz w:val="32"/>
          <w:szCs w:val="32"/>
          <w:lang w:val="zh-CN" w:eastAsia="zh-CN"/>
        </w:rPr>
      </w:pPr>
      <w:bookmarkStart w:id="249" w:name="_Toc25746"/>
      <w:bookmarkStart w:id="250" w:name="_Toc2614"/>
      <w:r>
        <w:rPr>
          <w:rFonts w:hint="eastAsia" w:ascii="仿宋" w:hAnsi="仿宋" w:eastAsia="仿宋" w:cs="仿宋"/>
          <w:kern w:val="2"/>
          <w:sz w:val="32"/>
          <w:szCs w:val="32"/>
          <w:lang w:val="zh-CN" w:eastAsia="zh-CN" w:bidi="ar"/>
        </w:rPr>
        <w:t>40.1  工程开工前，发包人为建设工程和施工场地内的己方人员及第三方人员生命财产办理保险，支付保险费用。</w:t>
      </w:r>
      <w:bookmarkEnd w:id="249"/>
      <w:bookmarkEnd w:id="250"/>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40.2  运至施工场地内用于工程的材料和待安装设备，由发包人办理保险，并支付保险费用。</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outlineLvl w:val="0"/>
        <w:rPr>
          <w:rFonts w:hint="eastAsia" w:ascii="仿宋" w:hAnsi="仿宋" w:eastAsia="仿宋" w:cs="仿宋"/>
          <w:sz w:val="32"/>
          <w:szCs w:val="32"/>
          <w:lang w:val="zh-CN" w:eastAsia="zh-CN"/>
        </w:rPr>
      </w:pPr>
      <w:bookmarkStart w:id="251" w:name="_Toc23826"/>
      <w:bookmarkStart w:id="252" w:name="_Toc11931"/>
      <w:r>
        <w:rPr>
          <w:rFonts w:hint="eastAsia" w:ascii="仿宋" w:hAnsi="仿宋" w:eastAsia="仿宋" w:cs="仿宋"/>
          <w:kern w:val="2"/>
          <w:sz w:val="32"/>
          <w:szCs w:val="32"/>
          <w:lang w:val="zh-CN" w:eastAsia="zh-CN" w:bidi="ar"/>
        </w:rPr>
        <w:t>40.3  发包人可以将有关保险事项委托承包人办理，费用由发包人承担。</w:t>
      </w:r>
      <w:bookmarkEnd w:id="251"/>
      <w:bookmarkEnd w:id="252"/>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40.4  承包人必须为从事危险作业的职工办理意外伤害保险，并为施工场地内已方人员生命财产和施工机械设备办理保险，支付保险费用。</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40.5  保险事故发生时，发包人、承包人有责任尽力采取必要的措施，防止或者减少损失。</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40.6  具体投保内容和相关责任，发包人、承包人在专用条款中约定。</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41.担保</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outlineLvl w:val="0"/>
        <w:rPr>
          <w:rFonts w:hint="eastAsia" w:ascii="仿宋" w:hAnsi="仿宋" w:eastAsia="仿宋" w:cs="仿宋"/>
          <w:sz w:val="32"/>
          <w:szCs w:val="32"/>
          <w:lang w:val="zh-CN" w:eastAsia="zh-CN"/>
        </w:rPr>
      </w:pPr>
      <w:bookmarkStart w:id="253" w:name="_Toc31029"/>
      <w:bookmarkStart w:id="254" w:name="_Toc25221"/>
      <w:r>
        <w:rPr>
          <w:rFonts w:hint="eastAsia" w:ascii="仿宋" w:hAnsi="仿宋" w:eastAsia="仿宋" w:cs="仿宋"/>
          <w:kern w:val="2"/>
          <w:sz w:val="32"/>
          <w:szCs w:val="32"/>
          <w:lang w:val="zh-CN" w:eastAsia="zh-CN" w:bidi="ar"/>
        </w:rPr>
        <w:t>41.1  为保证本合同的全面履行，合同双方应各自向对方提供以下担保文件：</w:t>
      </w:r>
      <w:bookmarkEnd w:id="253"/>
      <w:bookmarkEnd w:id="254"/>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（1）发包人向承包人提供己方有支付能力的资信证明或与其支付能力相当的第三方出具的履约担保。</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（2）承包人向发包人提供已方有赔偿能力的资信证明或与其赔偿能力相当的第三方出具的履约担保。</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41.2  合同双方的一方违约后，另一方向对方索赔，而对方无法部分或全部履行赔偿责任的，可要求为对方提供担保的第三方承担相应责任。</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outlineLvl w:val="0"/>
        <w:rPr>
          <w:rFonts w:hint="eastAsia" w:ascii="仿宋" w:hAnsi="仿宋" w:eastAsia="仿宋" w:cs="仿宋"/>
          <w:sz w:val="32"/>
          <w:szCs w:val="32"/>
          <w:lang w:val="zh-CN" w:eastAsia="zh-CN"/>
        </w:rPr>
      </w:pPr>
      <w:bookmarkStart w:id="255" w:name="_Toc16083"/>
      <w:bookmarkStart w:id="256" w:name="_Toc27112"/>
      <w:r>
        <w:rPr>
          <w:rFonts w:hint="eastAsia" w:ascii="仿宋" w:hAnsi="仿宋" w:eastAsia="仿宋" w:cs="仿宋"/>
          <w:kern w:val="2"/>
          <w:sz w:val="32"/>
          <w:szCs w:val="32"/>
          <w:lang w:val="zh-CN" w:eastAsia="zh-CN" w:bidi="ar"/>
        </w:rPr>
        <w:t>41.3  提供担保的内容、方式和相关责任，发包人、承包人除在专用条款中约定外，被担保方与担保方还应签订担保合同，作为本合同附件。</w:t>
      </w:r>
      <w:bookmarkEnd w:id="255"/>
      <w:bookmarkEnd w:id="256"/>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42.专利技术及特殊工艺</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42.1  发包人要求使用专利技术或特殊工艺，应负责办理相应的申报手续，承担申报、试验、使用等费用；承包人提出使用专利技术或特殊工艺，应取得工程师认可，承包人负责办理申报手续并承担有关费用。</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42.2  擅自使用专利技术侵犯他人专利权的，责任方依法承担相应责任。</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43.文物和地下障碍物</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43.1  工程施工中发现古墓、古建筑遗址等文物及化石或其他有考古、地质研究等价值的物品时，承包人应立即保护好现场，并于</w:t>
      </w:r>
      <w:r>
        <w:rPr>
          <w:rFonts w:hint="eastAsia" w:ascii="仿宋" w:hAnsi="仿宋" w:eastAsia="仿宋" w:cs="仿宋"/>
          <w:b/>
          <w:kern w:val="2"/>
          <w:sz w:val="32"/>
          <w:szCs w:val="32"/>
          <w:lang w:val="zh-CN" w:eastAsia="zh-CN" w:bidi="ar"/>
        </w:rPr>
        <w:t>4</w:t>
      </w:r>
      <w:r>
        <w:rPr>
          <w:rFonts w:hint="eastAsia" w:ascii="仿宋" w:hAnsi="仿宋" w:eastAsia="仿宋" w:cs="仿宋"/>
          <w:kern w:val="2"/>
          <w:sz w:val="32"/>
          <w:szCs w:val="32"/>
          <w:lang w:val="zh-CN" w:eastAsia="zh-CN" w:bidi="ar"/>
        </w:rPr>
        <w:t>小时内以书面形式通知工程师。工程师应在收到书面通知后</w:t>
      </w:r>
      <w:r>
        <w:rPr>
          <w:rFonts w:hint="eastAsia" w:ascii="仿宋" w:hAnsi="仿宋" w:eastAsia="仿宋" w:cs="仿宋"/>
          <w:b/>
          <w:kern w:val="2"/>
          <w:sz w:val="32"/>
          <w:szCs w:val="32"/>
          <w:lang w:val="zh-CN" w:eastAsia="zh-CN" w:bidi="ar"/>
        </w:rPr>
        <w:t>24</w:t>
      </w:r>
      <w:r>
        <w:rPr>
          <w:rFonts w:hint="eastAsia" w:ascii="仿宋" w:hAnsi="仿宋" w:eastAsia="仿宋" w:cs="仿宋"/>
          <w:kern w:val="2"/>
          <w:sz w:val="32"/>
          <w:szCs w:val="32"/>
          <w:lang w:val="zh-CN" w:eastAsia="zh-CN" w:bidi="ar"/>
        </w:rPr>
        <w:t>小时内，报告当地文物管理部门。发包人、承包人应按文物管理部门的要求，对现场采取妥善保护措施。发包人承担由此发生的费用，顺延延误的工期。</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上述情况出现后隐瞒不报，责任方依法承担相应责任。</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43.2  工程施工中发现影响施工的地下障碍物时，承包人应于</w:t>
      </w:r>
      <w:r>
        <w:rPr>
          <w:rFonts w:hint="eastAsia" w:ascii="仿宋" w:hAnsi="仿宋" w:eastAsia="仿宋" w:cs="仿宋"/>
          <w:b/>
          <w:kern w:val="2"/>
          <w:sz w:val="32"/>
          <w:szCs w:val="32"/>
          <w:lang w:val="zh-CN" w:eastAsia="zh-CN" w:bidi="ar"/>
        </w:rPr>
        <w:t>8</w:t>
      </w:r>
      <w:r>
        <w:rPr>
          <w:rFonts w:hint="eastAsia" w:ascii="仿宋" w:hAnsi="仿宋" w:eastAsia="仿宋" w:cs="仿宋"/>
          <w:kern w:val="2"/>
          <w:sz w:val="32"/>
          <w:szCs w:val="32"/>
          <w:lang w:val="zh-CN" w:eastAsia="zh-CN" w:bidi="ar"/>
        </w:rPr>
        <w:t>小时内以书面形式通知工程师，同时提出处置方案。工程师收到处置方案后</w:t>
      </w:r>
      <w:r>
        <w:rPr>
          <w:rFonts w:hint="eastAsia" w:ascii="仿宋" w:hAnsi="仿宋" w:eastAsia="仿宋" w:cs="仿宋"/>
          <w:b/>
          <w:kern w:val="2"/>
          <w:sz w:val="32"/>
          <w:szCs w:val="32"/>
          <w:lang w:val="zh-CN" w:eastAsia="zh-CN" w:bidi="ar"/>
        </w:rPr>
        <w:t>24</w:t>
      </w:r>
      <w:r>
        <w:rPr>
          <w:rFonts w:hint="eastAsia" w:ascii="仿宋" w:hAnsi="仿宋" w:eastAsia="仿宋" w:cs="仿宋"/>
          <w:kern w:val="2"/>
          <w:sz w:val="32"/>
          <w:szCs w:val="32"/>
          <w:lang w:val="zh-CN" w:eastAsia="zh-CN" w:bidi="ar"/>
        </w:rPr>
        <w:t>小时内予以认可或提出修正方案。发包人承担由此发生的费用，顺延延误的工期。</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所发现的地下障碍物有归属单位时，发包人应报请有关部门协同处置。</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outlineLvl w:val="0"/>
        <w:rPr>
          <w:rFonts w:hint="eastAsia" w:ascii="仿宋" w:hAnsi="仿宋" w:eastAsia="仿宋" w:cs="仿宋"/>
          <w:sz w:val="32"/>
          <w:szCs w:val="32"/>
          <w:lang w:val="zh-CN" w:eastAsia="zh-CN"/>
        </w:rPr>
      </w:pPr>
      <w:bookmarkStart w:id="257" w:name="_Toc7879"/>
      <w:bookmarkStart w:id="258" w:name="_Toc22357"/>
      <w:r>
        <w:rPr>
          <w:rFonts w:hint="eastAsia" w:ascii="仿宋" w:hAnsi="仿宋" w:eastAsia="仿宋" w:cs="仿宋"/>
          <w:kern w:val="2"/>
          <w:sz w:val="32"/>
          <w:szCs w:val="32"/>
          <w:lang w:val="zh-CN" w:eastAsia="zh-CN" w:bidi="ar"/>
        </w:rPr>
        <w:t>44.合同解除</w:t>
      </w:r>
      <w:bookmarkEnd w:id="257"/>
      <w:bookmarkEnd w:id="258"/>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outlineLvl w:val="0"/>
        <w:rPr>
          <w:rFonts w:hint="eastAsia" w:ascii="仿宋" w:hAnsi="仿宋" w:eastAsia="仿宋" w:cs="仿宋"/>
          <w:sz w:val="32"/>
          <w:szCs w:val="32"/>
          <w:lang w:val="zh-CN" w:eastAsia="zh-CN"/>
        </w:rPr>
      </w:pPr>
      <w:bookmarkStart w:id="259" w:name="_Toc27502"/>
      <w:bookmarkStart w:id="260" w:name="_Toc16833"/>
      <w:r>
        <w:rPr>
          <w:rFonts w:hint="eastAsia" w:ascii="仿宋" w:hAnsi="仿宋" w:eastAsia="仿宋" w:cs="仿宋"/>
          <w:kern w:val="2"/>
          <w:sz w:val="32"/>
          <w:szCs w:val="32"/>
          <w:lang w:val="zh-CN" w:eastAsia="zh-CN" w:bidi="ar"/>
        </w:rPr>
        <w:t>44.1  本合同经发包人、承包人协商一致，可以解除。</w:t>
      </w:r>
      <w:bookmarkEnd w:id="259"/>
      <w:bookmarkEnd w:id="260"/>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44.2  发生本通用条款第</w:t>
      </w:r>
      <w:r>
        <w:rPr>
          <w:rFonts w:hint="eastAsia" w:ascii="仿宋" w:hAnsi="仿宋" w:eastAsia="仿宋" w:cs="仿宋"/>
          <w:b/>
          <w:kern w:val="2"/>
          <w:sz w:val="32"/>
          <w:szCs w:val="32"/>
          <w:lang w:val="zh-CN" w:eastAsia="zh-CN" w:bidi="ar"/>
        </w:rPr>
        <w:t>26.5</w:t>
      </w:r>
      <w:r>
        <w:rPr>
          <w:rFonts w:hint="eastAsia" w:ascii="仿宋" w:hAnsi="仿宋" w:eastAsia="仿宋" w:cs="仿宋"/>
          <w:kern w:val="2"/>
          <w:sz w:val="32"/>
          <w:szCs w:val="32"/>
          <w:lang w:val="zh-CN" w:eastAsia="zh-CN" w:bidi="ar"/>
        </w:rPr>
        <w:t>款情况，停止施工超过</w:t>
      </w:r>
      <w:r>
        <w:rPr>
          <w:rFonts w:hint="eastAsia" w:ascii="仿宋" w:hAnsi="仿宋" w:eastAsia="仿宋" w:cs="仿宋"/>
          <w:b/>
          <w:kern w:val="2"/>
          <w:sz w:val="32"/>
          <w:szCs w:val="32"/>
          <w:lang w:val="zh-CN" w:eastAsia="zh-CN" w:bidi="ar"/>
        </w:rPr>
        <w:t>56</w:t>
      </w:r>
      <w:r>
        <w:rPr>
          <w:rFonts w:hint="eastAsia" w:ascii="仿宋" w:hAnsi="仿宋" w:eastAsia="仿宋" w:cs="仿宋"/>
          <w:kern w:val="2"/>
          <w:sz w:val="32"/>
          <w:szCs w:val="32"/>
          <w:lang w:val="zh-CN" w:eastAsia="zh-CN" w:bidi="ar"/>
        </w:rPr>
        <w:t>天，发包人仍不支付工程款（进度款），承包人有权解除合同。</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outlineLvl w:val="0"/>
        <w:rPr>
          <w:rFonts w:hint="eastAsia" w:ascii="仿宋" w:hAnsi="仿宋" w:eastAsia="仿宋" w:cs="仿宋"/>
          <w:sz w:val="32"/>
          <w:szCs w:val="32"/>
          <w:lang w:val="zh-CN" w:eastAsia="zh-CN"/>
        </w:rPr>
      </w:pPr>
      <w:bookmarkStart w:id="261" w:name="_Toc2357"/>
      <w:bookmarkStart w:id="262" w:name="_Toc27652"/>
      <w:r>
        <w:rPr>
          <w:rFonts w:hint="eastAsia" w:ascii="仿宋" w:hAnsi="仿宋" w:eastAsia="仿宋" w:cs="仿宋"/>
          <w:kern w:val="2"/>
          <w:sz w:val="32"/>
          <w:szCs w:val="32"/>
          <w:lang w:val="zh-CN" w:eastAsia="zh-CN" w:bidi="ar"/>
        </w:rPr>
        <w:t>44.3  发生本通用条款第</w:t>
      </w:r>
      <w:r>
        <w:rPr>
          <w:rFonts w:hint="eastAsia" w:ascii="仿宋" w:hAnsi="仿宋" w:eastAsia="仿宋" w:cs="仿宋"/>
          <w:b/>
          <w:kern w:val="2"/>
          <w:sz w:val="32"/>
          <w:szCs w:val="32"/>
          <w:lang w:val="zh-CN" w:eastAsia="zh-CN" w:bidi="ar"/>
        </w:rPr>
        <w:t>38.2</w:t>
      </w:r>
      <w:r>
        <w:rPr>
          <w:rFonts w:hint="eastAsia" w:ascii="仿宋" w:hAnsi="仿宋" w:eastAsia="仿宋" w:cs="仿宋"/>
          <w:kern w:val="2"/>
          <w:sz w:val="32"/>
          <w:szCs w:val="32"/>
          <w:lang w:val="zh-CN" w:eastAsia="zh-CN" w:bidi="ar"/>
        </w:rPr>
        <w:t>款禁止的情况，承包人将其承包的全部工程转包给他人或肢解以后以分包的名义分别转包给他人，发包人有权解除合同。</w:t>
      </w:r>
      <w:bookmarkEnd w:id="261"/>
      <w:bookmarkEnd w:id="262"/>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44.4  有下列情形之一的，发包人、承包人可以解除合同：</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（1）因不可抗力致使合同无法履行；</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（2）因一方违约（包括因发包人原因造成工程停建或缓建）致使合同无法履行。</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44.5  一方依据</w:t>
      </w:r>
      <w:r>
        <w:rPr>
          <w:rFonts w:hint="eastAsia" w:ascii="仿宋" w:hAnsi="仿宋" w:eastAsia="仿宋" w:cs="仿宋"/>
          <w:b/>
          <w:kern w:val="2"/>
          <w:sz w:val="32"/>
          <w:szCs w:val="32"/>
          <w:lang w:val="zh-CN" w:eastAsia="zh-CN" w:bidi="ar"/>
        </w:rPr>
        <w:t>45.2</w:t>
      </w:r>
      <w:r>
        <w:rPr>
          <w:rFonts w:hint="eastAsia" w:ascii="仿宋" w:hAnsi="仿宋" w:eastAsia="仿宋" w:cs="仿宋"/>
          <w:kern w:val="2"/>
          <w:sz w:val="32"/>
          <w:szCs w:val="32"/>
          <w:lang w:val="zh-CN" w:eastAsia="zh-CN" w:bidi="ar"/>
        </w:rPr>
        <w:t>、</w:t>
      </w:r>
      <w:r>
        <w:rPr>
          <w:rFonts w:hint="eastAsia" w:ascii="仿宋" w:hAnsi="仿宋" w:eastAsia="仿宋" w:cs="仿宋"/>
          <w:b/>
          <w:kern w:val="2"/>
          <w:sz w:val="32"/>
          <w:szCs w:val="32"/>
          <w:lang w:val="zh-CN" w:eastAsia="zh-CN" w:bidi="ar"/>
        </w:rPr>
        <w:t>45.3</w:t>
      </w:r>
      <w:r>
        <w:rPr>
          <w:rFonts w:hint="eastAsia" w:ascii="仿宋" w:hAnsi="仿宋" w:eastAsia="仿宋" w:cs="仿宋"/>
          <w:kern w:val="2"/>
          <w:sz w:val="32"/>
          <w:szCs w:val="32"/>
          <w:lang w:val="zh-CN" w:eastAsia="zh-CN" w:bidi="ar"/>
        </w:rPr>
        <w:t>约定要求解除合同的，应以书面形式向对方发出解除合同的通知，并在发出通知前7天告知对方，通知到达对方时合同解除。对解除合同有争议的，按本通用条款第</w:t>
      </w:r>
      <w:r>
        <w:rPr>
          <w:rFonts w:hint="eastAsia" w:ascii="仿宋" w:hAnsi="仿宋" w:eastAsia="仿宋" w:cs="仿宋"/>
          <w:b/>
          <w:kern w:val="2"/>
          <w:sz w:val="32"/>
          <w:szCs w:val="32"/>
          <w:lang w:val="zh-CN" w:eastAsia="zh-CN" w:bidi="ar"/>
        </w:rPr>
        <w:t>37</w:t>
      </w:r>
      <w:r>
        <w:rPr>
          <w:rFonts w:hint="eastAsia" w:ascii="仿宋" w:hAnsi="仿宋" w:eastAsia="仿宋" w:cs="仿宋"/>
          <w:kern w:val="2"/>
          <w:sz w:val="32"/>
          <w:szCs w:val="32"/>
          <w:lang w:val="zh-CN" w:eastAsia="zh-CN" w:bidi="ar"/>
        </w:rPr>
        <w:t>条关于争议的约定处理。</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44.6  合同解除后，发包人、承包人应当就已完工程进行中间验收，承包人应当参加发包人组织的中间验收并移交工程的有关资料。通过中间验收后，发包人应按合同约定支付已完工程价款，同时，承包人应按发包人要求将机械设备和人员撤出施工场地，发包人应为承包人撤出提供必要条件。</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44.7  合同解除后，发包人、承包人暂时无法确认已完工程价款的，双方可以协商委托有相应资质的造价咨询企业进行结算。承包人应当在委托有资质的造价咨询企业进行结算后 10天内退场。</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44.8  依据45.1、45.2、45.3条解除合同的，任何一方可以在解除合同后及时向本合同工程所在地的建设行政主管部门申请就已完工程量或工程价款的清结、退场、工程款支付、费用等事宜进行调解；如双方选择争议解决方式为仲裁的，也可就上述全部或部分问题先行向双方选定的仲裁机构提出仲裁申请。</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44.9  合同解除后，不影响双方在合同中约定的结算和清理条款的效力。</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45.合同生效与终止</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45.1  双方在协议书中约定合同生效方式。</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45.2  发包人、承包人履行合同全部义务后，本合同即告终止。</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45.3  合同的权利义务终止后，发包人、承包人应当遵循诚实信用原则，履行通知、协助、保密等义务。</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46.合同份数</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46.1  本合同正本两份，具有同等效力，由发包人、承包人分别保存一份。</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46.2  本合同副本份数，由双方根据需要在专用条款内约定。</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47.补充条款</w:t>
      </w:r>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2"/>
          <w:sz w:val="32"/>
          <w:szCs w:val="32"/>
          <w:lang w:val="zh-CN" w:eastAsia="zh-CN" w:bidi="ar"/>
        </w:rPr>
        <w:t>双方根据有关法律、行政法规规定，结合工程实际，经协商一致后，可对本通用条款内容具体化、补充或修改。对通用条款内容所作的具体化、补充或修改，由双方在专用条款约定。</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仿宋" w:hAnsi="仿宋" w:eastAsia="仿宋" w:cs="仿宋"/>
          <w:sz w:val="32"/>
          <w:szCs w:val="32"/>
          <w:lang w:val="zh-CN" w:eastAsia="zh-CN"/>
        </w:rPr>
      </w:pPr>
    </w:p>
    <w:p>
      <w:pPr>
        <w:keepNext w:val="0"/>
        <w:keepLines w:val="0"/>
        <w:widowControl/>
        <w:suppressLineNumbers w:val="0"/>
        <w:spacing w:before="0" w:beforeAutospacing="0" w:after="0" w:afterAutospacing="0"/>
        <w:ind w:left="0" w:right="0"/>
        <w:jc w:val="left"/>
        <w:rPr>
          <w:rFonts w:hint="eastAsia" w:ascii="仿宋" w:hAnsi="仿宋" w:eastAsia="仿宋" w:cs="仿宋"/>
          <w:b/>
          <w:sz w:val="32"/>
          <w:szCs w:val="32"/>
          <w:lang w:val="zh-CN" w:eastAsia="zh-CN"/>
        </w:rPr>
      </w:pPr>
      <w:r>
        <w:rPr>
          <w:rFonts w:hint="eastAsia" w:ascii="仿宋" w:hAnsi="仿宋" w:eastAsia="仿宋" w:cs="仿宋"/>
          <w:b/>
          <w:kern w:val="2"/>
          <w:sz w:val="32"/>
          <w:szCs w:val="32"/>
          <w:lang w:val="zh-CN" w:eastAsia="zh-CN" w:bidi="ar"/>
        </w:rPr>
        <w:br w:type="page"/>
      </w:r>
    </w:p>
    <w:p>
      <w:pPr>
        <w:keepNext w:val="0"/>
        <w:keepLines w:val="0"/>
        <w:widowControl w:val="0"/>
        <w:suppressLineNumbers w:val="0"/>
        <w:spacing w:before="312" w:beforeLines="100" w:beforeAutospacing="0" w:after="312" w:afterLines="100" w:afterAutospacing="0" w:line="360" w:lineRule="auto"/>
        <w:ind w:left="0" w:right="0"/>
        <w:jc w:val="center"/>
        <w:rPr>
          <w:rFonts w:hint="eastAsia" w:ascii="仿宋" w:hAnsi="仿宋" w:eastAsia="仿宋" w:cs="仿宋"/>
          <w:color w:val="000000"/>
          <w:sz w:val="32"/>
          <w:szCs w:val="32"/>
          <w:lang w:val="en-US"/>
        </w:rPr>
      </w:pPr>
      <w:r>
        <w:rPr>
          <w:rFonts w:hint="eastAsia" w:ascii="仿宋" w:hAnsi="仿宋" w:eastAsia="仿宋" w:cs="仿宋"/>
          <w:b/>
          <w:kern w:val="2"/>
          <w:sz w:val="32"/>
          <w:szCs w:val="32"/>
          <w:lang w:val="zh-CN" w:eastAsia="zh-CN" w:bidi="ar"/>
        </w:rPr>
        <w:t xml:space="preserve">第三部分  </w:t>
      </w:r>
      <w:r>
        <w:rPr>
          <w:rFonts w:hint="eastAsia" w:ascii="仿宋" w:hAnsi="仿宋" w:eastAsia="仿宋" w:cs="仿宋"/>
          <w:b/>
          <w:bCs w:val="0"/>
          <w:color w:val="000000"/>
          <w:kern w:val="2"/>
          <w:sz w:val="32"/>
          <w:szCs w:val="32"/>
          <w:lang w:val="en-US" w:eastAsia="zh-CN" w:bidi="ar"/>
        </w:rPr>
        <w:t>合同专用条款</w:t>
      </w:r>
    </w:p>
    <w:p>
      <w:pPr>
        <w:keepNext w:val="0"/>
        <w:keepLines w:val="0"/>
        <w:widowControl w:val="0"/>
        <w:suppressLineNumbers w:val="0"/>
        <w:spacing w:before="0" w:beforeAutospacing="0" w:after="0" w:afterAutospacing="0" w:line="360" w:lineRule="auto"/>
        <w:ind w:left="0" w:right="0" w:firstLine="649" w:firstLineChars="202"/>
        <w:jc w:val="both"/>
        <w:rPr>
          <w:rFonts w:hint="eastAsia" w:ascii="仿宋" w:hAnsi="仿宋" w:eastAsia="仿宋" w:cs="仿宋"/>
          <w:b/>
          <w:bCs w:val="0"/>
          <w:color w:val="000000"/>
          <w:sz w:val="32"/>
          <w:szCs w:val="32"/>
          <w:lang w:val="en-US"/>
        </w:rPr>
      </w:pPr>
      <w:r>
        <w:rPr>
          <w:rFonts w:hint="eastAsia" w:ascii="仿宋" w:hAnsi="仿宋" w:eastAsia="仿宋" w:cs="仿宋"/>
          <w:b/>
          <w:bCs w:val="0"/>
          <w:color w:val="000000"/>
          <w:kern w:val="2"/>
          <w:sz w:val="32"/>
          <w:szCs w:val="32"/>
          <w:lang w:val="en-US" w:eastAsia="zh-CN" w:bidi="ar"/>
        </w:rPr>
        <w:t>（一）、词语定义及合同文件</w:t>
      </w:r>
    </w:p>
    <w:p>
      <w:pPr>
        <w:keepNext w:val="0"/>
        <w:keepLines w:val="0"/>
        <w:widowControl w:val="0"/>
        <w:suppressLineNumbers w:val="0"/>
        <w:spacing w:before="0" w:beforeAutospacing="0" w:after="0" w:afterAutospacing="0" w:line="360" w:lineRule="auto"/>
        <w:ind w:left="0" w:right="0" w:firstLine="649" w:firstLineChars="202"/>
        <w:jc w:val="both"/>
        <w:rPr>
          <w:rFonts w:hint="eastAsia" w:ascii="仿宋" w:hAnsi="仿宋" w:eastAsia="仿宋" w:cs="仿宋"/>
          <w:b/>
          <w:bCs w:val="0"/>
          <w:color w:val="000000"/>
          <w:sz w:val="32"/>
          <w:szCs w:val="32"/>
          <w:lang w:val="en-US"/>
        </w:rPr>
      </w:pPr>
      <w:r>
        <w:rPr>
          <w:rFonts w:hint="eastAsia" w:ascii="仿宋" w:hAnsi="仿宋" w:eastAsia="仿宋" w:cs="仿宋"/>
          <w:b/>
          <w:bCs w:val="0"/>
          <w:color w:val="000000"/>
          <w:kern w:val="2"/>
          <w:sz w:val="32"/>
          <w:szCs w:val="32"/>
          <w:lang w:val="en-US" w:eastAsia="zh-CN" w:bidi="ar"/>
        </w:rPr>
        <w:t>2.合同文件及解释顺序</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合同文件组成及解释顺序：</w:t>
      </w:r>
      <w:r>
        <w:rPr>
          <w:rFonts w:hint="eastAsia" w:ascii="仿宋" w:hAnsi="仿宋" w:eastAsia="仿宋" w:cs="仿宋"/>
          <w:kern w:val="2"/>
          <w:sz w:val="32"/>
          <w:szCs w:val="32"/>
          <w:lang w:val="en-US" w:eastAsia="zh-CN" w:bidi="ar"/>
        </w:rPr>
        <w:t>组成本合同的文件及优先解释顺序如下：</w:t>
      </w:r>
      <w:r>
        <w:rPr>
          <w:rFonts w:hint="eastAsia" w:ascii="仿宋" w:hAnsi="仿宋" w:eastAsia="仿宋" w:cs="仿宋"/>
          <w:kern w:val="2"/>
          <w:sz w:val="32"/>
          <w:szCs w:val="32"/>
          <w:u w:val="single"/>
          <w:lang w:val="en-US" w:eastAsia="zh-CN" w:bidi="ar"/>
        </w:rPr>
        <w:t>（1）补充协议书及合同履行过程中承发包双方有关工程的洽商、变更等书面协议或文件资料等（2）本合同协议书（3）合同专用条款（含数据表和招标文件补充答疑书中与此有关的部分）；（4）合同通用条款；（5）中标通知书；（6）招标文件及其附件（含招标文件补充答疑书）、投标文件及其附件（含承包人在评标期间递交和确认并经业主同意的对有关问题的补充资料和澄清文件等）；（7）工程量清单；（8）工程报价书或预算书；（9）图纸（含招标文件补充答疑书中与此有关的部分）；（10）标准、规范及有关技术文件（含招标文件补充答疑书中与此有关的部分）。</w:t>
      </w:r>
    </w:p>
    <w:p>
      <w:pPr>
        <w:keepNext w:val="0"/>
        <w:keepLines w:val="0"/>
        <w:widowControl w:val="0"/>
        <w:suppressLineNumbers w:val="0"/>
        <w:spacing w:before="0" w:beforeAutospacing="0" w:after="0" w:afterAutospacing="0" w:line="360" w:lineRule="auto"/>
        <w:ind w:left="0" w:right="0" w:firstLine="649" w:firstLineChars="202"/>
        <w:jc w:val="both"/>
        <w:rPr>
          <w:rFonts w:hint="eastAsia" w:ascii="仿宋" w:hAnsi="仿宋" w:eastAsia="仿宋" w:cs="仿宋"/>
          <w:b/>
          <w:bCs w:val="0"/>
          <w:color w:val="000000"/>
          <w:sz w:val="32"/>
          <w:szCs w:val="32"/>
          <w:lang w:val="en-US"/>
        </w:rPr>
      </w:pPr>
      <w:r>
        <w:rPr>
          <w:rFonts w:hint="eastAsia" w:ascii="仿宋" w:hAnsi="仿宋" w:eastAsia="仿宋" w:cs="仿宋"/>
          <w:b/>
          <w:bCs w:val="0"/>
          <w:color w:val="000000"/>
          <w:kern w:val="2"/>
          <w:sz w:val="32"/>
          <w:szCs w:val="32"/>
          <w:lang w:val="en-US" w:eastAsia="zh-CN" w:bidi="ar"/>
        </w:rPr>
        <w:t>3.语言文字和适用法律、标准及规范</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sz w:val="32"/>
          <w:szCs w:val="32"/>
          <w:lang w:val="en-US"/>
        </w:rPr>
      </w:pPr>
      <w:r>
        <w:rPr>
          <w:rFonts w:hint="eastAsia" w:ascii="仿宋" w:hAnsi="仿宋" w:eastAsia="仿宋" w:cs="仿宋"/>
          <w:color w:val="000000"/>
          <w:kern w:val="2"/>
          <w:sz w:val="32"/>
          <w:szCs w:val="32"/>
          <w:lang w:val="en-US" w:eastAsia="zh-CN" w:bidi="ar"/>
        </w:rPr>
        <w:t>3.1本合同除使用汉语外，还</w:t>
      </w:r>
      <w:r>
        <w:rPr>
          <w:rFonts w:hint="eastAsia" w:ascii="仿宋" w:hAnsi="仿宋" w:eastAsia="仿宋" w:cs="仿宋"/>
          <w:kern w:val="2"/>
          <w:sz w:val="32"/>
          <w:szCs w:val="32"/>
          <w:lang w:val="en-US" w:eastAsia="zh-CN" w:bidi="ar"/>
        </w:rPr>
        <w:t>使用</w:t>
      </w:r>
      <w:r>
        <w:rPr>
          <w:rFonts w:hint="eastAsia" w:ascii="仿宋" w:hAnsi="仿宋" w:eastAsia="仿宋" w:cs="仿宋"/>
          <w:kern w:val="2"/>
          <w:sz w:val="32"/>
          <w:szCs w:val="32"/>
          <w:u w:val="single" w:color="000000"/>
          <w:lang w:val="en-US" w:eastAsia="zh-CN" w:bidi="ar"/>
        </w:rPr>
        <w:t xml:space="preserve"> /   </w:t>
      </w:r>
      <w:r>
        <w:rPr>
          <w:rFonts w:hint="eastAsia" w:ascii="仿宋" w:hAnsi="仿宋" w:eastAsia="仿宋" w:cs="仿宋"/>
          <w:kern w:val="2"/>
          <w:sz w:val="32"/>
          <w:szCs w:val="32"/>
          <w:lang w:val="en-US" w:eastAsia="zh-CN" w:bidi="ar"/>
        </w:rPr>
        <w:t>语言文字。</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3.2适用法律和法规</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需要明示的法律、行政法规：</w:t>
      </w:r>
      <w:r>
        <w:rPr>
          <w:rFonts w:hint="eastAsia" w:ascii="仿宋" w:hAnsi="仿宋" w:eastAsia="仿宋" w:cs="仿宋"/>
          <w:kern w:val="2"/>
          <w:sz w:val="32"/>
          <w:szCs w:val="32"/>
          <w:u w:val="single" w:color="000000"/>
          <w:lang w:val="en-US" w:eastAsia="zh-CN" w:bidi="ar"/>
        </w:rPr>
        <w:t>国家现行的法律、法规；福建省、厦门市现行的有关法律、法规；财政及建设行政主管部门有关规定。</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3.3适用标准、规范</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kern w:val="2"/>
          <w:sz w:val="32"/>
          <w:szCs w:val="32"/>
          <w:lang w:val="en-US" w:eastAsia="zh-CN" w:bidi="ar"/>
        </w:rPr>
        <w:t>适用标准、规范名称：1、图纸及</w:t>
      </w:r>
      <w:r>
        <w:rPr>
          <w:rFonts w:hint="eastAsia" w:ascii="仿宋" w:hAnsi="仿宋" w:eastAsia="仿宋" w:cs="仿宋"/>
          <w:color w:val="000000"/>
          <w:kern w:val="2"/>
          <w:sz w:val="32"/>
          <w:szCs w:val="32"/>
          <w:u w:val="single" w:color="000000"/>
          <w:lang w:val="en-US" w:eastAsia="zh-CN" w:bidi="ar"/>
        </w:rPr>
        <w:t>施工所需的技术规范、标准、规程、图集等；2、其它技术规范：国家、省、市、区政府相关部门颁布的所有现行技术规范、规程、标准等</w:t>
      </w:r>
      <w:r>
        <w:rPr>
          <w:rFonts w:hint="eastAsia" w:ascii="仿宋" w:hAnsi="仿宋" w:eastAsia="仿宋" w:cs="仿宋"/>
          <w:color w:val="000000"/>
          <w:kern w:val="2"/>
          <w:sz w:val="32"/>
          <w:szCs w:val="32"/>
          <w:lang w:val="en-US" w:eastAsia="zh-CN" w:bidi="ar"/>
        </w:rPr>
        <w:t>。</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发包人提供标准、规范的时间：</w:t>
      </w:r>
      <w:r>
        <w:rPr>
          <w:rFonts w:hint="eastAsia" w:ascii="仿宋" w:hAnsi="仿宋" w:eastAsia="仿宋" w:cs="仿宋"/>
          <w:kern w:val="2"/>
          <w:sz w:val="32"/>
          <w:szCs w:val="32"/>
          <w:u w:val="single" w:color="000000"/>
          <w:lang w:val="en-US" w:eastAsia="zh-CN" w:bidi="ar"/>
        </w:rPr>
        <w:t xml:space="preserve">  / 。 </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国内没有相应标准、规范时的约定：</w:t>
      </w:r>
      <w:r>
        <w:rPr>
          <w:rFonts w:hint="eastAsia" w:ascii="仿宋" w:hAnsi="仿宋" w:eastAsia="仿宋" w:cs="仿宋"/>
          <w:kern w:val="2"/>
          <w:sz w:val="32"/>
          <w:szCs w:val="32"/>
          <w:u w:val="single" w:color="000000"/>
          <w:lang w:val="en-US" w:eastAsia="zh-CN" w:bidi="ar"/>
        </w:rPr>
        <w:t xml:space="preserve">由发包人与承包人协商或征求相关部门确定。 </w:t>
      </w:r>
    </w:p>
    <w:p>
      <w:pPr>
        <w:keepNext w:val="0"/>
        <w:keepLines w:val="0"/>
        <w:widowControl w:val="0"/>
        <w:suppressLineNumbers w:val="0"/>
        <w:spacing w:before="0" w:beforeAutospacing="0" w:after="0" w:afterAutospacing="0" w:line="360" w:lineRule="auto"/>
        <w:ind w:left="0" w:right="0" w:firstLine="649" w:firstLineChars="202"/>
        <w:jc w:val="both"/>
        <w:rPr>
          <w:rFonts w:hint="eastAsia" w:ascii="仿宋" w:hAnsi="仿宋" w:eastAsia="仿宋" w:cs="仿宋"/>
          <w:b/>
          <w:bCs w:val="0"/>
          <w:color w:val="000000"/>
          <w:sz w:val="32"/>
          <w:szCs w:val="32"/>
          <w:lang w:val="en-US"/>
        </w:rPr>
      </w:pPr>
      <w:r>
        <w:rPr>
          <w:rFonts w:hint="eastAsia" w:ascii="仿宋" w:hAnsi="仿宋" w:eastAsia="仿宋" w:cs="仿宋"/>
          <w:b/>
          <w:bCs w:val="0"/>
          <w:color w:val="000000"/>
          <w:kern w:val="2"/>
          <w:sz w:val="32"/>
          <w:szCs w:val="32"/>
          <w:lang w:val="en-US" w:eastAsia="zh-CN" w:bidi="ar"/>
        </w:rPr>
        <w:t>4.图纸</w:t>
      </w:r>
    </w:p>
    <w:p>
      <w:pPr>
        <w:pStyle w:val="16"/>
        <w:widowControl/>
        <w:spacing w:before="0" w:beforeAutospacing="0" w:after="0" w:afterAutospacing="0" w:line="360" w:lineRule="auto"/>
        <w:ind w:left="0" w:right="0" w:firstLine="646" w:firstLineChars="202"/>
        <w:rPr>
          <w:rFonts w:hint="eastAsia" w:ascii="仿宋" w:hAnsi="仿宋" w:eastAsia="仿宋" w:cs="仿宋"/>
          <w:sz w:val="32"/>
          <w:szCs w:val="32"/>
        </w:rPr>
      </w:pPr>
      <w:r>
        <w:rPr>
          <w:rFonts w:hint="eastAsia" w:ascii="仿宋" w:hAnsi="仿宋" w:eastAsia="仿宋" w:cs="仿宋"/>
          <w:color w:val="000000"/>
          <w:sz w:val="32"/>
          <w:szCs w:val="32"/>
        </w:rPr>
        <w:t>4.1</w:t>
      </w:r>
      <w:r>
        <w:rPr>
          <w:rFonts w:hint="eastAsia" w:ascii="仿宋" w:hAnsi="仿宋" w:eastAsia="仿宋" w:cs="仿宋"/>
          <w:kern w:val="2"/>
          <w:sz w:val="32"/>
          <w:szCs w:val="32"/>
        </w:rPr>
        <w:t>发包人向承包人提供图纸日期和套数：</w:t>
      </w:r>
      <w:r>
        <w:rPr>
          <w:rFonts w:hint="eastAsia" w:ascii="仿宋" w:hAnsi="仿宋" w:eastAsia="仿宋" w:cs="仿宋"/>
          <w:kern w:val="2"/>
          <w:sz w:val="32"/>
          <w:szCs w:val="32"/>
          <w:u w:val="single"/>
          <w:lang w:eastAsia="zh-CN"/>
        </w:rPr>
        <w:t>如有设计施工图，</w:t>
      </w:r>
      <w:r>
        <w:rPr>
          <w:rFonts w:hint="eastAsia" w:ascii="仿宋" w:hAnsi="仿宋" w:eastAsia="仿宋" w:cs="仿宋"/>
          <w:kern w:val="2"/>
          <w:sz w:val="32"/>
          <w:szCs w:val="32"/>
          <w:u w:val="single" w:color="000000"/>
        </w:rPr>
        <w:t>合同签订后3日内提供施工图</w:t>
      </w:r>
      <w:r>
        <w:rPr>
          <w:rFonts w:hint="eastAsia" w:ascii="仿宋" w:hAnsi="仿宋" w:eastAsia="仿宋" w:cs="仿宋"/>
          <w:kern w:val="2"/>
          <w:sz w:val="32"/>
          <w:szCs w:val="32"/>
          <w:u w:val="double" w:color="000000"/>
        </w:rPr>
        <w:t xml:space="preserve"> 陆  </w:t>
      </w:r>
      <w:r>
        <w:rPr>
          <w:rFonts w:hint="eastAsia" w:ascii="仿宋" w:hAnsi="仿宋" w:eastAsia="仿宋" w:cs="仿宋"/>
          <w:kern w:val="2"/>
          <w:sz w:val="32"/>
          <w:szCs w:val="32"/>
          <w:u w:val="single" w:color="000000"/>
        </w:rPr>
        <w:t>套（包含</w:t>
      </w:r>
      <w:r>
        <w:rPr>
          <w:rFonts w:hint="eastAsia" w:ascii="仿宋" w:hAnsi="仿宋" w:eastAsia="仿宋" w:cs="仿宋"/>
          <w:kern w:val="2"/>
          <w:sz w:val="32"/>
          <w:szCs w:val="32"/>
          <w:u w:val="double" w:color="000000"/>
        </w:rPr>
        <w:t xml:space="preserve"> 叁  </w:t>
      </w:r>
      <w:r>
        <w:rPr>
          <w:rFonts w:hint="eastAsia" w:ascii="仿宋" w:hAnsi="仿宋" w:eastAsia="仿宋" w:cs="仿宋"/>
          <w:kern w:val="2"/>
          <w:sz w:val="32"/>
          <w:szCs w:val="32"/>
          <w:u w:val="single" w:color="000000"/>
        </w:rPr>
        <w:t>套竣工图使用的图纸）。承包人需要增加施工图套数，与发包人联系解决，费用由承包人支付。</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发包人对图纸保密要求：</w:t>
      </w:r>
      <w:r>
        <w:rPr>
          <w:rFonts w:hint="eastAsia" w:ascii="仿宋" w:hAnsi="仿宋" w:eastAsia="仿宋" w:cs="仿宋"/>
          <w:kern w:val="2"/>
          <w:sz w:val="32"/>
          <w:szCs w:val="32"/>
          <w:u w:val="single" w:color="000000"/>
          <w:lang w:val="en-US" w:eastAsia="zh-CN" w:bidi="ar"/>
        </w:rPr>
        <w:t>_承包人对本工程图纸有保密义务，保证将图纸只用于本次投标及本合同履行，不得向非相关或不必要的单位或个人泄漏或提供图纸；发包人不承担有关的保密措施费用。_</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使用国外图纸的要求及费用承担：</w:t>
      </w:r>
      <w:r>
        <w:rPr>
          <w:rFonts w:hint="eastAsia" w:ascii="仿宋" w:hAnsi="仿宋" w:eastAsia="仿宋" w:cs="仿宋"/>
          <w:kern w:val="2"/>
          <w:sz w:val="32"/>
          <w:szCs w:val="32"/>
          <w:u w:val="single" w:color="000000"/>
          <w:lang w:val="en-US" w:eastAsia="zh-CN" w:bidi="ar"/>
        </w:rPr>
        <w:t>_/ 。__</w:t>
      </w:r>
    </w:p>
    <w:p>
      <w:pPr>
        <w:keepNext w:val="0"/>
        <w:keepLines w:val="0"/>
        <w:widowControl w:val="0"/>
        <w:suppressLineNumbers w:val="0"/>
        <w:spacing w:before="0" w:beforeAutospacing="0" w:after="0" w:afterAutospacing="0" w:line="360" w:lineRule="auto"/>
        <w:ind w:left="0" w:right="0" w:firstLine="649" w:firstLineChars="202"/>
        <w:jc w:val="both"/>
        <w:rPr>
          <w:rFonts w:hint="eastAsia" w:ascii="仿宋" w:hAnsi="仿宋" w:eastAsia="仿宋" w:cs="仿宋"/>
          <w:b/>
          <w:bCs w:val="0"/>
          <w:color w:val="000000"/>
          <w:sz w:val="32"/>
          <w:szCs w:val="32"/>
          <w:lang w:val="en-US"/>
        </w:rPr>
      </w:pPr>
      <w:r>
        <w:rPr>
          <w:rFonts w:hint="eastAsia" w:ascii="仿宋" w:hAnsi="仿宋" w:eastAsia="仿宋" w:cs="仿宋"/>
          <w:b/>
          <w:bCs w:val="0"/>
          <w:color w:val="000000"/>
          <w:kern w:val="2"/>
          <w:sz w:val="32"/>
          <w:szCs w:val="32"/>
          <w:lang w:val="en-US" w:eastAsia="zh-CN" w:bidi="ar"/>
        </w:rPr>
        <w:t>（二）、双方一般权利和义务</w:t>
      </w:r>
    </w:p>
    <w:p>
      <w:pPr>
        <w:keepNext w:val="0"/>
        <w:keepLines w:val="0"/>
        <w:widowControl w:val="0"/>
        <w:suppressLineNumbers w:val="0"/>
        <w:spacing w:before="0" w:beforeAutospacing="0" w:after="0" w:afterAutospacing="0" w:line="360" w:lineRule="auto"/>
        <w:ind w:left="0" w:right="0" w:firstLine="649" w:firstLineChars="202"/>
        <w:jc w:val="both"/>
        <w:rPr>
          <w:rFonts w:hint="eastAsia" w:ascii="仿宋" w:hAnsi="仿宋" w:eastAsia="仿宋" w:cs="仿宋"/>
          <w:b/>
          <w:bCs w:val="0"/>
          <w:color w:val="000000"/>
          <w:sz w:val="32"/>
          <w:szCs w:val="32"/>
          <w:lang w:val="en-US"/>
        </w:rPr>
      </w:pPr>
      <w:r>
        <w:rPr>
          <w:rFonts w:hint="eastAsia" w:ascii="仿宋" w:hAnsi="仿宋" w:eastAsia="仿宋" w:cs="仿宋"/>
          <w:b/>
          <w:bCs w:val="0"/>
          <w:color w:val="000000"/>
          <w:kern w:val="2"/>
          <w:sz w:val="32"/>
          <w:szCs w:val="32"/>
          <w:lang w:val="en-US" w:eastAsia="zh-CN" w:bidi="ar"/>
        </w:rPr>
        <w:t>5.工程师</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5.1发包人派驻的工程师</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姓名：</w:t>
      </w:r>
      <w:r>
        <w:rPr>
          <w:rFonts w:hint="eastAsia" w:ascii="仿宋" w:hAnsi="仿宋" w:eastAsia="仿宋" w:cs="仿宋"/>
          <w:color w:val="000000"/>
          <w:kern w:val="2"/>
          <w:sz w:val="32"/>
          <w:szCs w:val="32"/>
          <w:u w:val="single" w:color="auto"/>
          <w:lang w:val="en-US" w:eastAsia="zh-CN" w:bidi="ar"/>
        </w:rPr>
        <w:t xml:space="preserve">    </w:t>
      </w:r>
      <w:r>
        <w:rPr>
          <w:rFonts w:hint="eastAsia" w:ascii="仿宋" w:hAnsi="仿宋" w:eastAsia="仿宋" w:cs="仿宋"/>
          <w:color w:val="0000FF"/>
          <w:kern w:val="2"/>
          <w:sz w:val="32"/>
          <w:szCs w:val="32"/>
          <w:u w:val="single" w:color="auto"/>
          <w:lang w:val="en-US" w:eastAsia="zh-CN" w:bidi="ar"/>
        </w:rPr>
        <w:t>_</w:t>
      </w:r>
      <w:r>
        <w:rPr>
          <w:rFonts w:hint="eastAsia" w:ascii="仿宋" w:hAnsi="仿宋" w:eastAsia="仿宋" w:cs="仿宋"/>
          <w:color w:val="000000"/>
          <w:kern w:val="2"/>
          <w:sz w:val="32"/>
          <w:szCs w:val="32"/>
          <w:lang w:val="en-US" w:eastAsia="zh-CN" w:bidi="ar"/>
        </w:rPr>
        <w:t>职务：</w:t>
      </w:r>
      <w:r>
        <w:rPr>
          <w:rFonts w:hint="eastAsia" w:ascii="仿宋" w:hAnsi="仿宋" w:eastAsia="仿宋" w:cs="仿宋"/>
          <w:color w:val="000000"/>
          <w:kern w:val="2"/>
          <w:sz w:val="32"/>
          <w:szCs w:val="32"/>
          <w:u w:val="single" w:color="auto"/>
          <w:lang w:val="en-US" w:eastAsia="zh-CN" w:bidi="ar"/>
        </w:rPr>
        <w:t xml:space="preserve">      _</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u w:val="single"/>
          <w:lang w:val="en-US"/>
        </w:rPr>
      </w:pPr>
      <w:r>
        <w:rPr>
          <w:rFonts w:hint="eastAsia" w:ascii="仿宋" w:hAnsi="仿宋" w:eastAsia="仿宋" w:cs="仿宋"/>
          <w:color w:val="000000"/>
          <w:kern w:val="2"/>
          <w:sz w:val="32"/>
          <w:szCs w:val="32"/>
          <w:lang w:val="en-US" w:eastAsia="zh-CN" w:bidi="ar"/>
        </w:rPr>
        <w:t>该工程师的职权范围包括：</w:t>
      </w:r>
      <w:r>
        <w:rPr>
          <w:rFonts w:hint="eastAsia" w:ascii="仿宋" w:hAnsi="仿宋" w:eastAsia="仿宋" w:cs="仿宋"/>
          <w:color w:val="000000"/>
          <w:kern w:val="2"/>
          <w:sz w:val="32"/>
          <w:szCs w:val="32"/>
          <w:u w:val="single" w:color="000000"/>
          <w:lang w:val="en-US" w:eastAsia="zh-CN" w:bidi="ar"/>
        </w:rPr>
        <w:t xml:space="preserve">发包人派驻的工程师是发包人现场的全权负责人，行使本工程施工合同所赋予的职权和工作。其中，对重大的设计变更及增加工程量、工期顺延及索赔确认、工程进度款的支付、工程结算款的审核、合同相关重大事项等（金额人民币    万元以上），需另外获得发包人有效授权的人另行签署并加盖发包人公章，方为有效。上述行为未经发包人有效授权的人签署并加盖发包人公章的，属无效，与发包人无关，由承包人自行承担，承包人对此无异议。 </w:t>
      </w:r>
    </w:p>
    <w:p>
      <w:pPr>
        <w:keepNext w:val="0"/>
        <w:keepLines w:val="0"/>
        <w:widowControl w:val="0"/>
        <w:suppressLineNumbers w:val="0"/>
        <w:spacing w:before="0" w:beforeAutospacing="0" w:after="0" w:afterAutospacing="0" w:line="360" w:lineRule="auto"/>
        <w:ind w:left="0" w:right="0" w:firstLine="640" w:firstLineChars="200"/>
        <w:jc w:val="left"/>
        <w:outlineLvl w:val="0"/>
        <w:rPr>
          <w:rFonts w:hint="eastAsia" w:ascii="仿宋" w:hAnsi="仿宋" w:eastAsia="仿宋" w:cs="仿宋"/>
          <w:color w:val="000000"/>
          <w:sz w:val="32"/>
          <w:szCs w:val="32"/>
          <w:lang w:val="en-US"/>
        </w:rPr>
      </w:pPr>
      <w:bookmarkStart w:id="263" w:name="_Toc27609"/>
      <w:bookmarkStart w:id="264" w:name="_Toc2271"/>
      <w:r>
        <w:rPr>
          <w:rFonts w:hint="eastAsia" w:ascii="仿宋" w:hAnsi="仿宋" w:eastAsia="仿宋" w:cs="仿宋"/>
          <w:color w:val="000000"/>
          <w:kern w:val="2"/>
          <w:sz w:val="32"/>
          <w:szCs w:val="32"/>
          <w:lang w:val="en-US" w:eastAsia="zh-CN" w:bidi="ar"/>
        </w:rPr>
        <w:t>5.2承包人代表</w:t>
      </w:r>
      <w:bookmarkEnd w:id="263"/>
      <w:bookmarkEnd w:id="264"/>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u w:val="single"/>
          <w:lang w:val="en-US"/>
        </w:rPr>
      </w:pPr>
      <w:r>
        <w:rPr>
          <w:rFonts w:hint="eastAsia" w:ascii="仿宋" w:hAnsi="仿宋" w:eastAsia="仿宋" w:cs="仿宋"/>
          <w:color w:val="000000"/>
          <w:kern w:val="2"/>
          <w:sz w:val="32"/>
          <w:szCs w:val="32"/>
          <w:lang w:val="en-US" w:eastAsia="zh-CN" w:bidi="ar"/>
        </w:rPr>
        <w:t xml:space="preserve">姓名：     职务：      </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u w:val="single"/>
          <w:lang w:val="en-US"/>
        </w:rPr>
      </w:pPr>
      <w:r>
        <w:rPr>
          <w:rFonts w:hint="eastAsia" w:ascii="仿宋" w:hAnsi="仿宋" w:eastAsia="仿宋" w:cs="仿宋"/>
          <w:color w:val="000000"/>
          <w:kern w:val="2"/>
          <w:sz w:val="32"/>
          <w:szCs w:val="32"/>
          <w:lang w:val="en-US" w:eastAsia="zh-CN" w:bidi="ar"/>
        </w:rPr>
        <w:t>承包人代表的职权范围包括：</w:t>
      </w:r>
      <w:r>
        <w:rPr>
          <w:rFonts w:hint="eastAsia" w:ascii="仿宋" w:hAnsi="仿宋" w:eastAsia="仿宋" w:cs="仿宋"/>
          <w:color w:val="000000"/>
          <w:kern w:val="2"/>
          <w:sz w:val="32"/>
          <w:szCs w:val="32"/>
          <w:u w:val="single" w:color="000000"/>
          <w:lang w:val="en-US" w:eastAsia="zh-CN" w:bidi="ar"/>
        </w:rPr>
        <w:t>_承包人代表是承包人的全权负责人，行使本工程施工合同所赋予的职权和工作。</w:t>
      </w:r>
    </w:p>
    <w:p>
      <w:pPr>
        <w:keepNext w:val="0"/>
        <w:keepLines w:val="0"/>
        <w:widowControl w:val="0"/>
        <w:suppressLineNumbers w:val="0"/>
        <w:spacing w:before="0" w:beforeAutospacing="0" w:after="0" w:afterAutospacing="0" w:line="360" w:lineRule="auto"/>
        <w:ind w:left="0" w:right="0" w:firstLine="649" w:firstLineChars="202"/>
        <w:jc w:val="both"/>
        <w:rPr>
          <w:rFonts w:hint="eastAsia" w:ascii="仿宋" w:hAnsi="仿宋" w:eastAsia="仿宋" w:cs="仿宋"/>
          <w:b/>
          <w:bCs w:val="0"/>
          <w:color w:val="000000"/>
          <w:sz w:val="32"/>
          <w:szCs w:val="32"/>
          <w:lang w:val="en-US"/>
        </w:rPr>
      </w:pPr>
      <w:r>
        <w:rPr>
          <w:rFonts w:hint="eastAsia" w:ascii="仿宋" w:hAnsi="仿宋" w:eastAsia="仿宋" w:cs="仿宋"/>
          <w:b/>
          <w:bCs w:val="0"/>
          <w:color w:val="000000"/>
          <w:kern w:val="2"/>
          <w:sz w:val="32"/>
          <w:szCs w:val="32"/>
          <w:lang w:val="en-US" w:eastAsia="zh-CN" w:bidi="ar"/>
        </w:rPr>
        <w:t>8.发包人工作</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8.1发包人应按约定的时间和要求完成以下工作：</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kern w:val="0"/>
          <w:sz w:val="32"/>
          <w:szCs w:val="32"/>
          <w:u w:val="single"/>
          <w:lang w:val="en-US"/>
        </w:rPr>
      </w:pPr>
      <w:r>
        <w:rPr>
          <w:rFonts w:hint="eastAsia" w:ascii="仿宋" w:hAnsi="仿宋" w:eastAsia="仿宋" w:cs="仿宋"/>
          <w:color w:val="000000"/>
          <w:kern w:val="2"/>
          <w:sz w:val="32"/>
          <w:szCs w:val="32"/>
          <w:lang w:val="en-US" w:eastAsia="zh-CN" w:bidi="ar"/>
        </w:rPr>
        <w:t>（1）施工场地具备施工条件的要求及完成的时间：</w:t>
      </w:r>
      <w:r>
        <w:rPr>
          <w:rFonts w:hint="eastAsia" w:ascii="仿宋" w:hAnsi="仿宋" w:eastAsia="仿宋" w:cs="仿宋"/>
          <w:color w:val="000000"/>
          <w:kern w:val="0"/>
          <w:sz w:val="32"/>
          <w:szCs w:val="32"/>
          <w:u w:val="single" w:color="000000"/>
          <w:lang w:val="en-US" w:eastAsia="zh-CN" w:bidi="ar"/>
        </w:rPr>
        <w:t>向承包人提供合同通用条款第8.1款第（1）项所约定的具备施工条件的场地，时间为开工日期前不少于7天。</w:t>
      </w:r>
      <w:r>
        <w:rPr>
          <w:rFonts w:hint="eastAsia" w:ascii="仿宋" w:hAnsi="仿宋" w:eastAsia="仿宋" w:cs="仿宋"/>
          <w:iCs/>
          <w:color w:val="000000"/>
          <w:kern w:val="0"/>
          <w:sz w:val="32"/>
          <w:szCs w:val="32"/>
          <w:u w:val="single" w:color="000000"/>
          <w:lang w:val="en-US" w:eastAsia="zh-CN" w:bidi="ar"/>
        </w:rPr>
        <w:t>并在开工后继续负责解决以上事项的遗留问题。</w:t>
      </w:r>
      <w:r>
        <w:rPr>
          <w:rFonts w:hint="eastAsia" w:ascii="仿宋" w:hAnsi="仿宋" w:eastAsia="仿宋" w:cs="仿宋"/>
          <w:color w:val="000000"/>
          <w:kern w:val="0"/>
          <w:sz w:val="32"/>
          <w:szCs w:val="32"/>
          <w:u w:val="single" w:color="000000"/>
          <w:lang w:val="en-US" w:eastAsia="zh-CN" w:bidi="ar"/>
        </w:rPr>
        <w:t>遇有下列情况，发包人所提供的施工场地足以保证承包人分段作业或单项作业的，视为具备施工条件：①个别征地拆迁地段拆迁受阻，且该未拆迁地段不影响已拆迁地段施工的；②个别地段因发包人意志以外的自然原因尚不具备施工条件，但可在15个工作日内排除该原因，且该地段不影响已拆迁地段施工的。</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sz w:val="32"/>
          <w:szCs w:val="32"/>
          <w:u w:val="single"/>
          <w:lang w:val="en-US"/>
        </w:rPr>
      </w:pPr>
      <w:r>
        <w:rPr>
          <w:rFonts w:hint="eastAsia" w:ascii="仿宋" w:hAnsi="仿宋" w:eastAsia="仿宋" w:cs="仿宋"/>
          <w:color w:val="000000"/>
          <w:kern w:val="2"/>
          <w:sz w:val="32"/>
          <w:szCs w:val="32"/>
          <w:lang w:val="en-US" w:eastAsia="zh-CN" w:bidi="ar"/>
        </w:rPr>
        <w:t>（2）将施工所需的水、电、电讯线路接至施工场地的时间、地点和供应要求：</w:t>
      </w:r>
      <w:r>
        <w:rPr>
          <w:rFonts w:hint="eastAsia" w:ascii="仿宋" w:hAnsi="仿宋" w:eastAsia="仿宋" w:cs="仿宋"/>
          <w:color w:val="000000"/>
          <w:kern w:val="0"/>
          <w:sz w:val="32"/>
          <w:szCs w:val="32"/>
          <w:u w:val="single" w:color="000000"/>
          <w:lang w:val="en-US" w:eastAsia="zh-CN" w:bidi="ar"/>
        </w:rPr>
        <w:t xml:space="preserve">     </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（3）施工场地与公共道路的通道开通时间和要求：</w:t>
      </w:r>
      <w:r>
        <w:rPr>
          <w:rFonts w:hint="eastAsia" w:ascii="仿宋" w:hAnsi="仿宋" w:eastAsia="仿宋" w:cs="仿宋"/>
          <w:color w:val="000000"/>
          <w:kern w:val="2"/>
          <w:sz w:val="32"/>
          <w:szCs w:val="32"/>
          <w:u w:val="single" w:color="000000"/>
          <w:lang w:val="en-US" w:eastAsia="zh-CN" w:bidi="ar"/>
        </w:rPr>
        <w:t xml:space="preserve">          </w:t>
      </w:r>
      <w:r>
        <w:rPr>
          <w:rFonts w:hint="eastAsia" w:ascii="仿宋" w:hAnsi="仿宋" w:eastAsia="仿宋" w:cs="仿宋"/>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（4）工程地质和地下管线资料的提供时间：</w:t>
      </w:r>
      <w:r>
        <w:rPr>
          <w:rFonts w:hint="eastAsia" w:ascii="仿宋" w:hAnsi="仿宋" w:eastAsia="仿宋" w:cs="仿宋"/>
          <w:color w:val="000000"/>
          <w:kern w:val="2"/>
          <w:sz w:val="32"/>
          <w:szCs w:val="32"/>
          <w:u w:val="single" w:color="000000"/>
          <w:lang w:val="en-US" w:eastAsia="zh-CN" w:bidi="ar"/>
        </w:rPr>
        <w:t xml:space="preserve">             </w:t>
      </w:r>
      <w:r>
        <w:rPr>
          <w:rFonts w:hint="eastAsia" w:ascii="仿宋" w:hAnsi="仿宋" w:eastAsia="仿宋" w:cs="仿宋"/>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（5）由发包人办理的施工所需证件、批件的名称和完成时间：</w:t>
      </w:r>
      <w:r>
        <w:rPr>
          <w:rFonts w:hint="eastAsia" w:ascii="仿宋" w:hAnsi="仿宋" w:eastAsia="仿宋" w:cs="仿宋"/>
          <w:color w:val="000000"/>
          <w:kern w:val="0"/>
          <w:sz w:val="32"/>
          <w:szCs w:val="32"/>
          <w:u w:val="single" w:color="000000"/>
          <w:lang w:val="en-US" w:eastAsia="zh-CN" w:bidi="ar"/>
        </w:rPr>
        <w:t xml:space="preserve">       </w:t>
      </w:r>
      <w:r>
        <w:rPr>
          <w:rFonts w:hint="eastAsia" w:ascii="仿宋" w:hAnsi="仿宋" w:eastAsia="仿宋" w:cs="仿宋"/>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（6）水准点与座标控制点交验要求：</w:t>
      </w:r>
      <w:r>
        <w:rPr>
          <w:rFonts w:hint="eastAsia" w:ascii="仿宋" w:hAnsi="仿宋" w:eastAsia="仿宋" w:cs="仿宋"/>
          <w:color w:val="000000"/>
          <w:kern w:val="0"/>
          <w:sz w:val="32"/>
          <w:szCs w:val="32"/>
          <w:u w:val="single" w:color="000000"/>
          <w:lang w:val="en-US" w:eastAsia="zh-CN" w:bidi="ar"/>
        </w:rPr>
        <w:t xml:space="preserve">             </w:t>
      </w:r>
      <w:r>
        <w:rPr>
          <w:rFonts w:hint="eastAsia" w:ascii="仿宋" w:hAnsi="仿宋" w:eastAsia="仿宋" w:cs="仿宋"/>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（7）如有设计图纸，图纸会审和设计交底时间：</w:t>
      </w:r>
      <w:r>
        <w:rPr>
          <w:rFonts w:hint="eastAsia" w:ascii="仿宋" w:hAnsi="仿宋" w:eastAsia="仿宋" w:cs="仿宋"/>
          <w:color w:val="000000"/>
          <w:kern w:val="2"/>
          <w:sz w:val="32"/>
          <w:szCs w:val="32"/>
          <w:u w:val="single" w:color="000000"/>
          <w:lang w:val="en-US" w:eastAsia="zh-CN" w:bidi="ar"/>
        </w:rPr>
        <w:t>施工合同签订后，向承包人提供施工图纸后5日内。</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（8）协调处理施工场地周围地下管线和邻近建筑物、构筑物（含文物保护建筑）、古树的保护工作：</w:t>
      </w:r>
      <w:r>
        <w:rPr>
          <w:rFonts w:hint="eastAsia" w:ascii="仿宋" w:hAnsi="仿宋" w:eastAsia="仿宋" w:cs="仿宋"/>
          <w:iCs/>
          <w:color w:val="000000"/>
          <w:kern w:val="2"/>
          <w:sz w:val="32"/>
          <w:szCs w:val="32"/>
          <w:u w:val="single" w:color="000000"/>
          <w:lang w:val="en-US" w:eastAsia="zh-CN" w:bidi="ar"/>
        </w:rPr>
        <w:t xml:space="preserve">              </w:t>
      </w:r>
      <w:r>
        <w:rPr>
          <w:rFonts w:hint="eastAsia" w:ascii="仿宋" w:hAnsi="仿宋" w:eastAsia="仿宋" w:cs="仿宋"/>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sz w:val="32"/>
          <w:szCs w:val="32"/>
          <w:lang w:val="en-US"/>
        </w:rPr>
      </w:pPr>
      <w:r>
        <w:rPr>
          <w:rFonts w:hint="eastAsia" w:ascii="仿宋" w:hAnsi="仿宋" w:eastAsia="仿宋" w:cs="仿宋"/>
          <w:color w:val="000000"/>
          <w:kern w:val="2"/>
          <w:sz w:val="32"/>
          <w:szCs w:val="32"/>
          <w:lang w:val="en-US" w:eastAsia="zh-CN" w:bidi="ar"/>
        </w:rPr>
        <w:t>（9）双方约定发包人应做的其他工作：</w:t>
      </w:r>
      <w:r>
        <w:rPr>
          <w:rFonts w:hint="eastAsia" w:ascii="仿宋" w:hAnsi="仿宋" w:eastAsia="仿宋" w:cs="仿宋"/>
          <w:color w:val="000000"/>
          <w:kern w:val="2"/>
          <w:sz w:val="32"/>
          <w:szCs w:val="32"/>
          <w:u w:val="single" w:color="000000"/>
          <w:lang w:val="en-US" w:eastAsia="zh-CN" w:bidi="ar"/>
        </w:rPr>
        <w:t xml:space="preserve">          </w:t>
      </w:r>
      <w:r>
        <w:rPr>
          <w:rFonts w:hint="eastAsia" w:ascii="仿宋" w:hAnsi="仿宋" w:eastAsia="仿宋" w:cs="仿宋"/>
          <w:kern w:val="2"/>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8.2  发包人委托承包人办理的工作：</w:t>
      </w:r>
      <w:r>
        <w:rPr>
          <w:rFonts w:hint="eastAsia" w:ascii="仿宋" w:hAnsi="仿宋" w:eastAsia="仿宋" w:cs="仿宋"/>
          <w:color w:val="000000"/>
          <w:kern w:val="2"/>
          <w:sz w:val="32"/>
          <w:szCs w:val="32"/>
          <w:u w:val="single" w:color="000000"/>
          <w:lang w:val="en-US" w:eastAsia="zh-CN" w:bidi="ar"/>
        </w:rPr>
        <w:t xml:space="preserve">               </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9.承包人工作</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9.1承包人应按约定时间和要求完成以下工作：</w:t>
      </w:r>
    </w:p>
    <w:p>
      <w:pPr>
        <w:keepNext w:val="0"/>
        <w:keepLines w:val="0"/>
        <w:widowControl w:val="0"/>
        <w:suppressLineNumbers w:val="0"/>
        <w:spacing w:before="0" w:beforeAutospacing="0" w:after="0" w:afterAutospacing="0" w:line="360" w:lineRule="exact"/>
        <w:ind w:left="0" w:right="0" w:firstLine="456"/>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（1）如有设计图纸，需由设计资质等级和业务范围允许的承包人完成的设计文件提交时间：</w:t>
      </w:r>
      <w:r>
        <w:rPr>
          <w:rFonts w:hint="eastAsia" w:ascii="仿宋" w:hAnsi="仿宋" w:eastAsia="仿宋" w:cs="仿宋"/>
          <w:kern w:val="2"/>
          <w:sz w:val="32"/>
          <w:szCs w:val="32"/>
          <w:lang w:val="en-US" w:eastAsia="zh-CN" w:bidi="ar"/>
        </w:rPr>
        <w:t>在项目实施过程中如需设计时，承包人人应委托有相应资质的单位进行设计，并报发包人确认后实施。</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（2）应提供计划、报表的名称及完成时间：</w:t>
      </w:r>
      <w:r>
        <w:rPr>
          <w:rFonts w:hint="eastAsia" w:ascii="仿宋" w:hAnsi="仿宋" w:eastAsia="仿宋" w:cs="仿宋"/>
          <w:kern w:val="2"/>
          <w:sz w:val="32"/>
          <w:szCs w:val="32"/>
          <w:u w:val="single" w:color="000000"/>
          <w:lang w:val="en-US" w:eastAsia="zh-CN" w:bidi="ar"/>
        </w:rPr>
        <w:t>承包人进场施工前应向发包人提交进度计划表一式叁份</w:t>
      </w:r>
      <w:r>
        <w:rPr>
          <w:rFonts w:hint="eastAsia" w:ascii="仿宋" w:hAnsi="仿宋" w:eastAsia="仿宋" w:cs="仿宋"/>
          <w:color w:val="000000"/>
          <w:kern w:val="2"/>
          <w:sz w:val="32"/>
          <w:szCs w:val="32"/>
          <w:u w:val="single" w:color="000000"/>
          <w:lang w:val="en-US" w:eastAsia="zh-CN" w:bidi="ar"/>
        </w:rPr>
        <w:t>。下月的进度计划表应具体、详细，包括人力安排、增加人力的来源、工程量、单价及价款计算表等。如未依约报送，发包人有权不予支付本期进度款或顺延支付时间。</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（3）承担施工安全保卫工作及非夜间施工照明的责任和要求：</w:t>
      </w:r>
      <w:r>
        <w:rPr>
          <w:rFonts w:hint="eastAsia" w:ascii="仿宋" w:hAnsi="仿宋" w:eastAsia="仿宋" w:cs="仿宋"/>
          <w:color w:val="000000"/>
          <w:kern w:val="2"/>
          <w:sz w:val="32"/>
          <w:szCs w:val="32"/>
          <w:u w:val="single" w:color="000000"/>
          <w:lang w:val="en-US" w:eastAsia="zh-CN" w:bidi="ar"/>
        </w:rPr>
        <w:t>根据工程需要按照国家、省、厦门市建设主管部门和其它相关部门的有关要求和规定提供和维护夜间施工使用的照明、看护、围栏和安全保卫工作，并自费承担这些工作（如警卫）和提供相应设施（如护板、围栏、安全网、指示牌等）。满足安全保卫工作及非夜间施工照明的需要为施工现场提供一切方便。施工期间，施工场地发生的一切安全事故或违法违规行为，均由承包人负责处理并承担相应责任。</w:t>
      </w:r>
    </w:p>
    <w:p>
      <w:pPr>
        <w:keepNext w:val="0"/>
        <w:keepLines w:val="0"/>
        <w:widowControl w:val="0"/>
        <w:suppressLineNumbers w:val="0"/>
        <w:spacing w:before="0" w:beforeAutospacing="0" w:after="0" w:afterAutospacing="0" w:line="360" w:lineRule="auto"/>
        <w:ind w:left="0" w:right="0" w:firstLine="646" w:firstLineChars="202"/>
        <w:jc w:val="both"/>
        <w:outlineLvl w:val="0"/>
        <w:rPr>
          <w:rFonts w:hint="eastAsia" w:ascii="仿宋" w:hAnsi="仿宋" w:eastAsia="仿宋" w:cs="仿宋"/>
          <w:color w:val="000000"/>
          <w:sz w:val="32"/>
          <w:szCs w:val="32"/>
          <w:lang w:val="en-US"/>
        </w:rPr>
      </w:pPr>
      <w:bookmarkStart w:id="265" w:name="_Toc2030"/>
      <w:bookmarkStart w:id="266" w:name="_Toc2384"/>
      <w:r>
        <w:rPr>
          <w:rFonts w:hint="eastAsia" w:ascii="仿宋" w:hAnsi="仿宋" w:eastAsia="仿宋" w:cs="仿宋"/>
          <w:color w:val="000000"/>
          <w:kern w:val="2"/>
          <w:sz w:val="32"/>
          <w:szCs w:val="32"/>
          <w:lang w:val="en-US" w:eastAsia="zh-CN" w:bidi="ar"/>
        </w:rPr>
        <w:t>（4）向发包人提供的办公和生活房屋及设施的要求：</w:t>
      </w:r>
      <w:r>
        <w:rPr>
          <w:rFonts w:hint="eastAsia" w:ascii="仿宋" w:hAnsi="仿宋" w:eastAsia="仿宋" w:cs="仿宋"/>
          <w:color w:val="000000"/>
          <w:kern w:val="2"/>
          <w:sz w:val="32"/>
          <w:szCs w:val="32"/>
          <w:u w:val="single" w:color="000000"/>
          <w:lang w:val="en-US" w:eastAsia="zh-CN" w:bidi="ar"/>
        </w:rPr>
        <w:t>无</w:t>
      </w:r>
      <w:bookmarkEnd w:id="265"/>
      <w:bookmarkEnd w:id="266"/>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（5）需承包人办理的有关施工场地交通、环卫和施工噪音管理等手续：</w:t>
      </w:r>
      <w:r>
        <w:rPr>
          <w:rFonts w:hint="eastAsia" w:ascii="仿宋" w:hAnsi="仿宋" w:eastAsia="仿宋" w:cs="仿宋"/>
          <w:color w:val="000000"/>
          <w:kern w:val="2"/>
          <w:sz w:val="32"/>
          <w:szCs w:val="32"/>
          <w:u w:val="single" w:color="000000"/>
          <w:lang w:val="en-US" w:eastAsia="zh-CN" w:bidi="ar"/>
        </w:rPr>
        <w:t>①需要办理交通特别通行证时，由承包人负责办理；②施工现场需要排放有害污水时，由承包人办理有关手续；</w:t>
      </w:r>
      <w:r>
        <w:rPr>
          <w:rFonts w:hint="eastAsia" w:ascii="仿宋" w:hAnsi="仿宋" w:eastAsia="仿宋" w:cs="仿宋"/>
          <w:iCs/>
          <w:color w:val="000000"/>
          <w:kern w:val="2"/>
          <w:sz w:val="32"/>
          <w:szCs w:val="32"/>
          <w:u w:val="single" w:color="000000"/>
          <w:lang w:val="en-US" w:eastAsia="zh-CN" w:bidi="ar"/>
        </w:rPr>
        <w:t>③承包人在施工过程中应采取一切措施防止对施工现场及其周边地区的污染，应根据环保部门的规定制定保护方案并予以实施。相应环保费用属政府规费的由发包人支付；非政府规费的承包人在投标时已自行综合考虑在投标计价中，发包人不再另行支付。承包人应保障发包人免于承担由此引起的索赔、诉讼或其他费用。</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（6）已完工程成品保护的特殊要求及费用承担：</w:t>
      </w:r>
      <w:r>
        <w:rPr>
          <w:rFonts w:hint="eastAsia" w:ascii="仿宋" w:hAnsi="仿宋" w:eastAsia="仿宋" w:cs="仿宋"/>
          <w:iCs/>
          <w:color w:val="000000"/>
          <w:kern w:val="2"/>
          <w:sz w:val="32"/>
          <w:szCs w:val="32"/>
          <w:u w:val="single" w:color="000000"/>
          <w:lang w:val="en-US" w:eastAsia="zh-CN" w:bidi="ar"/>
        </w:rPr>
        <w:t>本工程</w:t>
      </w:r>
      <w:r>
        <w:rPr>
          <w:rFonts w:hint="eastAsia" w:ascii="仿宋" w:hAnsi="仿宋" w:eastAsia="仿宋" w:cs="仿宋"/>
          <w:iCs/>
          <w:kern w:val="2"/>
          <w:sz w:val="32"/>
          <w:szCs w:val="32"/>
          <w:u w:val="single" w:color="000000"/>
          <w:lang w:val="en-US" w:eastAsia="zh-CN" w:bidi="ar"/>
        </w:rPr>
        <w:t>为正在正常使用的建筑物内施工，现有建筑及环境下的成品及环境保护</w:t>
      </w:r>
      <w:r>
        <w:rPr>
          <w:rFonts w:hint="eastAsia" w:ascii="仿宋" w:hAnsi="仿宋" w:eastAsia="仿宋" w:cs="仿宋"/>
          <w:iCs/>
          <w:color w:val="000000"/>
          <w:kern w:val="2"/>
          <w:sz w:val="32"/>
          <w:szCs w:val="32"/>
          <w:u w:val="single" w:color="000000"/>
          <w:lang w:val="en-US" w:eastAsia="zh-CN" w:bidi="ar"/>
        </w:rPr>
        <w:t>在竣工验收前由承包人负责工程维护、保洁、安全工作，其费用已包括在合同总价中。竣工并通过验收后的工程维护、保洁、安全工作，其费用由发包人负责。保护期间，若发生损害、失窃等情形的，承包人应立即予以修复并承担一切费用，对于其他单位的已完工程，承包人也应协助保护。</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（7）施工场地的周围地下管线和邻近建筑物、构筑物（含文物、保护建筑）、古树名木的保护要求及费用承担：</w:t>
      </w:r>
      <w:r>
        <w:rPr>
          <w:rFonts w:hint="eastAsia" w:ascii="仿宋" w:hAnsi="仿宋" w:eastAsia="仿宋" w:cs="仿宋"/>
          <w:iCs/>
          <w:color w:val="000000"/>
          <w:kern w:val="2"/>
          <w:sz w:val="32"/>
          <w:szCs w:val="32"/>
          <w:u w:val="single" w:color="000000"/>
          <w:lang w:val="en-US" w:eastAsia="zh-CN" w:bidi="ar"/>
        </w:rPr>
        <w:t xml:space="preserve">        </w:t>
      </w:r>
      <w:r>
        <w:rPr>
          <w:rFonts w:hint="eastAsia" w:ascii="仿宋" w:hAnsi="仿宋" w:eastAsia="仿宋" w:cs="仿宋"/>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（8）施工场地的清洁卫生的要求：</w:t>
      </w:r>
      <w:r>
        <w:rPr>
          <w:rFonts w:hint="eastAsia" w:ascii="仿宋" w:hAnsi="仿宋" w:eastAsia="仿宋" w:cs="仿宋"/>
          <w:color w:val="000000"/>
          <w:kern w:val="0"/>
          <w:sz w:val="32"/>
          <w:szCs w:val="32"/>
          <w:u w:val="single" w:color="000000"/>
          <w:lang w:val="en-US" w:eastAsia="zh-CN" w:bidi="ar"/>
        </w:rPr>
        <w:t>按通用条款规定及厦门市有关安全生产、文明施工和城市管理的规定执行，并承担因此产生的一切责任及费用。</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（9）双方约定承包人应做的其他工作：</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color w:val="000000"/>
          <w:sz w:val="32"/>
          <w:szCs w:val="32"/>
          <w:u w:val="single" w:color="000000"/>
          <w:lang w:val="en-US"/>
        </w:rPr>
      </w:pPr>
      <w:r>
        <w:rPr>
          <w:rFonts w:hint="eastAsia" w:ascii="仿宋" w:hAnsi="仿宋" w:eastAsia="仿宋" w:cs="仿宋"/>
          <w:color w:val="000000"/>
          <w:kern w:val="2"/>
          <w:sz w:val="32"/>
          <w:szCs w:val="32"/>
          <w:u w:val="single" w:color="000000"/>
          <w:lang w:val="en-US" w:eastAsia="zh-CN" w:bidi="ar"/>
        </w:rPr>
        <w:fldChar w:fldCharType="begin"/>
      </w:r>
      <w:r>
        <w:rPr>
          <w:rFonts w:hint="eastAsia" w:ascii="仿宋" w:hAnsi="仿宋" w:eastAsia="仿宋" w:cs="仿宋"/>
          <w:color w:val="000000"/>
          <w:kern w:val="2"/>
          <w:sz w:val="32"/>
          <w:szCs w:val="32"/>
          <w:u w:val="single" w:color="000000"/>
          <w:lang w:val="en-US" w:eastAsia="zh-CN" w:bidi="ar"/>
        </w:rPr>
        <w:instrText xml:space="preserve">= 1 \* GB3</w:instrText>
      </w:r>
      <w:r>
        <w:rPr>
          <w:rFonts w:hint="eastAsia" w:ascii="仿宋" w:hAnsi="仿宋" w:eastAsia="仿宋" w:cs="仿宋"/>
          <w:color w:val="000000"/>
          <w:kern w:val="2"/>
          <w:sz w:val="32"/>
          <w:szCs w:val="32"/>
          <w:u w:val="single" w:color="000000"/>
          <w:lang w:val="en-US" w:eastAsia="zh-CN" w:bidi="ar"/>
        </w:rPr>
        <w:fldChar w:fldCharType="separate"/>
      </w:r>
      <w:r>
        <w:rPr>
          <w:rFonts w:hint="eastAsia" w:ascii="仿宋" w:hAnsi="仿宋" w:eastAsia="仿宋" w:cs="仿宋"/>
          <w:color w:val="000000"/>
          <w:kern w:val="2"/>
          <w:sz w:val="32"/>
          <w:szCs w:val="32"/>
          <w:u w:val="single" w:color="000000"/>
          <w:lang w:val="en-US" w:eastAsia="zh-CN" w:bidi="ar"/>
        </w:rPr>
        <w:t>①</w:t>
      </w:r>
      <w:r>
        <w:rPr>
          <w:rFonts w:hint="eastAsia" w:ascii="仿宋" w:hAnsi="仿宋" w:eastAsia="仿宋" w:cs="仿宋"/>
          <w:color w:val="000000"/>
          <w:kern w:val="2"/>
          <w:sz w:val="32"/>
          <w:szCs w:val="32"/>
          <w:u w:val="single" w:color="000000"/>
          <w:lang w:val="en-US" w:eastAsia="zh-CN" w:bidi="ar"/>
        </w:rPr>
        <w:fldChar w:fldCharType="end"/>
      </w:r>
      <w:r>
        <w:rPr>
          <w:rFonts w:hint="eastAsia" w:ascii="仿宋" w:hAnsi="仿宋" w:eastAsia="仿宋" w:cs="仿宋"/>
          <w:color w:val="000000"/>
          <w:kern w:val="2"/>
          <w:sz w:val="32"/>
          <w:szCs w:val="32"/>
          <w:u w:val="single" w:color="000000"/>
          <w:lang w:val="en-US" w:eastAsia="zh-CN" w:bidi="ar"/>
        </w:rPr>
        <w:t>承包人应对设计图纸中或现有的场地标高、道路、支路、各种管线的位置、标高、接口与现状道路、管线进行复核、测量，发现设计与现状不符，应在施工前书面提出，报发包人并与设计部门进行协调、修改。若承包人对设计图纸或发包人要求不进行校核，擅自施工，造成返工的，一切损失由承包人负责。承包人如发现图纸存在任何不符合施工常规、惯例、规范之处或设计图纸中错、漏、碰的问题，应及时指出并积极配合完成图纸报审。</w:t>
      </w:r>
      <w:r>
        <w:rPr>
          <w:rFonts w:hint="eastAsia" w:ascii="仿宋" w:hAnsi="仿宋" w:eastAsia="仿宋" w:cs="仿宋"/>
          <w:color w:val="000000"/>
          <w:kern w:val="2"/>
          <w:sz w:val="32"/>
          <w:szCs w:val="32"/>
          <w:u w:val="single" w:color="000000"/>
          <w:lang w:val="en-US" w:eastAsia="zh-CN" w:bidi="ar"/>
        </w:rPr>
        <w:fldChar w:fldCharType="begin"/>
      </w:r>
      <w:r>
        <w:rPr>
          <w:rFonts w:hint="eastAsia" w:ascii="仿宋" w:hAnsi="仿宋" w:eastAsia="仿宋" w:cs="仿宋"/>
          <w:color w:val="000000"/>
          <w:kern w:val="2"/>
          <w:sz w:val="32"/>
          <w:szCs w:val="32"/>
          <w:u w:val="single" w:color="000000"/>
          <w:lang w:val="en-US" w:eastAsia="zh-CN" w:bidi="ar"/>
        </w:rPr>
        <w:instrText xml:space="preserve">= 2 \* GB3</w:instrText>
      </w:r>
      <w:r>
        <w:rPr>
          <w:rFonts w:hint="eastAsia" w:ascii="仿宋" w:hAnsi="仿宋" w:eastAsia="仿宋" w:cs="仿宋"/>
          <w:color w:val="000000"/>
          <w:kern w:val="2"/>
          <w:sz w:val="32"/>
          <w:szCs w:val="32"/>
          <w:u w:val="single" w:color="000000"/>
          <w:lang w:val="en-US" w:eastAsia="zh-CN" w:bidi="ar"/>
        </w:rPr>
        <w:fldChar w:fldCharType="separate"/>
      </w:r>
      <w:r>
        <w:rPr>
          <w:rFonts w:hint="eastAsia" w:ascii="仿宋" w:hAnsi="仿宋" w:eastAsia="仿宋" w:cs="仿宋"/>
          <w:color w:val="000000"/>
          <w:kern w:val="2"/>
          <w:sz w:val="32"/>
          <w:szCs w:val="32"/>
          <w:u w:val="single" w:color="000000"/>
          <w:lang w:val="en-US" w:eastAsia="zh-CN" w:bidi="ar"/>
        </w:rPr>
        <w:t>②</w:t>
      </w:r>
      <w:r>
        <w:rPr>
          <w:rFonts w:hint="eastAsia" w:ascii="仿宋" w:hAnsi="仿宋" w:eastAsia="仿宋" w:cs="仿宋"/>
          <w:color w:val="000000"/>
          <w:kern w:val="2"/>
          <w:sz w:val="32"/>
          <w:szCs w:val="32"/>
          <w:u w:val="single" w:color="000000"/>
          <w:lang w:val="en-US" w:eastAsia="zh-CN" w:bidi="ar"/>
        </w:rPr>
        <w:fldChar w:fldCharType="end"/>
      </w:r>
      <w:r>
        <w:rPr>
          <w:rFonts w:hint="eastAsia" w:ascii="仿宋" w:hAnsi="仿宋" w:eastAsia="仿宋" w:cs="仿宋"/>
          <w:color w:val="000000"/>
          <w:kern w:val="2"/>
          <w:sz w:val="32"/>
          <w:szCs w:val="32"/>
          <w:u w:val="single" w:color="000000"/>
          <w:lang w:val="en-US" w:eastAsia="zh-CN" w:bidi="ar"/>
        </w:rPr>
        <w:t>因厦门地区受台风影响频繁，承包人应在施工组织设计建议书中就可预见的抗台风、雨季确保施工安全等制定方案和措施，并在工程实施过程中切实执行该方案和措施，由此所发生的一切费用已计入在相关项目的单价和合同总价之中。未按此方案或措施进行施工而造成的一切损失或后果发包人将不承担任何责任。</w:t>
      </w:r>
      <w:r>
        <w:rPr>
          <w:rFonts w:hint="eastAsia" w:ascii="仿宋" w:hAnsi="仿宋" w:eastAsia="仿宋" w:cs="仿宋"/>
          <w:color w:val="000000"/>
          <w:kern w:val="2"/>
          <w:sz w:val="32"/>
          <w:szCs w:val="32"/>
          <w:u w:val="single" w:color="000000"/>
          <w:lang w:val="en-US" w:eastAsia="zh-CN" w:bidi="ar"/>
        </w:rPr>
        <w:fldChar w:fldCharType="begin"/>
      </w:r>
      <w:r>
        <w:rPr>
          <w:rFonts w:hint="eastAsia" w:ascii="仿宋" w:hAnsi="仿宋" w:eastAsia="仿宋" w:cs="仿宋"/>
          <w:color w:val="000000"/>
          <w:kern w:val="2"/>
          <w:sz w:val="32"/>
          <w:szCs w:val="32"/>
          <w:u w:val="single" w:color="000000"/>
          <w:lang w:val="en-US" w:eastAsia="zh-CN" w:bidi="ar"/>
        </w:rPr>
        <w:instrText xml:space="preserve">= 3 \* GB3</w:instrText>
      </w:r>
      <w:r>
        <w:rPr>
          <w:rFonts w:hint="eastAsia" w:ascii="仿宋" w:hAnsi="仿宋" w:eastAsia="仿宋" w:cs="仿宋"/>
          <w:color w:val="000000"/>
          <w:kern w:val="2"/>
          <w:sz w:val="32"/>
          <w:szCs w:val="32"/>
          <w:u w:val="single" w:color="000000"/>
          <w:lang w:val="en-US" w:eastAsia="zh-CN" w:bidi="ar"/>
        </w:rPr>
        <w:fldChar w:fldCharType="separate"/>
      </w:r>
      <w:r>
        <w:rPr>
          <w:rFonts w:hint="eastAsia" w:ascii="仿宋" w:hAnsi="仿宋" w:eastAsia="仿宋" w:cs="仿宋"/>
          <w:color w:val="000000"/>
          <w:kern w:val="2"/>
          <w:sz w:val="32"/>
          <w:szCs w:val="32"/>
          <w:u w:val="single" w:color="000000"/>
          <w:lang w:val="en-US" w:eastAsia="zh-CN" w:bidi="ar"/>
        </w:rPr>
        <w:t>③</w:t>
      </w:r>
      <w:r>
        <w:rPr>
          <w:rFonts w:hint="eastAsia" w:ascii="仿宋" w:hAnsi="仿宋" w:eastAsia="仿宋" w:cs="仿宋"/>
          <w:color w:val="000000"/>
          <w:kern w:val="2"/>
          <w:sz w:val="32"/>
          <w:szCs w:val="32"/>
          <w:u w:val="single" w:color="000000"/>
          <w:lang w:val="en-US" w:eastAsia="zh-CN" w:bidi="ar"/>
        </w:rPr>
        <w:fldChar w:fldCharType="end"/>
      </w:r>
      <w:r>
        <w:rPr>
          <w:rFonts w:hint="eastAsia" w:ascii="仿宋" w:hAnsi="仿宋" w:eastAsia="仿宋" w:cs="仿宋"/>
          <w:color w:val="000000"/>
          <w:kern w:val="2"/>
          <w:sz w:val="32"/>
          <w:szCs w:val="32"/>
          <w:u w:val="single" w:color="000000"/>
          <w:lang w:val="en-US" w:eastAsia="zh-CN" w:bidi="ar"/>
        </w:rPr>
        <w:t>承包人在施工过程中应采取一切措施防止对施工现场及其周边地区的污染，应根据环保部门的规定制定保护方案并予以实施。由于承包人措施不力或未采取相应的措施造成的一切责任、损失及相应罚款均由承包人承担。</w:t>
      </w:r>
      <w:r>
        <w:rPr>
          <w:rFonts w:hint="eastAsia" w:ascii="仿宋" w:hAnsi="仿宋" w:eastAsia="仿宋" w:cs="仿宋"/>
          <w:color w:val="000000"/>
          <w:kern w:val="2"/>
          <w:sz w:val="32"/>
          <w:szCs w:val="32"/>
          <w:u w:val="single" w:color="000000"/>
          <w:lang w:val="en-US" w:eastAsia="zh-CN" w:bidi="ar"/>
        </w:rPr>
        <w:fldChar w:fldCharType="begin"/>
      </w:r>
      <w:r>
        <w:rPr>
          <w:rFonts w:hint="eastAsia" w:ascii="仿宋" w:hAnsi="仿宋" w:eastAsia="仿宋" w:cs="仿宋"/>
          <w:color w:val="000000"/>
          <w:kern w:val="2"/>
          <w:sz w:val="32"/>
          <w:szCs w:val="32"/>
          <w:u w:val="single" w:color="000000"/>
          <w:lang w:val="en-US" w:eastAsia="zh-CN" w:bidi="ar"/>
        </w:rPr>
        <w:instrText xml:space="preserve">= 4 \* GB3</w:instrText>
      </w:r>
      <w:r>
        <w:rPr>
          <w:rFonts w:hint="eastAsia" w:ascii="仿宋" w:hAnsi="仿宋" w:eastAsia="仿宋" w:cs="仿宋"/>
          <w:color w:val="000000"/>
          <w:kern w:val="2"/>
          <w:sz w:val="32"/>
          <w:szCs w:val="32"/>
          <w:u w:val="single" w:color="000000"/>
          <w:lang w:val="en-US" w:eastAsia="zh-CN" w:bidi="ar"/>
        </w:rPr>
        <w:fldChar w:fldCharType="separate"/>
      </w:r>
      <w:r>
        <w:rPr>
          <w:rFonts w:hint="eastAsia" w:ascii="仿宋" w:hAnsi="仿宋" w:eastAsia="仿宋" w:cs="仿宋"/>
          <w:color w:val="000000"/>
          <w:kern w:val="2"/>
          <w:sz w:val="32"/>
          <w:szCs w:val="32"/>
          <w:u w:val="single" w:color="000000"/>
          <w:lang w:val="en-US" w:eastAsia="zh-CN" w:bidi="ar"/>
        </w:rPr>
        <w:t>④</w:t>
      </w:r>
      <w:r>
        <w:rPr>
          <w:rFonts w:hint="eastAsia" w:ascii="仿宋" w:hAnsi="仿宋" w:eastAsia="仿宋" w:cs="仿宋"/>
          <w:color w:val="000000"/>
          <w:kern w:val="2"/>
          <w:sz w:val="32"/>
          <w:szCs w:val="32"/>
          <w:u w:val="single" w:color="000000"/>
          <w:lang w:val="en-US" w:eastAsia="zh-CN" w:bidi="ar"/>
        </w:rPr>
        <w:fldChar w:fldCharType="end"/>
      </w:r>
      <w:r>
        <w:rPr>
          <w:rFonts w:hint="eastAsia" w:ascii="仿宋" w:hAnsi="仿宋" w:eastAsia="仿宋" w:cs="仿宋"/>
          <w:color w:val="000000"/>
          <w:kern w:val="2"/>
          <w:sz w:val="32"/>
          <w:szCs w:val="32"/>
          <w:u w:val="single" w:color="000000"/>
          <w:lang w:val="en-US" w:eastAsia="zh-CN" w:bidi="ar"/>
        </w:rPr>
        <w:t>承包人的施工组织中应充分考虑施工期间的交通组织、</w:t>
      </w:r>
      <w:r>
        <w:rPr>
          <w:rFonts w:hint="eastAsia" w:ascii="仿宋" w:hAnsi="仿宋" w:eastAsia="仿宋" w:cs="仿宋"/>
          <w:iCs/>
          <w:color w:val="000000"/>
          <w:kern w:val="2"/>
          <w:sz w:val="32"/>
          <w:szCs w:val="32"/>
          <w:u w:val="single" w:color="000000"/>
          <w:lang w:val="en-US" w:eastAsia="zh-CN" w:bidi="ar"/>
        </w:rPr>
        <w:t>建筑废土、沙石、材料运输过程中的运输管理、运输距离、</w:t>
      </w:r>
      <w:r>
        <w:rPr>
          <w:rFonts w:hint="eastAsia" w:ascii="仿宋" w:hAnsi="仿宋" w:eastAsia="仿宋" w:cs="仿宋"/>
          <w:color w:val="000000"/>
          <w:kern w:val="2"/>
          <w:sz w:val="32"/>
          <w:szCs w:val="32"/>
          <w:u w:val="single" w:color="000000"/>
          <w:lang w:val="en-US" w:eastAsia="zh-CN" w:bidi="ar"/>
        </w:rPr>
        <w:t>安全问题、施工干扰问题，制定社会交通组织方案以及建筑废土的处置等，按照制定的详细保证措施建立安全生产责任制并在施工中予以实施，由此所发生的一切费用承包人均已计入在相关项目的单价和合同总价中，发包人不另行支付。</w:t>
      </w:r>
      <w:r>
        <w:rPr>
          <w:rFonts w:hint="eastAsia" w:ascii="仿宋" w:hAnsi="仿宋" w:eastAsia="仿宋" w:cs="仿宋"/>
          <w:color w:val="000000"/>
          <w:kern w:val="2"/>
          <w:sz w:val="32"/>
          <w:szCs w:val="32"/>
          <w:u w:val="single" w:color="000000"/>
          <w:lang w:val="en-US" w:eastAsia="zh-CN" w:bidi="ar"/>
        </w:rPr>
        <w:fldChar w:fldCharType="begin"/>
      </w:r>
      <w:r>
        <w:rPr>
          <w:rFonts w:hint="eastAsia" w:ascii="仿宋" w:hAnsi="仿宋" w:eastAsia="仿宋" w:cs="仿宋"/>
          <w:color w:val="000000"/>
          <w:kern w:val="2"/>
          <w:sz w:val="32"/>
          <w:szCs w:val="32"/>
          <w:u w:val="single" w:color="000000"/>
          <w:lang w:val="en-US" w:eastAsia="zh-CN" w:bidi="ar"/>
        </w:rPr>
        <w:instrText xml:space="preserve">= 5 \* GB3</w:instrText>
      </w:r>
      <w:r>
        <w:rPr>
          <w:rFonts w:hint="eastAsia" w:ascii="仿宋" w:hAnsi="仿宋" w:eastAsia="仿宋" w:cs="仿宋"/>
          <w:color w:val="000000"/>
          <w:kern w:val="2"/>
          <w:sz w:val="32"/>
          <w:szCs w:val="32"/>
          <w:u w:val="single" w:color="000000"/>
          <w:lang w:val="en-US" w:eastAsia="zh-CN" w:bidi="ar"/>
        </w:rPr>
        <w:fldChar w:fldCharType="separate"/>
      </w:r>
      <w:r>
        <w:rPr>
          <w:rFonts w:hint="eastAsia" w:ascii="仿宋" w:hAnsi="仿宋" w:eastAsia="仿宋" w:cs="仿宋"/>
          <w:color w:val="000000"/>
          <w:kern w:val="2"/>
          <w:sz w:val="32"/>
          <w:szCs w:val="32"/>
          <w:u w:val="single" w:color="000000"/>
          <w:lang w:val="en-US" w:eastAsia="zh-CN" w:bidi="ar"/>
        </w:rPr>
        <w:t>⑤</w:t>
      </w:r>
      <w:r>
        <w:rPr>
          <w:rFonts w:hint="eastAsia" w:ascii="仿宋" w:hAnsi="仿宋" w:eastAsia="仿宋" w:cs="仿宋"/>
          <w:color w:val="000000"/>
          <w:kern w:val="2"/>
          <w:sz w:val="32"/>
          <w:szCs w:val="32"/>
          <w:u w:val="single" w:color="000000"/>
          <w:lang w:val="en-US" w:eastAsia="zh-CN" w:bidi="ar"/>
        </w:rPr>
        <w:fldChar w:fldCharType="end"/>
      </w:r>
      <w:r>
        <w:rPr>
          <w:rFonts w:hint="eastAsia" w:ascii="仿宋" w:hAnsi="仿宋" w:eastAsia="仿宋" w:cs="仿宋"/>
          <w:color w:val="000000"/>
          <w:kern w:val="2"/>
          <w:sz w:val="32"/>
          <w:szCs w:val="32"/>
          <w:u w:val="single" w:color="000000"/>
          <w:lang w:val="en-US" w:eastAsia="zh-CN" w:bidi="ar"/>
        </w:rPr>
        <w:t>包括安全、质量、外观在内的所有永久性工程的施工，承包人必须提前一周提供专门的施工组织计划和施工方案报发包人备案后方可实施。</w:t>
      </w:r>
      <w:r>
        <w:rPr>
          <w:rFonts w:hint="eastAsia" w:ascii="仿宋" w:hAnsi="仿宋" w:eastAsia="仿宋" w:cs="仿宋"/>
          <w:color w:val="000000"/>
          <w:kern w:val="2"/>
          <w:sz w:val="32"/>
          <w:szCs w:val="32"/>
          <w:u w:val="single" w:color="000000"/>
          <w:lang w:val="en-US" w:eastAsia="zh-CN" w:bidi="ar"/>
        </w:rPr>
        <w:fldChar w:fldCharType="begin"/>
      </w:r>
      <w:r>
        <w:rPr>
          <w:rFonts w:hint="eastAsia" w:ascii="仿宋" w:hAnsi="仿宋" w:eastAsia="仿宋" w:cs="仿宋"/>
          <w:color w:val="000000"/>
          <w:kern w:val="2"/>
          <w:sz w:val="32"/>
          <w:szCs w:val="32"/>
          <w:u w:val="single" w:color="000000"/>
          <w:lang w:val="en-US" w:eastAsia="zh-CN" w:bidi="ar"/>
        </w:rPr>
        <w:instrText xml:space="preserve">= 6 \* GB3</w:instrText>
      </w:r>
      <w:r>
        <w:rPr>
          <w:rFonts w:hint="eastAsia" w:ascii="仿宋" w:hAnsi="仿宋" w:eastAsia="仿宋" w:cs="仿宋"/>
          <w:color w:val="000000"/>
          <w:kern w:val="2"/>
          <w:sz w:val="32"/>
          <w:szCs w:val="32"/>
          <w:u w:val="single" w:color="000000"/>
          <w:lang w:val="en-US" w:eastAsia="zh-CN" w:bidi="ar"/>
        </w:rPr>
        <w:fldChar w:fldCharType="separate"/>
      </w:r>
      <w:r>
        <w:rPr>
          <w:rFonts w:hint="eastAsia" w:ascii="仿宋" w:hAnsi="仿宋" w:eastAsia="仿宋" w:cs="仿宋"/>
          <w:color w:val="000000"/>
          <w:kern w:val="2"/>
          <w:sz w:val="32"/>
          <w:szCs w:val="32"/>
          <w:u w:val="single" w:color="000000"/>
          <w:lang w:val="en-US" w:eastAsia="zh-CN" w:bidi="ar"/>
        </w:rPr>
        <w:t>⑥</w:t>
      </w:r>
      <w:r>
        <w:rPr>
          <w:rFonts w:hint="eastAsia" w:ascii="仿宋" w:hAnsi="仿宋" w:eastAsia="仿宋" w:cs="仿宋"/>
          <w:color w:val="000000"/>
          <w:kern w:val="2"/>
          <w:sz w:val="32"/>
          <w:szCs w:val="32"/>
          <w:u w:val="single" w:color="000000"/>
          <w:lang w:val="en-US" w:eastAsia="zh-CN" w:bidi="ar"/>
        </w:rPr>
        <w:fldChar w:fldCharType="end"/>
      </w:r>
      <w:r>
        <w:rPr>
          <w:rFonts w:hint="eastAsia" w:ascii="仿宋" w:hAnsi="仿宋" w:eastAsia="仿宋" w:cs="仿宋"/>
          <w:color w:val="000000"/>
          <w:kern w:val="2"/>
          <w:sz w:val="32"/>
          <w:szCs w:val="32"/>
          <w:u w:val="single" w:color="000000"/>
          <w:lang w:val="en-US" w:eastAsia="zh-CN" w:bidi="ar"/>
        </w:rPr>
        <w:t>承包人必须对本项目履行合同的管理主要成员进行书面授权，并将书面授权书送发包人备案。⑦跟踪本项目范围内的征地拆迁工作进展情况，协调解决施工中与当地居民发生矛盾，及时反馈与征地拆迁相关信息。⑧承包人施工后的弃方、残方不得随意弃在红线范围之内。</w:t>
      </w:r>
      <w:r>
        <w:rPr>
          <w:rFonts w:hint="eastAsia" w:ascii="仿宋" w:hAnsi="仿宋" w:eastAsia="仿宋" w:cs="仿宋"/>
          <w:iCs/>
          <w:color w:val="000000"/>
          <w:kern w:val="2"/>
          <w:sz w:val="32"/>
          <w:szCs w:val="32"/>
          <w:u w:val="single" w:color="000000"/>
          <w:lang w:val="en-US" w:eastAsia="zh-CN" w:bidi="ar"/>
        </w:rPr>
        <w:t>⑨承包人负责各综合管线进度计划协调，合理安排进退场时间；负责为各专业管线施工提供方便；负责为各个专业管线的施工提供线位、高程的控制点；负责综合管线线位、井位高程轴线的复核；负责综合管线竣工图的实测与绘制</w:t>
      </w:r>
      <w:r>
        <w:rPr>
          <w:rFonts w:hint="eastAsia" w:ascii="仿宋" w:hAnsi="仿宋" w:eastAsia="仿宋" w:cs="仿宋"/>
          <w:iCs/>
          <w:color w:val="000000"/>
          <w:kern w:val="2"/>
          <w:sz w:val="32"/>
          <w:szCs w:val="32"/>
          <w:u w:val="single"/>
          <w:lang w:val="en-US" w:eastAsia="zh-CN" w:bidi="ar"/>
        </w:rPr>
        <w:t>。⑩</w:t>
      </w:r>
      <w:r>
        <w:rPr>
          <w:rFonts w:hint="eastAsia" w:ascii="仿宋" w:hAnsi="仿宋" w:eastAsia="仿宋" w:cs="仿宋"/>
          <w:kern w:val="0"/>
          <w:sz w:val="32"/>
          <w:szCs w:val="32"/>
          <w:u w:val="single"/>
          <w:lang w:val="en-US" w:eastAsia="zh-CN" w:bidi="ar"/>
        </w:rPr>
        <w:t>其它各种检测费用及管线测量（除电梯安全检测费用、桩基工程检测费、防雷工程检测费外），承包人在投标时已综合考虑在投标计价中。费用已计入在相关项目的单价和合同总价之中。</w:t>
      </w:r>
      <w:r>
        <w:rPr>
          <w:rFonts w:hint="eastAsia" w:ascii="仿宋" w:hAnsi="仿宋" w:eastAsia="仿宋" w:cs="仿宋"/>
          <w:iCs/>
          <w:kern w:val="2"/>
          <w:sz w:val="32"/>
          <w:szCs w:val="32"/>
          <w:u w:val="single" w:color="000000"/>
          <w:lang w:val="en-US" w:eastAsia="zh-CN" w:bidi="ar"/>
        </w:rPr>
        <w:t>⑪建筑废土砂石的处置和运输按照《厦门市建设与管理局关于规范建筑废土砂石运输发包工作的通知》（厦建工[2014]15号）规定进行处置和运输，运输建筑废土砂石的运输企业必须是建筑废土砂石运输目录库中的运输企业。</w:t>
      </w:r>
    </w:p>
    <w:p>
      <w:pPr>
        <w:keepNext w:val="0"/>
        <w:keepLines w:val="0"/>
        <w:widowControl w:val="0"/>
        <w:suppressLineNumbers w:val="0"/>
        <w:spacing w:before="0" w:beforeAutospacing="0" w:after="0" w:afterAutospacing="0" w:line="360" w:lineRule="auto"/>
        <w:ind w:left="0" w:right="0" w:firstLine="649" w:firstLineChars="202"/>
        <w:jc w:val="both"/>
        <w:rPr>
          <w:rFonts w:hint="eastAsia" w:ascii="仿宋" w:hAnsi="仿宋" w:eastAsia="仿宋" w:cs="仿宋"/>
          <w:b/>
          <w:bCs w:val="0"/>
          <w:color w:val="000000"/>
          <w:sz w:val="32"/>
          <w:szCs w:val="32"/>
          <w:lang w:val="en-US"/>
        </w:rPr>
      </w:pPr>
      <w:r>
        <w:rPr>
          <w:rFonts w:hint="eastAsia" w:ascii="仿宋" w:hAnsi="仿宋" w:eastAsia="仿宋" w:cs="仿宋"/>
          <w:b/>
          <w:bCs w:val="0"/>
          <w:color w:val="000000"/>
          <w:kern w:val="2"/>
          <w:sz w:val="32"/>
          <w:szCs w:val="32"/>
          <w:lang w:val="en-US" w:eastAsia="zh-CN" w:bidi="ar"/>
        </w:rPr>
        <w:t>（三）、施工组织设计和工期</w:t>
      </w:r>
    </w:p>
    <w:p>
      <w:pPr>
        <w:keepNext w:val="0"/>
        <w:keepLines w:val="0"/>
        <w:widowControl w:val="0"/>
        <w:suppressLineNumbers w:val="0"/>
        <w:spacing w:before="0" w:beforeAutospacing="0" w:after="0" w:afterAutospacing="0" w:line="360" w:lineRule="auto"/>
        <w:ind w:left="0" w:right="0" w:firstLine="649" w:firstLineChars="202"/>
        <w:jc w:val="both"/>
        <w:rPr>
          <w:rFonts w:hint="eastAsia" w:ascii="仿宋" w:hAnsi="仿宋" w:eastAsia="仿宋" w:cs="仿宋"/>
          <w:b/>
          <w:bCs w:val="0"/>
          <w:color w:val="000000"/>
          <w:sz w:val="32"/>
          <w:szCs w:val="32"/>
          <w:lang w:val="en-US"/>
        </w:rPr>
      </w:pPr>
      <w:r>
        <w:rPr>
          <w:rFonts w:hint="eastAsia" w:ascii="仿宋" w:hAnsi="仿宋" w:eastAsia="仿宋" w:cs="仿宋"/>
          <w:b/>
          <w:bCs w:val="0"/>
          <w:color w:val="000000"/>
          <w:kern w:val="2"/>
          <w:sz w:val="32"/>
          <w:szCs w:val="32"/>
          <w:lang w:val="en-US" w:eastAsia="zh-CN" w:bidi="ar"/>
        </w:rPr>
        <w:t>10.进度计划</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10.1 承包人提供施工组织设计（施工方案）和进度计划的时间：</w:t>
      </w:r>
      <w:r>
        <w:rPr>
          <w:rFonts w:hint="eastAsia" w:ascii="仿宋" w:hAnsi="仿宋" w:eastAsia="仿宋" w:cs="仿宋"/>
          <w:color w:val="000000"/>
          <w:kern w:val="2"/>
          <w:sz w:val="32"/>
          <w:szCs w:val="32"/>
          <w:u w:val="single" w:color="000000"/>
          <w:lang w:val="en-US" w:eastAsia="zh-CN" w:bidi="ar"/>
        </w:rPr>
        <w:t>承包人需在工程开工前七天内向发包人提交本工程详尽的施工组织设计和施工总进度计划（横道图和网络图），每月必须根据现场实际施工情况对施工进度计划进行调整，确保各阶段目标的实现。</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工程师确认的时间：</w:t>
      </w:r>
      <w:r>
        <w:rPr>
          <w:rFonts w:hint="eastAsia" w:ascii="仿宋" w:hAnsi="仿宋" w:eastAsia="仿宋" w:cs="仿宋"/>
          <w:color w:val="000000"/>
          <w:kern w:val="2"/>
          <w:sz w:val="32"/>
          <w:szCs w:val="32"/>
          <w:u w:val="single" w:color="000000"/>
          <w:lang w:val="en-US" w:eastAsia="zh-CN" w:bidi="ar"/>
        </w:rPr>
        <w:t>工程师在承包人提交后3个工作日内予以确认。</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sz w:val="32"/>
          <w:szCs w:val="32"/>
          <w:lang w:val="en-US"/>
        </w:rPr>
      </w:pPr>
      <w:r>
        <w:rPr>
          <w:rFonts w:hint="eastAsia" w:ascii="仿宋" w:hAnsi="仿宋" w:eastAsia="仿宋" w:cs="仿宋"/>
          <w:color w:val="000000"/>
          <w:kern w:val="2"/>
          <w:sz w:val="32"/>
          <w:szCs w:val="32"/>
          <w:lang w:val="en-US" w:eastAsia="zh-CN" w:bidi="ar"/>
        </w:rPr>
        <w:t>10.2 群体工程中有关进度计划的要</w:t>
      </w:r>
      <w:r>
        <w:rPr>
          <w:rFonts w:hint="eastAsia" w:ascii="仿宋" w:hAnsi="仿宋" w:eastAsia="仿宋" w:cs="仿宋"/>
          <w:kern w:val="2"/>
          <w:sz w:val="32"/>
          <w:szCs w:val="32"/>
          <w:lang w:val="en-US" w:eastAsia="zh-CN" w:bidi="ar"/>
        </w:rPr>
        <w:t>求：</w:t>
      </w:r>
      <w:r>
        <w:rPr>
          <w:rFonts w:hint="eastAsia" w:ascii="仿宋" w:hAnsi="仿宋" w:eastAsia="仿宋" w:cs="仿宋"/>
          <w:kern w:val="2"/>
          <w:sz w:val="32"/>
          <w:szCs w:val="32"/>
          <w:u w:val="single" w:color="000000"/>
          <w:lang w:val="en-US" w:eastAsia="zh-CN" w:bidi="ar"/>
        </w:rPr>
        <w:t xml:space="preserve">    </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10.4工程中有关进度计划的其他要求：①承包人的进度计划必须服从发包人根据实际情况做出的调整、安排，并根据发包人需要做出进一步深度计划。②配合发包人做好本项目的进度信息管理。</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13.工期延误</w:t>
      </w:r>
    </w:p>
    <w:p>
      <w:pPr>
        <w:keepNext w:val="0"/>
        <w:keepLines w:val="0"/>
        <w:widowControl w:val="0"/>
        <w:suppressLineNumbers w:val="0"/>
        <w:spacing w:before="0" w:beforeAutospacing="0" w:after="0" w:afterAutospacing="0" w:line="360" w:lineRule="auto"/>
        <w:ind w:left="0" w:right="0" w:firstLine="720" w:firstLineChars="225"/>
        <w:jc w:val="left"/>
        <w:rPr>
          <w:rFonts w:hint="eastAsia" w:ascii="仿宋" w:hAnsi="仿宋" w:eastAsia="仿宋" w:cs="仿宋"/>
          <w:kern w:val="0"/>
          <w:sz w:val="32"/>
          <w:szCs w:val="32"/>
          <w:u w:val="single"/>
          <w:lang w:val="en-US"/>
        </w:rPr>
      </w:pPr>
      <w:r>
        <w:rPr>
          <w:rFonts w:hint="eastAsia" w:ascii="仿宋" w:hAnsi="仿宋" w:eastAsia="仿宋" w:cs="仿宋"/>
          <w:color w:val="000000"/>
          <w:kern w:val="2"/>
          <w:sz w:val="32"/>
          <w:szCs w:val="32"/>
          <w:lang w:val="en-US" w:eastAsia="zh-CN" w:bidi="ar"/>
        </w:rPr>
        <w:t>13.1  因通用条款13.1条的</w:t>
      </w:r>
      <w:r>
        <w:rPr>
          <w:rFonts w:hint="eastAsia" w:ascii="仿宋" w:hAnsi="仿宋" w:eastAsia="仿宋" w:cs="仿宋"/>
          <w:kern w:val="2"/>
          <w:sz w:val="32"/>
          <w:szCs w:val="32"/>
          <w:lang w:val="zh-CN" w:eastAsia="zh-CN" w:bidi="ar"/>
        </w:rPr>
        <w:t>原因造成工期延误，经</w:t>
      </w:r>
      <w:r>
        <w:rPr>
          <w:rFonts w:hint="eastAsia" w:ascii="仿宋" w:hAnsi="仿宋" w:eastAsia="仿宋" w:cs="仿宋"/>
          <w:color w:val="000000"/>
          <w:kern w:val="2"/>
          <w:sz w:val="32"/>
          <w:szCs w:val="32"/>
          <w:u w:val="single" w:color="000000"/>
          <w:lang w:val="en-US" w:eastAsia="zh-CN" w:bidi="ar"/>
        </w:rPr>
        <w:t>发包人有效授权的人另行签署并加盖发包人公章的</w:t>
      </w:r>
      <w:r>
        <w:rPr>
          <w:rFonts w:hint="eastAsia" w:ascii="仿宋" w:hAnsi="仿宋" w:eastAsia="仿宋" w:cs="仿宋"/>
          <w:kern w:val="2"/>
          <w:sz w:val="32"/>
          <w:szCs w:val="32"/>
          <w:lang w:val="zh-CN" w:eastAsia="zh-CN" w:bidi="ar"/>
        </w:rPr>
        <w:t>，工期相应顺延。</w:t>
      </w:r>
      <w:r>
        <w:rPr>
          <w:rFonts w:hint="eastAsia" w:ascii="仿宋" w:hAnsi="仿宋" w:eastAsia="仿宋" w:cs="仿宋"/>
          <w:color w:val="000000"/>
          <w:kern w:val="2"/>
          <w:sz w:val="32"/>
          <w:szCs w:val="32"/>
          <w:lang w:val="en-US" w:eastAsia="zh-CN" w:bidi="ar"/>
        </w:rPr>
        <w:t>双方约定工期顺延的其他情况：</w:t>
      </w:r>
      <w:r>
        <w:rPr>
          <w:rFonts w:hint="eastAsia" w:ascii="仿宋" w:hAnsi="仿宋" w:eastAsia="仿宋" w:cs="仿宋"/>
          <w:color w:val="000000"/>
          <w:kern w:val="2"/>
          <w:sz w:val="32"/>
          <w:szCs w:val="32"/>
          <w:u w:val="single" w:color="000000"/>
          <w:lang w:val="en-US" w:eastAsia="zh-CN" w:bidi="ar"/>
        </w:rPr>
        <w:t>（1）非承包人原因可能出现的特殊情况；（2）通用条款第13.1款规定的顺延理由必须实际造成停工，承包人方可提出顺延申请，并严格按照专用条款第13.2款进行签证确认，未提出的或逾期提出的，在工程结算时，不给予工期顺延；（3）通用条款13.1款第（5）项所指的变更应指发生在施工关键线路、关键工作上的变更，且将实际影响原排定的工期进度计划。</w:t>
      </w:r>
      <w:r>
        <w:rPr>
          <w:rFonts w:hint="eastAsia" w:ascii="仿宋" w:hAnsi="仿宋" w:eastAsia="仿宋" w:cs="仿宋"/>
          <w:kern w:val="0"/>
          <w:sz w:val="32"/>
          <w:szCs w:val="32"/>
          <w:u w:val="single"/>
          <w:lang w:val="en-US" w:eastAsia="zh-CN" w:bidi="ar"/>
        </w:rPr>
        <w:t>（4）对于类似法定节假日、中考、高考或九八投洽会、马拉松比赛等可预见的可能对施工有影响的特殊期间，承包人应预先做出安排，工期不因有关部门采取施工限制措施而顺延。</w:t>
      </w:r>
    </w:p>
    <w:p>
      <w:pPr>
        <w:keepNext w:val="0"/>
        <w:keepLines w:val="0"/>
        <w:widowControl w:val="0"/>
        <w:suppressLineNumbers w:val="0"/>
        <w:spacing w:before="0" w:beforeAutospacing="0" w:after="0" w:afterAutospacing="0" w:line="360" w:lineRule="auto"/>
        <w:ind w:left="0" w:right="0" w:firstLine="720" w:firstLineChars="225"/>
        <w:jc w:val="left"/>
        <w:rPr>
          <w:rFonts w:hint="eastAsia" w:ascii="仿宋" w:hAnsi="仿宋" w:eastAsia="仿宋" w:cs="仿宋"/>
          <w:sz w:val="32"/>
          <w:szCs w:val="32"/>
          <w:u w:val="single"/>
          <w:lang w:val="en-US"/>
        </w:rPr>
      </w:pPr>
      <w:r>
        <w:rPr>
          <w:rFonts w:hint="eastAsia" w:ascii="仿宋" w:hAnsi="仿宋" w:eastAsia="仿宋" w:cs="仿宋"/>
          <w:kern w:val="0"/>
          <w:sz w:val="32"/>
          <w:szCs w:val="32"/>
          <w:u w:val="single"/>
          <w:lang w:val="en-US" w:eastAsia="zh-CN" w:bidi="ar"/>
        </w:rPr>
        <w:t>13.2</w:t>
      </w:r>
      <w:r>
        <w:rPr>
          <w:rFonts w:hint="eastAsia" w:ascii="仿宋" w:hAnsi="仿宋" w:eastAsia="仿宋" w:cs="仿宋"/>
          <w:kern w:val="2"/>
          <w:sz w:val="32"/>
          <w:szCs w:val="32"/>
          <w:lang w:val="zh-CN" w:eastAsia="zh-CN" w:bidi="ar"/>
        </w:rPr>
        <w:t>承包人在前款情况发生后</w:t>
      </w:r>
      <w:r>
        <w:rPr>
          <w:rFonts w:hint="eastAsia" w:ascii="仿宋" w:hAnsi="仿宋" w:eastAsia="仿宋" w:cs="仿宋"/>
          <w:b/>
          <w:kern w:val="2"/>
          <w:sz w:val="32"/>
          <w:szCs w:val="32"/>
          <w:lang w:val="zh-CN" w:eastAsia="zh-CN" w:bidi="ar"/>
        </w:rPr>
        <w:t>14</w:t>
      </w:r>
      <w:r>
        <w:rPr>
          <w:rFonts w:hint="eastAsia" w:ascii="仿宋" w:hAnsi="仿宋" w:eastAsia="仿宋" w:cs="仿宋"/>
          <w:kern w:val="2"/>
          <w:sz w:val="32"/>
          <w:szCs w:val="32"/>
          <w:lang w:val="zh-CN" w:eastAsia="zh-CN" w:bidi="ar"/>
        </w:rPr>
        <w:t>天内，就延误的工期以书面形式向发包人提出报告。发包人在收到报告后</w:t>
      </w:r>
      <w:r>
        <w:rPr>
          <w:rFonts w:hint="eastAsia" w:ascii="仿宋" w:hAnsi="仿宋" w:eastAsia="仿宋" w:cs="仿宋"/>
          <w:b/>
          <w:kern w:val="2"/>
          <w:sz w:val="32"/>
          <w:szCs w:val="32"/>
          <w:lang w:val="zh-CN" w:eastAsia="zh-CN" w:bidi="ar"/>
        </w:rPr>
        <w:t>14</w:t>
      </w:r>
      <w:r>
        <w:rPr>
          <w:rFonts w:hint="eastAsia" w:ascii="仿宋" w:hAnsi="仿宋" w:eastAsia="仿宋" w:cs="仿宋"/>
          <w:kern w:val="2"/>
          <w:sz w:val="32"/>
          <w:szCs w:val="32"/>
          <w:lang w:val="zh-CN" w:eastAsia="zh-CN" w:bidi="ar"/>
        </w:rPr>
        <w:t>天内予以确认。逾期不予确认也不提出修改意见，视为同意顺延工期。</w:t>
      </w:r>
    </w:p>
    <w:p>
      <w:pPr>
        <w:keepNext w:val="0"/>
        <w:keepLines w:val="0"/>
        <w:widowControl w:val="0"/>
        <w:suppressLineNumbers w:val="0"/>
        <w:spacing w:before="0" w:beforeAutospacing="0" w:after="0" w:afterAutospacing="0" w:line="360" w:lineRule="auto"/>
        <w:ind w:left="0" w:right="0" w:firstLine="649" w:firstLineChars="202"/>
        <w:jc w:val="both"/>
        <w:outlineLvl w:val="0"/>
        <w:rPr>
          <w:rFonts w:hint="eastAsia" w:ascii="仿宋" w:hAnsi="仿宋" w:eastAsia="仿宋" w:cs="仿宋"/>
          <w:b/>
          <w:bCs w:val="0"/>
          <w:color w:val="000000"/>
          <w:sz w:val="32"/>
          <w:szCs w:val="32"/>
          <w:lang w:val="en-US"/>
        </w:rPr>
      </w:pPr>
      <w:bookmarkStart w:id="267" w:name="_Toc10844"/>
      <w:bookmarkStart w:id="268" w:name="_Toc23207"/>
      <w:r>
        <w:rPr>
          <w:rFonts w:hint="eastAsia" w:ascii="仿宋" w:hAnsi="仿宋" w:eastAsia="仿宋" w:cs="仿宋"/>
          <w:b/>
          <w:bCs w:val="0"/>
          <w:color w:val="000000"/>
          <w:kern w:val="2"/>
          <w:sz w:val="32"/>
          <w:szCs w:val="32"/>
          <w:lang w:val="en-US" w:eastAsia="zh-CN" w:bidi="ar"/>
        </w:rPr>
        <w:t>（四）、质量与验收</w:t>
      </w:r>
      <w:bookmarkEnd w:id="267"/>
      <w:bookmarkEnd w:id="268"/>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15.3双方对工程质量有争议时，双方同意由厦门市建设工程质量安全监督站裁定。</w:t>
      </w:r>
    </w:p>
    <w:p>
      <w:pPr>
        <w:keepNext w:val="0"/>
        <w:keepLines w:val="0"/>
        <w:widowControl w:val="0"/>
        <w:suppressLineNumbers w:val="0"/>
        <w:spacing w:before="0" w:beforeAutospacing="0" w:after="0" w:afterAutospacing="0" w:line="360" w:lineRule="auto"/>
        <w:ind w:left="0" w:right="0" w:firstLine="649" w:firstLineChars="202"/>
        <w:jc w:val="both"/>
        <w:rPr>
          <w:rFonts w:hint="eastAsia" w:ascii="仿宋" w:hAnsi="仿宋" w:eastAsia="仿宋" w:cs="仿宋"/>
          <w:b/>
          <w:bCs w:val="0"/>
          <w:color w:val="000000"/>
          <w:sz w:val="32"/>
          <w:szCs w:val="32"/>
          <w:lang w:val="en-US"/>
        </w:rPr>
      </w:pPr>
      <w:r>
        <w:rPr>
          <w:rFonts w:hint="eastAsia" w:ascii="仿宋" w:hAnsi="仿宋" w:eastAsia="仿宋" w:cs="仿宋"/>
          <w:b/>
          <w:bCs w:val="0"/>
          <w:color w:val="000000"/>
          <w:kern w:val="2"/>
          <w:sz w:val="32"/>
          <w:szCs w:val="32"/>
          <w:lang w:val="en-US" w:eastAsia="zh-CN" w:bidi="ar"/>
        </w:rPr>
        <w:t>17.隐蔽工程和中间验收</w:t>
      </w:r>
    </w:p>
    <w:p>
      <w:pPr>
        <w:keepNext w:val="0"/>
        <w:keepLines w:val="0"/>
        <w:widowControl w:val="0"/>
        <w:suppressLineNumbers w:val="0"/>
        <w:autoSpaceDE w:val="0"/>
        <w:autoSpaceDN w:val="0"/>
        <w:adjustRightInd w:val="0"/>
        <w:spacing w:before="0" w:beforeAutospacing="0" w:after="0" w:afterAutospacing="0" w:line="360" w:lineRule="auto"/>
        <w:ind w:left="0" w:right="0" w:firstLine="640" w:firstLineChars="200"/>
        <w:jc w:val="left"/>
        <w:rPr>
          <w:rFonts w:hint="eastAsia" w:ascii="仿宋" w:hAnsi="仿宋" w:eastAsia="仿宋" w:cs="仿宋"/>
          <w:kern w:val="0"/>
          <w:sz w:val="32"/>
          <w:szCs w:val="32"/>
          <w:u w:val="single"/>
          <w:lang w:val="en-US"/>
        </w:rPr>
      </w:pPr>
      <w:r>
        <w:rPr>
          <w:rFonts w:hint="eastAsia" w:ascii="仿宋" w:hAnsi="仿宋" w:eastAsia="仿宋" w:cs="仿宋"/>
          <w:color w:val="000000"/>
          <w:kern w:val="2"/>
          <w:sz w:val="32"/>
          <w:szCs w:val="32"/>
          <w:lang w:val="en-US" w:eastAsia="zh-CN" w:bidi="ar"/>
        </w:rPr>
        <w:t xml:space="preserve">17.1 </w:t>
      </w:r>
      <w:r>
        <w:rPr>
          <w:rFonts w:hint="eastAsia" w:ascii="仿宋" w:hAnsi="仿宋" w:eastAsia="仿宋" w:cs="仿宋"/>
          <w:kern w:val="0"/>
          <w:sz w:val="32"/>
          <w:szCs w:val="32"/>
          <w:u w:val="single"/>
          <w:lang w:val="en-US" w:eastAsia="zh-CN" w:bidi="ar"/>
        </w:rPr>
        <w:t>双方约定中间验收部位：按国家有关规范要求及工程师认为有必要进行中间验收的部位。工程师及发包人验收合格并不能免除承包人对隐蔽工程质量、安全责任。当工程师及发包人认为有必要重新检验时（重新剥离或破坏性实验），承包人应予以积极配合，检验合格的，实际对工期造成影响的工期顺延，费用由发包人支付；检验不合格的，工期不顺延，费用由承包人支付，且承包人应按发包人要求免费整改至满足要求为止。”</w:t>
      </w:r>
    </w:p>
    <w:p>
      <w:pPr>
        <w:keepNext w:val="0"/>
        <w:keepLines w:val="0"/>
        <w:widowControl w:val="0"/>
        <w:suppressLineNumbers w:val="0"/>
        <w:spacing w:before="0" w:beforeAutospacing="0" w:after="0" w:afterAutospacing="0" w:line="360" w:lineRule="auto"/>
        <w:ind w:left="0" w:right="0" w:firstLine="649" w:firstLineChars="202"/>
        <w:jc w:val="both"/>
        <w:rPr>
          <w:rFonts w:hint="eastAsia" w:ascii="仿宋" w:hAnsi="仿宋" w:eastAsia="仿宋" w:cs="仿宋"/>
          <w:b/>
          <w:bCs w:val="0"/>
          <w:color w:val="000000"/>
          <w:sz w:val="32"/>
          <w:szCs w:val="32"/>
          <w:lang w:val="en-US"/>
        </w:rPr>
      </w:pPr>
      <w:r>
        <w:rPr>
          <w:rFonts w:hint="eastAsia" w:ascii="仿宋" w:hAnsi="仿宋" w:eastAsia="仿宋" w:cs="仿宋"/>
          <w:b/>
          <w:bCs w:val="0"/>
          <w:color w:val="000000"/>
          <w:kern w:val="2"/>
          <w:sz w:val="32"/>
          <w:szCs w:val="32"/>
          <w:lang w:val="en-US" w:eastAsia="zh-CN" w:bidi="ar"/>
        </w:rPr>
        <w:t>19.工程试车</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19.5 试车费用的承担：</w:t>
      </w:r>
      <w:r>
        <w:rPr>
          <w:rFonts w:hint="eastAsia" w:ascii="仿宋" w:hAnsi="仿宋" w:eastAsia="仿宋" w:cs="仿宋"/>
          <w:color w:val="000000"/>
          <w:kern w:val="2"/>
          <w:sz w:val="32"/>
          <w:szCs w:val="32"/>
          <w:u w:val="single" w:color="000000"/>
          <w:lang w:val="en-US" w:eastAsia="zh-CN" w:bidi="ar"/>
        </w:rPr>
        <w:t>本工程中的调试的费用均由承包人承担，其费用包含承包范围内安装工程的调试及与整个工程联动调试中的用电、用水、人工、材料、设备等所有费用，所有调试费用承包人已计入在合同总价内。</w:t>
      </w:r>
    </w:p>
    <w:p>
      <w:pPr>
        <w:keepNext w:val="0"/>
        <w:keepLines w:val="0"/>
        <w:widowControl w:val="0"/>
        <w:suppressLineNumbers w:val="0"/>
        <w:spacing w:before="0" w:beforeAutospacing="0" w:after="0" w:afterAutospacing="0" w:line="360" w:lineRule="auto"/>
        <w:ind w:left="0" w:right="0" w:firstLine="649" w:firstLineChars="202"/>
        <w:jc w:val="both"/>
        <w:rPr>
          <w:rFonts w:hint="eastAsia" w:ascii="仿宋" w:hAnsi="仿宋" w:eastAsia="仿宋" w:cs="仿宋"/>
          <w:b/>
          <w:bCs w:val="0"/>
          <w:color w:val="000000"/>
          <w:sz w:val="32"/>
          <w:szCs w:val="32"/>
          <w:lang w:val="en-US"/>
        </w:rPr>
      </w:pPr>
      <w:r>
        <w:rPr>
          <w:rFonts w:hint="eastAsia" w:ascii="仿宋" w:hAnsi="仿宋" w:eastAsia="仿宋" w:cs="仿宋"/>
          <w:b/>
          <w:bCs w:val="0"/>
          <w:color w:val="000000"/>
          <w:kern w:val="2"/>
          <w:sz w:val="32"/>
          <w:szCs w:val="32"/>
          <w:lang w:val="en-US" w:eastAsia="zh-CN" w:bidi="ar"/>
        </w:rPr>
        <w:t>（五）、安全施工</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b/>
          <w:bCs w:val="0"/>
          <w:color w:val="000000"/>
          <w:sz w:val="32"/>
          <w:szCs w:val="32"/>
          <w:lang w:val="en-US"/>
        </w:rPr>
      </w:pPr>
      <w:r>
        <w:rPr>
          <w:rFonts w:hint="eastAsia" w:ascii="仿宋" w:hAnsi="仿宋" w:eastAsia="仿宋" w:cs="仿宋"/>
          <w:color w:val="000000"/>
          <w:kern w:val="2"/>
          <w:sz w:val="32"/>
          <w:szCs w:val="32"/>
          <w:lang w:val="en-US" w:eastAsia="zh-CN" w:bidi="ar"/>
        </w:rPr>
        <w:t>20.3 承包人应保证正在施工中的现场所有部分的照明，以确保现场和现场附近的人以及所有与该工作有关人员的安全。</w:t>
      </w:r>
    </w:p>
    <w:p>
      <w:pPr>
        <w:keepNext w:val="0"/>
        <w:keepLines w:val="0"/>
        <w:widowControl w:val="0"/>
        <w:suppressLineNumbers w:val="0"/>
        <w:spacing w:before="0" w:beforeAutospacing="0" w:after="0" w:afterAutospacing="0" w:line="360" w:lineRule="auto"/>
        <w:ind w:left="0" w:right="0" w:firstLine="649" w:firstLineChars="202"/>
        <w:jc w:val="both"/>
        <w:rPr>
          <w:rFonts w:hint="eastAsia" w:ascii="仿宋" w:hAnsi="仿宋" w:eastAsia="仿宋" w:cs="仿宋"/>
          <w:b/>
          <w:bCs w:val="0"/>
          <w:color w:val="000000"/>
          <w:sz w:val="32"/>
          <w:szCs w:val="32"/>
          <w:lang w:val="en-US"/>
        </w:rPr>
      </w:pPr>
      <w:r>
        <w:rPr>
          <w:rFonts w:hint="eastAsia" w:ascii="仿宋" w:hAnsi="仿宋" w:eastAsia="仿宋" w:cs="仿宋"/>
          <w:b/>
          <w:bCs w:val="0"/>
          <w:color w:val="000000"/>
          <w:kern w:val="2"/>
          <w:sz w:val="32"/>
          <w:szCs w:val="32"/>
          <w:lang w:val="en-US" w:eastAsia="zh-CN" w:bidi="ar"/>
        </w:rPr>
        <w:t>（六）、合同价款与支付</w:t>
      </w:r>
    </w:p>
    <w:p>
      <w:pPr>
        <w:keepNext w:val="0"/>
        <w:keepLines w:val="0"/>
        <w:widowControl w:val="0"/>
        <w:suppressLineNumbers w:val="0"/>
        <w:spacing w:before="0" w:beforeAutospacing="0" w:after="0" w:afterAutospacing="0" w:line="360" w:lineRule="auto"/>
        <w:ind w:left="0" w:right="0" w:firstLine="649" w:firstLineChars="202"/>
        <w:jc w:val="both"/>
        <w:rPr>
          <w:rFonts w:hint="eastAsia" w:ascii="仿宋" w:hAnsi="仿宋" w:eastAsia="仿宋" w:cs="仿宋"/>
          <w:b/>
          <w:bCs w:val="0"/>
          <w:color w:val="000000"/>
          <w:sz w:val="32"/>
          <w:szCs w:val="32"/>
          <w:lang w:val="en-US"/>
        </w:rPr>
      </w:pPr>
      <w:r>
        <w:rPr>
          <w:rFonts w:hint="eastAsia" w:ascii="仿宋" w:hAnsi="仿宋" w:eastAsia="仿宋" w:cs="仿宋"/>
          <w:b/>
          <w:bCs w:val="0"/>
          <w:color w:val="000000"/>
          <w:kern w:val="2"/>
          <w:sz w:val="32"/>
          <w:szCs w:val="32"/>
          <w:lang w:val="en-US" w:eastAsia="zh-CN" w:bidi="ar"/>
        </w:rPr>
        <w:t>23.合同价款与调整</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23.2  本合同价款采用</w:t>
      </w:r>
      <w:r>
        <w:rPr>
          <w:rFonts w:hint="eastAsia" w:ascii="仿宋" w:hAnsi="仿宋" w:eastAsia="仿宋" w:cs="仿宋"/>
          <w:color w:val="000000"/>
          <w:kern w:val="2"/>
          <w:sz w:val="32"/>
          <w:szCs w:val="32"/>
          <w:u w:val="single"/>
          <w:lang w:val="en-US" w:eastAsia="zh-CN" w:bidi="ar"/>
        </w:rPr>
        <w:t>固定总价</w:t>
      </w:r>
      <w:r>
        <w:rPr>
          <w:rFonts w:hint="eastAsia" w:ascii="仿宋" w:hAnsi="仿宋" w:eastAsia="仿宋" w:cs="仿宋"/>
          <w:color w:val="000000"/>
          <w:kern w:val="2"/>
          <w:sz w:val="32"/>
          <w:szCs w:val="32"/>
          <w:lang w:val="en-US" w:eastAsia="zh-CN" w:bidi="ar"/>
        </w:rPr>
        <w:t>计价方式确定。</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（1）采用固定总价计价方式的，合同价款中包括的风险内容、风险范围以及风险费用的计算方法按通用条款第23.1条执行或双方另行约定为：</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sz w:val="32"/>
          <w:szCs w:val="32"/>
          <w:u w:val="single"/>
          <w:lang w:val="en-US"/>
        </w:rPr>
      </w:pPr>
      <w:r>
        <w:rPr>
          <w:rFonts w:hint="eastAsia" w:ascii="仿宋" w:hAnsi="仿宋" w:eastAsia="仿宋" w:cs="仿宋"/>
          <w:kern w:val="2"/>
          <w:sz w:val="32"/>
          <w:szCs w:val="32"/>
          <w:lang w:val="en-US" w:eastAsia="zh-CN" w:bidi="ar"/>
        </w:rPr>
        <w:t>合同价款中包括的风险范围：</w:t>
      </w:r>
      <w:r>
        <w:rPr>
          <w:rFonts w:hint="eastAsia" w:ascii="仿宋" w:hAnsi="仿宋" w:eastAsia="仿宋" w:cs="仿宋"/>
          <w:kern w:val="2"/>
          <w:sz w:val="32"/>
          <w:szCs w:val="32"/>
          <w:u w:val="single" w:color="000000"/>
          <w:lang w:val="en-US" w:eastAsia="zh-CN" w:bidi="ar"/>
        </w:rPr>
        <w:t>①因工程量清单有错、漏，导致工程招标控制价不准确；②因市场变化、政策性调整导致施工机械台班价格变化和材料价格变化；③因天气、地形、地质等自然条件的变化，采取的临时措施；</w:t>
      </w:r>
    </w:p>
    <w:p>
      <w:pPr>
        <w:keepNext w:val="0"/>
        <w:keepLines w:val="0"/>
        <w:widowControl w:val="0"/>
        <w:suppressLineNumbers w:val="0"/>
        <w:spacing w:before="0" w:beforeAutospacing="0" w:after="0" w:afterAutospacing="0" w:line="360" w:lineRule="auto"/>
        <w:ind w:left="0" w:right="-153" w:rightChars="-73" w:firstLine="646" w:firstLineChars="202"/>
        <w:jc w:val="both"/>
        <w:rPr>
          <w:rFonts w:hint="eastAsia" w:ascii="仿宋" w:hAnsi="仿宋" w:eastAsia="仿宋" w:cs="仿宋"/>
          <w:sz w:val="32"/>
          <w:szCs w:val="32"/>
          <w:u w:val="single"/>
          <w:lang w:val="en-US"/>
        </w:rPr>
      </w:pPr>
      <w:r>
        <w:rPr>
          <w:rFonts w:hint="eastAsia" w:ascii="仿宋" w:hAnsi="仿宋" w:eastAsia="仿宋" w:cs="仿宋"/>
          <w:kern w:val="2"/>
          <w:sz w:val="32"/>
          <w:szCs w:val="32"/>
          <w:lang w:val="en-US" w:eastAsia="zh-CN" w:bidi="ar"/>
        </w:rPr>
        <w:t>风险费用的计算方法：</w:t>
      </w:r>
      <w:r>
        <w:rPr>
          <w:rFonts w:hint="eastAsia" w:ascii="仿宋" w:hAnsi="仿宋" w:eastAsia="仿宋" w:cs="仿宋"/>
          <w:kern w:val="2"/>
          <w:sz w:val="32"/>
          <w:szCs w:val="32"/>
          <w:u w:val="single" w:color="000000"/>
          <w:lang w:val="en-US" w:eastAsia="zh-CN" w:bidi="ar"/>
        </w:rPr>
        <w:t xml:space="preserve">综合上述风险因素并根据工程大小、技术复杂程度、施工难易程度、施工自然条件，发包人按规定已考虑0％的风险包干系数计入在工程招标控制价中。承包人在投标报价时已考虑了上述风险因素并计取了风险包干费用。在风险范围内的工程造价包干，施工过程和竣工结算时将不再调整。 </w:t>
      </w:r>
    </w:p>
    <w:p>
      <w:pPr>
        <w:keepNext w:val="0"/>
        <w:keepLines w:val="0"/>
        <w:widowControl w:val="0"/>
        <w:suppressLineNumbers w:val="0"/>
        <w:spacing w:before="0" w:beforeAutospacing="0" w:after="0" w:afterAutospacing="0" w:line="360" w:lineRule="auto"/>
        <w:ind w:left="0" w:right="25" w:rightChars="12" w:firstLine="646" w:firstLineChars="202"/>
        <w:jc w:val="both"/>
        <w:rPr>
          <w:rFonts w:hint="eastAsia" w:ascii="仿宋" w:hAnsi="仿宋" w:eastAsia="仿宋" w:cs="仿宋"/>
          <w:sz w:val="32"/>
          <w:szCs w:val="32"/>
          <w:u w:val="single"/>
          <w:lang w:val="en-US"/>
        </w:rPr>
      </w:pPr>
      <w:r>
        <w:rPr>
          <w:rFonts w:hint="eastAsia" w:ascii="仿宋" w:hAnsi="仿宋" w:eastAsia="仿宋" w:cs="仿宋"/>
          <w:kern w:val="2"/>
          <w:sz w:val="32"/>
          <w:szCs w:val="32"/>
          <w:lang w:val="en-US" w:eastAsia="zh-CN" w:bidi="ar"/>
        </w:rPr>
        <w:t>风险范围以外合同价款调整方法：</w:t>
      </w:r>
      <w:r>
        <w:rPr>
          <w:rFonts w:hint="eastAsia" w:ascii="仿宋" w:hAnsi="仿宋" w:eastAsia="仿宋" w:cs="仿宋"/>
          <w:kern w:val="2"/>
          <w:sz w:val="32"/>
          <w:szCs w:val="32"/>
          <w:u w:val="single" w:color="000000"/>
          <w:lang w:val="en-US" w:eastAsia="zh-CN" w:bidi="ar"/>
        </w:rPr>
        <w:t>采用固定总价合同,若非承包人原因造成的变更，且变更程序符合相关规定的项目可进行调整；</w:t>
      </w:r>
      <w:r>
        <w:rPr>
          <w:rFonts w:hint="eastAsia" w:ascii="仿宋" w:hAnsi="仿宋" w:eastAsia="仿宋" w:cs="仿宋"/>
          <w:kern w:val="2"/>
          <w:sz w:val="32"/>
          <w:szCs w:val="32"/>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640" w:firstLineChars="200"/>
        <w:jc w:val="left"/>
        <w:rPr>
          <w:rFonts w:hint="eastAsia" w:ascii="仿宋" w:hAnsi="仿宋" w:eastAsia="仿宋" w:cs="仿宋"/>
          <w:kern w:val="0"/>
          <w:sz w:val="32"/>
          <w:szCs w:val="32"/>
          <w:u w:val="single"/>
          <w:lang w:val="en-US"/>
        </w:rPr>
      </w:pPr>
      <w:r>
        <w:rPr>
          <w:rFonts w:hint="eastAsia" w:ascii="仿宋" w:hAnsi="仿宋" w:eastAsia="仿宋" w:cs="仿宋"/>
          <w:kern w:val="2"/>
          <w:sz w:val="32"/>
          <w:szCs w:val="32"/>
          <w:lang w:val="en-US" w:eastAsia="zh-CN" w:bidi="ar"/>
        </w:rPr>
        <w:t>风险范围以外合同价款可按以下方式进行调整：</w:t>
      </w:r>
      <w:r>
        <w:rPr>
          <w:rFonts w:hint="eastAsia" w:ascii="仿宋" w:hAnsi="仿宋" w:eastAsia="仿宋" w:cs="仿宋"/>
          <w:kern w:val="0"/>
          <w:sz w:val="32"/>
          <w:szCs w:val="32"/>
          <w:u w:val="single"/>
          <w:lang w:val="en-US" w:eastAsia="zh-CN" w:bidi="ar"/>
        </w:rPr>
        <w:t>（1）增减工程量、价按规定程序按实核增核减。</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kern w:val="0"/>
          <w:sz w:val="32"/>
          <w:szCs w:val="32"/>
          <w:u w:val="single"/>
          <w:lang w:val="en-US"/>
        </w:rPr>
      </w:pPr>
      <w:r>
        <w:rPr>
          <w:rFonts w:hint="eastAsia" w:ascii="仿宋" w:hAnsi="仿宋" w:eastAsia="仿宋" w:cs="仿宋"/>
          <w:kern w:val="0"/>
          <w:sz w:val="32"/>
          <w:szCs w:val="32"/>
          <w:u w:val="single"/>
          <w:lang w:val="en-US" w:eastAsia="zh-CN" w:bidi="ar"/>
        </w:rPr>
        <w:t xml:space="preserve">价差调整原则：            </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sz w:val="32"/>
          <w:szCs w:val="32"/>
          <w:u w:val="single"/>
          <w:lang w:val="en-US"/>
        </w:rPr>
      </w:pPr>
      <w:r>
        <w:rPr>
          <w:rFonts w:hint="eastAsia" w:ascii="仿宋" w:hAnsi="仿宋" w:eastAsia="仿宋" w:cs="仿宋"/>
          <w:kern w:val="2"/>
          <w:sz w:val="32"/>
          <w:szCs w:val="32"/>
          <w:lang w:val="en-US" w:eastAsia="zh-CN" w:bidi="ar"/>
        </w:rPr>
        <w:t>（2）采用固定单价计价方式的，合同单价的计算方法按通用条款第23.2条执行或双方另行约定如下：</w:t>
      </w:r>
      <w:r>
        <w:rPr>
          <w:rFonts w:hint="eastAsia" w:ascii="仿宋" w:hAnsi="仿宋" w:eastAsia="仿宋" w:cs="仿宋"/>
          <w:kern w:val="2"/>
          <w:sz w:val="32"/>
          <w:szCs w:val="32"/>
          <w:u w:val="single" w:color="000000"/>
          <w:lang w:val="en-US" w:eastAsia="zh-CN" w:bidi="ar"/>
        </w:rPr>
        <w:t xml:space="preserve">  / 。</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（3）采用其他计价方式的，合同价款的调整方法：</w:t>
      </w:r>
      <w:r>
        <w:rPr>
          <w:rFonts w:hint="eastAsia" w:ascii="仿宋" w:hAnsi="仿宋" w:eastAsia="仿宋" w:cs="仿宋"/>
          <w:color w:val="0000FF"/>
          <w:kern w:val="2"/>
          <w:sz w:val="32"/>
          <w:szCs w:val="32"/>
          <w:u w:val="single" w:color="000000"/>
          <w:lang w:val="en-US" w:eastAsia="zh-CN" w:bidi="ar"/>
        </w:rPr>
        <w:t>__/ 。</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23.5双方约定合同价款的其他调整因素：</w:t>
      </w:r>
      <w:r>
        <w:rPr>
          <w:rFonts w:hint="eastAsia" w:ascii="仿宋" w:hAnsi="仿宋" w:eastAsia="仿宋" w:cs="仿宋"/>
          <w:color w:val="000000"/>
          <w:kern w:val="2"/>
          <w:sz w:val="32"/>
          <w:szCs w:val="32"/>
          <w:u w:val="single" w:color="000000"/>
          <w:lang w:val="en-US" w:eastAsia="zh-CN" w:bidi="ar"/>
        </w:rPr>
        <w:t>招标文件中的工程量清单中包含的项目或数量实际没有发生或减少的，在计算和工程结算时应当取消或扣减；不可抗力因素造成的损失，</w:t>
      </w:r>
      <w:r>
        <w:rPr>
          <w:rFonts w:hint="eastAsia" w:ascii="仿宋" w:hAnsi="仿宋" w:eastAsia="仿宋" w:cs="仿宋"/>
          <w:iCs/>
          <w:color w:val="000000"/>
          <w:kern w:val="2"/>
          <w:sz w:val="32"/>
          <w:szCs w:val="32"/>
          <w:u w:val="single" w:color="000000"/>
          <w:lang w:val="en-US" w:eastAsia="zh-CN" w:bidi="ar"/>
        </w:rPr>
        <w:t>以投保理赔确定价款为准。</w:t>
      </w:r>
    </w:p>
    <w:p>
      <w:pPr>
        <w:keepNext w:val="0"/>
        <w:keepLines w:val="0"/>
        <w:widowControl w:val="0"/>
        <w:suppressLineNumbers w:val="0"/>
        <w:spacing w:before="0" w:beforeAutospacing="0" w:after="0" w:afterAutospacing="0" w:line="360" w:lineRule="auto"/>
        <w:ind w:left="0" w:right="0" w:firstLine="649" w:firstLineChars="202"/>
        <w:jc w:val="both"/>
        <w:outlineLvl w:val="0"/>
        <w:rPr>
          <w:rFonts w:hint="eastAsia" w:ascii="仿宋" w:hAnsi="仿宋" w:eastAsia="仿宋" w:cs="仿宋"/>
          <w:b/>
          <w:bCs w:val="0"/>
          <w:color w:val="000000"/>
          <w:sz w:val="32"/>
          <w:szCs w:val="32"/>
          <w:lang w:val="en-US"/>
        </w:rPr>
      </w:pPr>
      <w:bookmarkStart w:id="269" w:name="_Toc16516"/>
      <w:bookmarkStart w:id="270" w:name="_Toc15886"/>
      <w:r>
        <w:rPr>
          <w:rFonts w:hint="eastAsia" w:ascii="仿宋" w:hAnsi="仿宋" w:eastAsia="仿宋" w:cs="仿宋"/>
          <w:b/>
          <w:bCs w:val="0"/>
          <w:color w:val="000000"/>
          <w:kern w:val="2"/>
          <w:sz w:val="32"/>
          <w:szCs w:val="32"/>
          <w:lang w:val="en-US" w:eastAsia="zh-CN" w:bidi="ar"/>
        </w:rPr>
        <w:t>24.工程预付款</w:t>
      </w:r>
      <w:bookmarkEnd w:id="269"/>
      <w:bookmarkEnd w:id="270"/>
    </w:p>
    <w:p>
      <w:pPr>
        <w:keepNext w:val="0"/>
        <w:keepLines w:val="0"/>
        <w:widowControl w:val="0"/>
        <w:suppressLineNumbers w:val="0"/>
        <w:autoSpaceDE w:val="0"/>
        <w:autoSpaceDN w:val="0"/>
        <w:adjustRightInd w:val="0"/>
        <w:spacing w:before="0" w:beforeAutospacing="0" w:after="0" w:afterAutospacing="0" w:line="360" w:lineRule="auto"/>
        <w:ind w:left="0" w:right="0" w:firstLine="485"/>
        <w:jc w:val="both"/>
        <w:rPr>
          <w:rFonts w:hint="eastAsia" w:ascii="仿宋" w:hAnsi="仿宋" w:eastAsia="仿宋" w:cs="仿宋"/>
          <w:sz w:val="32"/>
          <w:szCs w:val="32"/>
          <w:lang w:val="zh-CN" w:eastAsia="zh-CN"/>
        </w:rPr>
      </w:pPr>
      <w:r>
        <w:rPr>
          <w:rFonts w:hint="eastAsia" w:ascii="仿宋" w:hAnsi="仿宋" w:eastAsia="仿宋" w:cs="仿宋"/>
          <w:kern w:val="0"/>
          <w:sz w:val="32"/>
          <w:szCs w:val="32"/>
          <w:lang w:val="en-US" w:eastAsia="zh-CN" w:bidi="ar"/>
        </w:rPr>
        <w:t>预付工程款</w:t>
      </w:r>
      <w:r>
        <w:rPr>
          <w:rFonts w:hint="eastAsia" w:ascii="仿宋" w:hAnsi="仿宋" w:eastAsia="仿宋" w:cs="仿宋"/>
          <w:kern w:val="2"/>
          <w:sz w:val="32"/>
          <w:szCs w:val="32"/>
          <w:lang w:val="zh-CN" w:eastAsia="zh-CN" w:bidi="ar"/>
        </w:rPr>
        <w:t>按下列第</w:t>
      </w:r>
      <w:r>
        <w:rPr>
          <w:rFonts w:hint="eastAsia" w:ascii="仿宋" w:hAnsi="仿宋" w:eastAsia="仿宋" w:cs="仿宋"/>
          <w:kern w:val="2"/>
          <w:sz w:val="32"/>
          <w:szCs w:val="32"/>
          <w:u w:val="single"/>
          <w:lang w:val="zh-CN" w:eastAsia="zh-CN" w:bidi="ar"/>
        </w:rPr>
        <w:t xml:space="preserve"> </w:t>
      </w:r>
      <w:r>
        <w:rPr>
          <w:rFonts w:hint="eastAsia" w:ascii="仿宋" w:hAnsi="仿宋" w:eastAsia="仿宋" w:cs="仿宋"/>
          <w:kern w:val="2"/>
          <w:sz w:val="32"/>
          <w:szCs w:val="32"/>
          <w:u w:val="single"/>
          <w:lang w:val="en-US" w:eastAsia="zh-CN" w:bidi="ar"/>
        </w:rPr>
        <w:t xml:space="preserve">   </w:t>
      </w:r>
      <w:r>
        <w:rPr>
          <w:rFonts w:hint="eastAsia" w:ascii="仿宋" w:hAnsi="仿宋" w:eastAsia="仿宋" w:cs="仿宋"/>
          <w:kern w:val="2"/>
          <w:sz w:val="32"/>
          <w:szCs w:val="32"/>
          <w:u w:val="single"/>
          <w:lang w:val="zh-CN" w:eastAsia="zh-CN" w:bidi="ar"/>
        </w:rPr>
        <w:t xml:space="preserve"> </w:t>
      </w:r>
      <w:r>
        <w:rPr>
          <w:rFonts w:hint="eastAsia" w:ascii="仿宋" w:hAnsi="仿宋" w:eastAsia="仿宋" w:cs="仿宋"/>
          <w:kern w:val="2"/>
          <w:sz w:val="32"/>
          <w:szCs w:val="32"/>
          <w:lang w:val="zh-CN" w:eastAsia="zh-CN" w:bidi="ar"/>
        </w:rPr>
        <w:t>项确定：</w:t>
      </w:r>
    </w:p>
    <w:p>
      <w:pPr>
        <w:keepNext w:val="0"/>
        <w:keepLines w:val="0"/>
        <w:widowControl w:val="0"/>
        <w:suppressLineNumbers w:val="0"/>
        <w:autoSpaceDE w:val="0"/>
        <w:autoSpaceDN w:val="0"/>
        <w:adjustRightInd w:val="0"/>
        <w:spacing w:before="0" w:beforeAutospacing="0" w:after="0" w:afterAutospacing="0" w:line="360" w:lineRule="auto"/>
        <w:ind w:left="0" w:right="0" w:firstLine="640" w:firstLineChars="200"/>
        <w:jc w:val="left"/>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（1）双方约定不预付工程款</w:t>
      </w:r>
    </w:p>
    <w:p>
      <w:pPr>
        <w:keepNext w:val="0"/>
        <w:keepLines w:val="0"/>
        <w:widowControl w:val="0"/>
        <w:suppressLineNumbers w:val="0"/>
        <w:autoSpaceDE w:val="0"/>
        <w:autoSpaceDN w:val="0"/>
        <w:adjustRightInd w:val="0"/>
        <w:spacing w:before="0" w:beforeAutospacing="0" w:after="0" w:afterAutospacing="0" w:line="360" w:lineRule="auto"/>
        <w:ind w:left="0" w:right="0" w:firstLine="640" w:firstLineChars="200"/>
        <w:jc w:val="left"/>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（2）双方约定预付工程款</w:t>
      </w:r>
    </w:p>
    <w:p>
      <w:pPr>
        <w:keepNext w:val="0"/>
        <w:keepLines w:val="0"/>
        <w:widowControl w:val="0"/>
        <w:suppressLineNumbers w:val="0"/>
        <w:autoSpaceDE w:val="0"/>
        <w:autoSpaceDN w:val="0"/>
        <w:adjustRightInd w:val="0"/>
        <w:spacing w:before="0" w:beforeAutospacing="0" w:after="0" w:afterAutospacing="0" w:line="360" w:lineRule="auto"/>
        <w:ind w:left="0" w:right="0" w:firstLine="640" w:firstLineChars="200"/>
        <w:jc w:val="left"/>
        <w:rPr>
          <w:rFonts w:hint="eastAsia" w:ascii="仿宋" w:hAnsi="仿宋" w:eastAsia="仿宋" w:cs="仿宋"/>
          <w:kern w:val="0"/>
          <w:sz w:val="32"/>
          <w:szCs w:val="32"/>
          <w:u w:val="single"/>
          <w:lang w:val="en-US"/>
        </w:rPr>
      </w:pPr>
      <w:r>
        <w:rPr>
          <w:rFonts w:hint="eastAsia" w:ascii="仿宋" w:hAnsi="仿宋" w:eastAsia="仿宋" w:cs="仿宋"/>
          <w:kern w:val="0"/>
          <w:sz w:val="32"/>
          <w:szCs w:val="32"/>
          <w:lang w:val="en-US" w:eastAsia="zh-CN" w:bidi="ar"/>
        </w:rPr>
        <w:t>发包人向承包人预付工程款的时间、金额或占合同价款总额的比例：</w:t>
      </w:r>
      <w:r>
        <w:rPr>
          <w:rFonts w:hint="eastAsia" w:ascii="仿宋" w:hAnsi="仿宋" w:eastAsia="仿宋" w:cs="仿宋"/>
          <w:kern w:val="0"/>
          <w:sz w:val="32"/>
          <w:szCs w:val="32"/>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649" w:firstLineChars="202"/>
        <w:jc w:val="both"/>
        <w:rPr>
          <w:rFonts w:hint="eastAsia" w:ascii="仿宋" w:hAnsi="仿宋" w:eastAsia="仿宋" w:cs="仿宋"/>
          <w:b/>
          <w:bCs w:val="0"/>
          <w:color w:val="000000"/>
          <w:sz w:val="32"/>
          <w:szCs w:val="32"/>
          <w:lang w:val="en-US"/>
        </w:rPr>
      </w:pPr>
      <w:r>
        <w:rPr>
          <w:rFonts w:hint="eastAsia" w:ascii="仿宋" w:hAnsi="仿宋" w:eastAsia="仿宋" w:cs="仿宋"/>
          <w:b/>
          <w:bCs w:val="0"/>
          <w:color w:val="000000"/>
          <w:kern w:val="2"/>
          <w:sz w:val="32"/>
          <w:szCs w:val="32"/>
          <w:lang w:val="en-US" w:eastAsia="zh-CN" w:bidi="ar"/>
        </w:rPr>
        <w:t>25.工程量确认</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25.1  承包人向工程师提交已完成工程量报告的时间：</w:t>
      </w:r>
      <w:r>
        <w:rPr>
          <w:rFonts w:hint="eastAsia" w:ascii="仿宋" w:hAnsi="仿宋" w:eastAsia="仿宋" w:cs="仿宋"/>
          <w:color w:val="000000"/>
          <w:kern w:val="2"/>
          <w:sz w:val="32"/>
          <w:szCs w:val="32"/>
          <w:u w:val="single" w:color="000000"/>
          <w:lang w:val="en-US" w:eastAsia="zh-CN" w:bidi="ar"/>
        </w:rPr>
        <w:t xml:space="preserve">        </w:t>
      </w:r>
      <w:r>
        <w:rPr>
          <w:rFonts w:hint="eastAsia" w:ascii="仿宋" w:hAnsi="仿宋" w:eastAsia="仿宋" w:cs="仿宋"/>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firstLine="649" w:firstLineChars="202"/>
        <w:jc w:val="both"/>
        <w:rPr>
          <w:rFonts w:hint="eastAsia" w:ascii="仿宋" w:hAnsi="仿宋" w:eastAsia="仿宋" w:cs="仿宋"/>
          <w:color w:val="000000"/>
          <w:sz w:val="32"/>
          <w:szCs w:val="32"/>
          <w:u w:val="single"/>
          <w:lang w:val="en-US"/>
        </w:rPr>
      </w:pPr>
      <w:r>
        <w:rPr>
          <w:rFonts w:hint="eastAsia" w:ascii="仿宋" w:hAnsi="仿宋" w:eastAsia="仿宋" w:cs="仿宋"/>
          <w:b/>
          <w:bCs w:val="0"/>
          <w:color w:val="000000"/>
          <w:kern w:val="2"/>
          <w:sz w:val="32"/>
          <w:szCs w:val="32"/>
          <w:lang w:val="en-US" w:eastAsia="zh-CN" w:bidi="ar"/>
        </w:rPr>
        <w:t>26.工程款（进度款）支付</w:t>
      </w:r>
    </w:p>
    <w:p>
      <w:pPr>
        <w:keepNext w:val="0"/>
        <w:keepLines w:val="0"/>
        <w:widowControl w:val="0"/>
        <w:suppressLineNumbers w:val="0"/>
        <w:spacing w:before="0" w:beforeAutospacing="0" w:after="0" w:afterAutospacing="0" w:line="360" w:lineRule="auto"/>
        <w:ind w:left="0" w:right="0" w:firstLine="646" w:firstLineChars="202"/>
        <w:jc w:val="left"/>
        <w:rPr>
          <w:rFonts w:hint="eastAsia" w:ascii="仿宋" w:hAnsi="仿宋" w:eastAsia="仿宋" w:cs="仿宋"/>
          <w:color w:val="000000"/>
          <w:sz w:val="32"/>
          <w:szCs w:val="32"/>
          <w:u w:val="single" w:color="000000"/>
          <w:lang w:val="en-US"/>
        </w:rPr>
      </w:pPr>
      <w:r>
        <w:rPr>
          <w:rFonts w:hint="eastAsia" w:ascii="仿宋" w:hAnsi="仿宋" w:eastAsia="仿宋" w:cs="仿宋"/>
          <w:kern w:val="0"/>
          <w:sz w:val="32"/>
          <w:szCs w:val="32"/>
          <w:lang w:val="en-US" w:eastAsia="zh-CN" w:bidi="ar"/>
        </w:rPr>
        <w:t>本工程竣工验收合格且收到等额发票后支付至合同价款70%；工程结算造价经招标人委托的第三方造价咨询机构审核定案且收到全额（结算定案金额减已付金额）发票后付至结算定案金额的97%，剩余3%作为保修金，保修金在保修期满并未保修未了事宜后28天内一次性无息付清。</w:t>
      </w:r>
    </w:p>
    <w:p>
      <w:pPr>
        <w:keepNext w:val="0"/>
        <w:keepLines w:val="0"/>
        <w:widowControl w:val="0"/>
        <w:suppressLineNumbers w:val="0"/>
        <w:spacing w:before="0" w:beforeAutospacing="0" w:after="0" w:afterAutospacing="0" w:line="360" w:lineRule="auto"/>
        <w:ind w:left="0" w:right="0" w:firstLine="649" w:firstLineChars="202"/>
        <w:jc w:val="left"/>
        <w:outlineLvl w:val="0"/>
        <w:rPr>
          <w:rFonts w:hint="eastAsia" w:ascii="仿宋" w:hAnsi="仿宋" w:eastAsia="仿宋" w:cs="仿宋"/>
          <w:b/>
          <w:bCs w:val="0"/>
          <w:color w:val="000000"/>
          <w:sz w:val="32"/>
          <w:szCs w:val="32"/>
          <w:lang w:val="en-US"/>
        </w:rPr>
      </w:pPr>
      <w:bookmarkStart w:id="271" w:name="_Toc15364"/>
      <w:bookmarkStart w:id="272" w:name="_Toc17580"/>
      <w:r>
        <w:rPr>
          <w:rFonts w:hint="eastAsia" w:ascii="仿宋" w:hAnsi="仿宋" w:eastAsia="仿宋" w:cs="仿宋"/>
          <w:b/>
          <w:bCs w:val="0"/>
          <w:color w:val="000000"/>
          <w:kern w:val="2"/>
          <w:sz w:val="32"/>
          <w:szCs w:val="32"/>
          <w:lang w:val="en-US" w:eastAsia="zh-CN" w:bidi="ar"/>
        </w:rPr>
        <w:t>（七） 、材料设备供应</w:t>
      </w:r>
      <w:bookmarkEnd w:id="271"/>
      <w:bookmarkEnd w:id="272"/>
    </w:p>
    <w:p>
      <w:pPr>
        <w:keepNext w:val="0"/>
        <w:keepLines w:val="0"/>
        <w:widowControl w:val="0"/>
        <w:suppressLineNumbers w:val="0"/>
        <w:spacing w:before="0" w:beforeAutospacing="0" w:after="0" w:afterAutospacing="0" w:line="360" w:lineRule="auto"/>
        <w:ind w:left="0" w:right="0" w:firstLine="649" w:firstLineChars="202"/>
        <w:jc w:val="both"/>
        <w:rPr>
          <w:rFonts w:hint="eastAsia" w:ascii="仿宋" w:hAnsi="仿宋" w:eastAsia="仿宋" w:cs="仿宋"/>
          <w:color w:val="000000"/>
          <w:sz w:val="32"/>
          <w:szCs w:val="32"/>
          <w:lang w:val="en-US"/>
        </w:rPr>
      </w:pPr>
      <w:r>
        <w:rPr>
          <w:rFonts w:hint="eastAsia" w:ascii="仿宋" w:hAnsi="仿宋" w:eastAsia="仿宋" w:cs="仿宋"/>
          <w:b/>
          <w:bCs w:val="0"/>
          <w:color w:val="000000"/>
          <w:kern w:val="2"/>
          <w:sz w:val="32"/>
          <w:szCs w:val="32"/>
          <w:lang w:val="en-US" w:eastAsia="zh-CN" w:bidi="ar"/>
        </w:rPr>
        <w:t>27.发包人供应材料设备</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27.4   发包人供应的材料设备与一览表不符时，双方约定发包人承担责任如下：</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（1）材料设备单价与一览表不符：</w:t>
      </w:r>
      <w:r>
        <w:rPr>
          <w:rFonts w:hint="eastAsia" w:ascii="仿宋" w:hAnsi="仿宋" w:eastAsia="仿宋" w:cs="仿宋"/>
          <w:color w:val="0000FF"/>
          <w:kern w:val="2"/>
          <w:sz w:val="32"/>
          <w:szCs w:val="32"/>
          <w:u w:val="single" w:color="000000"/>
          <w:lang w:val="en-US" w:eastAsia="zh-CN" w:bidi="ar"/>
        </w:rPr>
        <w:t>__/ _。</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（2）材料设备的品种、规格、型号、质量等级与一览表不符：</w:t>
      </w:r>
      <w:r>
        <w:rPr>
          <w:rFonts w:hint="eastAsia" w:ascii="仿宋" w:hAnsi="仿宋" w:eastAsia="仿宋" w:cs="仿宋"/>
          <w:color w:val="000000"/>
          <w:kern w:val="2"/>
          <w:sz w:val="32"/>
          <w:szCs w:val="32"/>
          <w:u w:val="single" w:color="000000"/>
          <w:lang w:val="en-US" w:eastAsia="zh-CN" w:bidi="ar"/>
        </w:rPr>
        <w:t xml:space="preserve"> </w:t>
      </w:r>
      <w:r>
        <w:rPr>
          <w:rFonts w:hint="eastAsia" w:ascii="仿宋" w:hAnsi="仿宋" w:eastAsia="仿宋" w:cs="仿宋"/>
          <w:color w:val="0000FF"/>
          <w:kern w:val="2"/>
          <w:sz w:val="32"/>
          <w:szCs w:val="32"/>
          <w:u w:val="single" w:color="000000"/>
          <w:lang w:val="en-US" w:eastAsia="zh-CN" w:bidi="ar"/>
        </w:rPr>
        <w:t>_/</w:t>
      </w:r>
      <w:r>
        <w:rPr>
          <w:rFonts w:hint="eastAsia" w:ascii="仿宋" w:hAnsi="仿宋" w:eastAsia="仿宋" w:cs="仿宋"/>
          <w:color w:val="000000"/>
          <w:kern w:val="2"/>
          <w:sz w:val="32"/>
          <w:szCs w:val="32"/>
          <w:u w:val="single" w:color="000000"/>
          <w:lang w:val="en-US" w:eastAsia="zh-CN" w:bidi="ar"/>
        </w:rPr>
        <w:t xml:space="preserve">   </w:t>
      </w:r>
      <w:r>
        <w:rPr>
          <w:rFonts w:hint="eastAsia" w:ascii="仿宋" w:hAnsi="仿宋" w:eastAsia="仿宋" w:cs="仿宋"/>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（3）承包人可代为调剂串换的材料：</w:t>
      </w:r>
      <w:r>
        <w:rPr>
          <w:rFonts w:hint="eastAsia" w:ascii="仿宋" w:hAnsi="仿宋" w:eastAsia="仿宋" w:cs="仿宋"/>
          <w:color w:val="0000FF"/>
          <w:kern w:val="2"/>
          <w:sz w:val="32"/>
          <w:szCs w:val="32"/>
          <w:u w:val="single" w:color="000000"/>
          <w:lang w:val="en-US" w:eastAsia="zh-CN" w:bidi="ar"/>
        </w:rPr>
        <w:t>__/ 。_</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（4）到货地点与一览表不符：</w:t>
      </w:r>
      <w:r>
        <w:rPr>
          <w:rFonts w:hint="eastAsia" w:ascii="仿宋" w:hAnsi="仿宋" w:eastAsia="仿宋" w:cs="仿宋"/>
          <w:color w:val="0000FF"/>
          <w:kern w:val="2"/>
          <w:sz w:val="32"/>
          <w:szCs w:val="32"/>
          <w:u w:val="single" w:color="000000"/>
          <w:lang w:val="en-US" w:eastAsia="zh-CN" w:bidi="ar"/>
        </w:rPr>
        <w:t>__/ 。_</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（5）供应数量与一览表不符：</w:t>
      </w:r>
      <w:r>
        <w:rPr>
          <w:rFonts w:hint="eastAsia" w:ascii="仿宋" w:hAnsi="仿宋" w:eastAsia="仿宋" w:cs="仿宋"/>
          <w:color w:val="0000FF"/>
          <w:kern w:val="2"/>
          <w:sz w:val="32"/>
          <w:szCs w:val="32"/>
          <w:u w:val="single" w:color="000000"/>
          <w:lang w:val="en-US" w:eastAsia="zh-CN" w:bidi="ar"/>
        </w:rPr>
        <w:t>__/ 。_</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（6）到货时间与一览表不符：</w:t>
      </w:r>
      <w:r>
        <w:rPr>
          <w:rFonts w:hint="eastAsia" w:ascii="仿宋" w:hAnsi="仿宋" w:eastAsia="仿宋" w:cs="仿宋"/>
          <w:color w:val="0000FF"/>
          <w:kern w:val="2"/>
          <w:sz w:val="32"/>
          <w:szCs w:val="32"/>
          <w:u w:val="single" w:color="000000"/>
          <w:lang w:val="en-US" w:eastAsia="zh-CN" w:bidi="ar"/>
        </w:rPr>
        <w:t>__/ 。_</w:t>
      </w:r>
    </w:p>
    <w:p>
      <w:pPr>
        <w:keepNext w:val="0"/>
        <w:keepLines w:val="0"/>
        <w:widowControl w:val="0"/>
        <w:numPr>
          <w:ilvl w:val="1"/>
          <w:numId w:val="2"/>
        </w:numPr>
        <w:suppressLineNumbers w:val="0"/>
        <w:tabs>
          <w:tab w:val="left" w:pos="0"/>
        </w:tabs>
        <w:spacing w:before="0" w:beforeAutospacing="0" w:after="0" w:afterAutospacing="0" w:line="360" w:lineRule="auto"/>
        <w:ind w:left="0" w:right="0" w:firstLine="755" w:firstLineChars="236"/>
        <w:jc w:val="both"/>
        <w:rPr>
          <w:rFonts w:hint="eastAsia" w:ascii="仿宋" w:hAnsi="仿宋" w:eastAsia="仿宋" w:cs="仿宋"/>
          <w:sz w:val="32"/>
          <w:szCs w:val="32"/>
          <w:u w:val="single"/>
          <w:lang w:val="en-US"/>
        </w:rPr>
      </w:pPr>
      <w:r>
        <w:rPr>
          <w:rFonts w:hint="eastAsia" w:ascii="仿宋" w:hAnsi="仿宋" w:eastAsia="仿宋" w:cs="仿宋"/>
          <w:color w:val="000000"/>
          <w:kern w:val="2"/>
          <w:sz w:val="32"/>
          <w:szCs w:val="32"/>
          <w:lang w:val="en-US" w:eastAsia="zh-CN" w:bidi="ar"/>
        </w:rPr>
        <w:t>发包人供应材料设备的结算方法：</w:t>
      </w:r>
      <w:r>
        <w:rPr>
          <w:rFonts w:hint="eastAsia" w:ascii="仿宋" w:hAnsi="仿宋" w:eastAsia="仿宋" w:cs="仿宋"/>
          <w:color w:val="0000FF"/>
          <w:kern w:val="2"/>
          <w:sz w:val="32"/>
          <w:szCs w:val="32"/>
          <w:u w:val="single" w:color="000000"/>
          <w:lang w:val="en-US" w:eastAsia="zh-CN" w:bidi="ar"/>
        </w:rPr>
        <w:t>__/ 。_</w:t>
      </w:r>
    </w:p>
    <w:p>
      <w:pPr>
        <w:keepNext w:val="0"/>
        <w:keepLines w:val="0"/>
        <w:widowControl w:val="0"/>
        <w:suppressLineNumbers w:val="0"/>
        <w:spacing w:before="0" w:beforeAutospacing="0" w:after="0" w:afterAutospacing="0" w:line="360" w:lineRule="auto"/>
        <w:ind w:left="0" w:right="0" w:firstLine="649" w:firstLineChars="202"/>
        <w:jc w:val="both"/>
        <w:rPr>
          <w:rFonts w:hint="eastAsia" w:ascii="仿宋" w:hAnsi="仿宋" w:eastAsia="仿宋" w:cs="仿宋"/>
          <w:b/>
          <w:bCs w:val="0"/>
          <w:color w:val="000000"/>
          <w:sz w:val="32"/>
          <w:szCs w:val="32"/>
          <w:lang w:val="en-US"/>
        </w:rPr>
      </w:pPr>
      <w:r>
        <w:rPr>
          <w:rFonts w:hint="eastAsia" w:ascii="仿宋" w:hAnsi="仿宋" w:eastAsia="仿宋" w:cs="仿宋"/>
          <w:b/>
          <w:bCs w:val="0"/>
          <w:color w:val="000000"/>
          <w:kern w:val="2"/>
          <w:sz w:val="32"/>
          <w:szCs w:val="32"/>
          <w:lang w:val="en-US" w:eastAsia="zh-CN" w:bidi="ar"/>
        </w:rPr>
        <w:t>28.承包人采购材料设备</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28.1 承包人采购材料设备的约定：</w:t>
      </w:r>
      <w:r>
        <w:rPr>
          <w:rFonts w:hint="eastAsia" w:ascii="仿宋" w:hAnsi="仿宋" w:eastAsia="仿宋" w:cs="仿宋"/>
          <w:color w:val="000000"/>
          <w:kern w:val="2"/>
          <w:sz w:val="32"/>
          <w:szCs w:val="32"/>
          <w:u w:val="single" w:color="000000"/>
          <w:lang w:val="en-US" w:eastAsia="zh-CN" w:bidi="ar"/>
        </w:rPr>
        <w:t>本工程除发包人供应的材料、设备外的凡属承包范围内的所有材料、设备均由承包人自行采购供应，且应满足：①按投标书中有关承包人确定的产品采购并须经发包人确认。②符合设计或发包人使用要求以及相关行业的标准和要求。③具有相关的国家、省、市认可的产品合格证、质量保证书及产品说明等相关资料。</w:t>
      </w:r>
    </w:p>
    <w:p>
      <w:pPr>
        <w:keepNext w:val="0"/>
        <w:keepLines w:val="0"/>
        <w:widowControl w:val="0"/>
        <w:suppressLineNumbers w:val="0"/>
        <w:spacing w:before="0" w:beforeAutospacing="0" w:after="0" w:afterAutospacing="0" w:line="360" w:lineRule="auto"/>
        <w:ind w:left="0" w:right="0" w:firstLine="649" w:firstLineChars="202"/>
        <w:jc w:val="both"/>
        <w:outlineLvl w:val="0"/>
        <w:rPr>
          <w:rFonts w:hint="eastAsia" w:ascii="仿宋" w:hAnsi="仿宋" w:eastAsia="仿宋" w:cs="仿宋"/>
          <w:b/>
          <w:bCs w:val="0"/>
          <w:color w:val="000000"/>
          <w:sz w:val="32"/>
          <w:szCs w:val="32"/>
          <w:lang w:val="en-US"/>
        </w:rPr>
      </w:pPr>
      <w:bookmarkStart w:id="273" w:name="_Toc11436"/>
      <w:bookmarkStart w:id="274" w:name="_Toc14629"/>
      <w:r>
        <w:rPr>
          <w:rFonts w:hint="eastAsia" w:ascii="仿宋" w:hAnsi="仿宋" w:eastAsia="仿宋" w:cs="仿宋"/>
          <w:b/>
          <w:bCs w:val="0"/>
          <w:color w:val="000000"/>
          <w:kern w:val="2"/>
          <w:sz w:val="32"/>
          <w:szCs w:val="32"/>
          <w:lang w:val="en-US" w:eastAsia="zh-CN" w:bidi="ar"/>
        </w:rPr>
        <w:t>（八）、工程变更</w:t>
      </w:r>
      <w:bookmarkEnd w:id="273"/>
      <w:bookmarkEnd w:id="274"/>
    </w:p>
    <w:p>
      <w:pPr>
        <w:keepNext w:val="0"/>
        <w:keepLines w:val="0"/>
        <w:widowControl w:val="0"/>
        <w:suppressLineNumbers w:val="0"/>
        <w:spacing w:before="0" w:beforeAutospacing="0" w:after="0" w:afterAutospacing="0" w:line="360" w:lineRule="auto"/>
        <w:ind w:left="0" w:right="0" w:firstLine="745" w:firstLineChars="233"/>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29.4承包人提出变更设计，必须经得发包人同意，如有设计的，由设计单位出具设计变更通知书。若存在返工的，需有发包人、工程师共同认可的现场签证证明变更时的施工实际现场，否则视为变更不存在返工情况。变更提出后14天内，承包人未提出费用增加的，视为变更不存在费用增加的情况。</w:t>
      </w:r>
    </w:p>
    <w:p>
      <w:pPr>
        <w:keepNext w:val="0"/>
        <w:keepLines w:val="0"/>
        <w:widowControl w:val="0"/>
        <w:suppressLineNumbers w:val="0"/>
        <w:spacing w:before="0" w:beforeAutospacing="0" w:after="0" w:afterAutospacing="0" w:line="360" w:lineRule="auto"/>
        <w:ind w:left="0" w:right="0" w:firstLine="745" w:firstLineChars="233"/>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29.5 项目建设过程中发生较大工程变更（单项子项目超过   万元），承包人应取得发包人、工程师共同认可的现场签证证明。工程变更提出后14天内，承包人未提出费用增加的，视为变更不存在费用增加的情况。</w:t>
      </w:r>
    </w:p>
    <w:p>
      <w:pPr>
        <w:keepNext w:val="0"/>
        <w:keepLines w:val="0"/>
        <w:widowControl w:val="0"/>
        <w:suppressLineNumbers w:val="0"/>
        <w:spacing w:before="0" w:beforeAutospacing="0" w:after="0" w:afterAutospacing="0" w:line="360" w:lineRule="auto"/>
        <w:ind w:left="0" w:right="0" w:firstLine="649" w:firstLineChars="202"/>
        <w:jc w:val="both"/>
        <w:outlineLvl w:val="0"/>
        <w:rPr>
          <w:rFonts w:hint="eastAsia" w:ascii="仿宋" w:hAnsi="仿宋" w:eastAsia="仿宋" w:cs="仿宋"/>
          <w:b/>
          <w:bCs w:val="0"/>
          <w:color w:val="000000"/>
          <w:sz w:val="32"/>
          <w:szCs w:val="32"/>
          <w:lang w:val="en-US"/>
        </w:rPr>
      </w:pPr>
      <w:bookmarkStart w:id="275" w:name="_Toc6771"/>
      <w:bookmarkStart w:id="276" w:name="_Toc12778"/>
      <w:r>
        <w:rPr>
          <w:rFonts w:hint="eastAsia" w:ascii="仿宋" w:hAnsi="仿宋" w:eastAsia="仿宋" w:cs="仿宋"/>
          <w:b/>
          <w:bCs w:val="0"/>
          <w:color w:val="000000"/>
          <w:kern w:val="2"/>
          <w:sz w:val="32"/>
          <w:szCs w:val="32"/>
          <w:lang w:val="en-US" w:eastAsia="zh-CN" w:bidi="ar"/>
        </w:rPr>
        <w:t>（九）、竣工验收与结算</w:t>
      </w:r>
      <w:bookmarkEnd w:id="275"/>
      <w:bookmarkEnd w:id="276"/>
    </w:p>
    <w:p>
      <w:pPr>
        <w:keepNext w:val="0"/>
        <w:keepLines w:val="0"/>
        <w:widowControl w:val="0"/>
        <w:suppressLineNumbers w:val="0"/>
        <w:spacing w:before="0" w:beforeAutospacing="0" w:after="0" w:afterAutospacing="0" w:line="360" w:lineRule="auto"/>
        <w:ind w:left="0" w:right="0" w:firstLine="649" w:firstLineChars="202"/>
        <w:jc w:val="both"/>
        <w:rPr>
          <w:rFonts w:hint="eastAsia" w:ascii="仿宋" w:hAnsi="仿宋" w:eastAsia="仿宋" w:cs="仿宋"/>
          <w:b/>
          <w:bCs w:val="0"/>
          <w:color w:val="000000"/>
          <w:sz w:val="32"/>
          <w:szCs w:val="32"/>
          <w:lang w:val="en-US"/>
        </w:rPr>
      </w:pPr>
      <w:r>
        <w:rPr>
          <w:rFonts w:hint="eastAsia" w:ascii="仿宋" w:hAnsi="仿宋" w:eastAsia="仿宋" w:cs="仿宋"/>
          <w:b/>
          <w:bCs w:val="0"/>
          <w:color w:val="000000"/>
          <w:kern w:val="2"/>
          <w:sz w:val="32"/>
          <w:szCs w:val="32"/>
          <w:lang w:val="en-US" w:eastAsia="zh-CN" w:bidi="ar"/>
        </w:rPr>
        <w:t>32.竣工验收</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 xml:space="preserve">32.1 </w:t>
      </w:r>
      <w:r>
        <w:rPr>
          <w:rFonts w:hint="eastAsia" w:ascii="仿宋" w:hAnsi="仿宋" w:eastAsia="仿宋" w:cs="仿宋"/>
          <w:kern w:val="2"/>
          <w:sz w:val="32"/>
          <w:szCs w:val="32"/>
          <w:u w:val="single" w:color="000000"/>
          <w:lang w:val="en-US" w:eastAsia="zh-CN" w:bidi="ar"/>
        </w:rPr>
        <w:t>如有设计单位设计施工图的，</w:t>
      </w:r>
      <w:r>
        <w:rPr>
          <w:rFonts w:hint="eastAsia" w:ascii="仿宋" w:hAnsi="仿宋" w:eastAsia="仿宋" w:cs="仿宋"/>
          <w:color w:val="000000"/>
          <w:kern w:val="2"/>
          <w:sz w:val="32"/>
          <w:szCs w:val="32"/>
          <w:lang w:val="en-US" w:eastAsia="zh-CN" w:bidi="ar"/>
        </w:rPr>
        <w:t>承包人提供竣工图的约定：</w:t>
      </w:r>
      <w:r>
        <w:rPr>
          <w:rFonts w:hint="eastAsia" w:ascii="仿宋" w:hAnsi="仿宋" w:eastAsia="仿宋" w:cs="仿宋"/>
          <w:kern w:val="2"/>
          <w:sz w:val="32"/>
          <w:szCs w:val="32"/>
          <w:u w:val="single" w:color="000000"/>
          <w:lang w:val="en-US" w:eastAsia="zh-CN" w:bidi="ar"/>
        </w:rPr>
        <w:t>（1）施工中没有变更，施工后由承包人在发包人提供的施工图纸加盖竣工图章提交发包人；（2）施工中只有零星的少量变更，承包人在施工图变更位置注明，并连同经发包人同意的变更签证，于竣工后由承包人加盖竣工图章提交发包人；（3）施工中对原变更较多，原施工图难于作为竣工图，应由承包人组织重新绘制竣工图并承担相应费用；（4）工程竣工验收后28日内免费提供给发包人3套完整的、符合要求的竣工图或竣工资料（包括纸质和相应的电子磁盘资料）。_</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32.2</w:t>
      </w:r>
      <w:r>
        <w:rPr>
          <w:rFonts w:hint="eastAsia" w:ascii="仿宋" w:hAnsi="仿宋" w:eastAsia="仿宋" w:cs="仿宋"/>
          <w:kern w:val="2"/>
          <w:sz w:val="32"/>
          <w:szCs w:val="32"/>
          <w:u w:val="single" w:color="000000"/>
          <w:lang w:val="en-US" w:eastAsia="zh-CN" w:bidi="ar"/>
        </w:rPr>
        <w:t>如没有设计单位设计施工图的，现场确认实测工程量作为决算依据。</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32.3 中间交工工程的范围和竣工时间：</w:t>
      </w:r>
      <w:r>
        <w:rPr>
          <w:rFonts w:hint="eastAsia" w:ascii="仿宋" w:hAnsi="仿宋" w:eastAsia="仿宋" w:cs="仿宋"/>
          <w:kern w:val="2"/>
          <w:sz w:val="32"/>
          <w:szCs w:val="32"/>
          <w:u w:val="single" w:color="000000"/>
          <w:lang w:val="en-US" w:eastAsia="zh-CN" w:bidi="ar"/>
        </w:rPr>
        <w:t>按工程师及发包人认可的总进度计划约定部位和时间。</w:t>
      </w:r>
    </w:p>
    <w:p>
      <w:pPr>
        <w:keepNext w:val="0"/>
        <w:keepLines w:val="0"/>
        <w:widowControl w:val="0"/>
        <w:suppressLineNumbers w:val="0"/>
        <w:spacing w:before="0" w:beforeAutospacing="0" w:after="0" w:afterAutospacing="0" w:line="360" w:lineRule="auto"/>
        <w:ind w:left="0" w:right="0" w:firstLine="649" w:firstLineChars="202"/>
        <w:jc w:val="both"/>
        <w:rPr>
          <w:rFonts w:hint="eastAsia" w:ascii="仿宋" w:hAnsi="仿宋" w:eastAsia="仿宋" w:cs="仿宋"/>
          <w:b/>
          <w:bCs w:val="0"/>
          <w:color w:val="000000"/>
          <w:sz w:val="32"/>
          <w:szCs w:val="32"/>
          <w:lang w:val="en-US"/>
        </w:rPr>
      </w:pPr>
      <w:r>
        <w:rPr>
          <w:rFonts w:hint="eastAsia" w:ascii="仿宋" w:hAnsi="仿宋" w:eastAsia="仿宋" w:cs="仿宋"/>
          <w:b/>
          <w:bCs w:val="0"/>
          <w:color w:val="000000"/>
          <w:kern w:val="2"/>
          <w:sz w:val="32"/>
          <w:szCs w:val="32"/>
          <w:lang w:val="en-US" w:eastAsia="zh-CN" w:bidi="ar"/>
        </w:rPr>
        <w:t>34质量保修</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color w:val="000000"/>
          <w:sz w:val="32"/>
          <w:szCs w:val="32"/>
          <w:u w:val="single"/>
          <w:lang w:val="en-US"/>
        </w:rPr>
      </w:pPr>
      <w:r>
        <w:rPr>
          <w:rFonts w:hint="eastAsia" w:ascii="仿宋" w:hAnsi="仿宋" w:eastAsia="仿宋" w:cs="仿宋"/>
          <w:color w:val="000000"/>
          <w:kern w:val="2"/>
          <w:sz w:val="32"/>
          <w:szCs w:val="32"/>
          <w:lang w:val="en-US" w:eastAsia="zh-CN" w:bidi="ar"/>
        </w:rPr>
        <w:t>34.1  发包人与承包人约定的质量保修担保方式为：</w:t>
      </w:r>
      <w:r>
        <w:rPr>
          <w:rFonts w:hint="eastAsia" w:ascii="仿宋" w:hAnsi="仿宋" w:eastAsia="仿宋" w:cs="仿宋"/>
          <w:kern w:val="2"/>
          <w:sz w:val="32"/>
          <w:szCs w:val="32"/>
          <w:u w:val="single" w:color="000000"/>
          <w:lang w:val="en-US" w:eastAsia="zh-CN" w:bidi="ar"/>
        </w:rPr>
        <w:t xml:space="preserve">承包人应按法律、行政法规或国家关于工程质量保修的有关规定及本合同相关约定，对交付发包人使用的工程在质量保修期内承担质量保修责任。 </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u w:val="single"/>
          <w:lang w:val="en-US"/>
        </w:rPr>
      </w:pPr>
      <w:r>
        <w:rPr>
          <w:rFonts w:hint="eastAsia" w:ascii="仿宋" w:hAnsi="仿宋" w:eastAsia="仿宋" w:cs="仿宋"/>
          <w:color w:val="000000"/>
          <w:kern w:val="2"/>
          <w:sz w:val="32"/>
          <w:szCs w:val="32"/>
          <w:lang w:val="en-US" w:eastAsia="zh-CN" w:bidi="ar"/>
        </w:rPr>
        <w:t>34.2  采用保修金保修担保的，发包人与承包人约定的保修金担保范围及保修金返还期限为：</w:t>
      </w:r>
      <w:r>
        <w:rPr>
          <w:rFonts w:hint="eastAsia" w:ascii="仿宋" w:hAnsi="仿宋" w:eastAsia="仿宋" w:cs="仿宋"/>
          <w:kern w:val="2"/>
          <w:sz w:val="32"/>
          <w:szCs w:val="32"/>
          <w:u w:val="single" w:color="000000"/>
          <w:lang w:val="en-US" w:eastAsia="zh-CN" w:bidi="ar"/>
        </w:rPr>
        <w:t xml:space="preserve">详见质量保修合同的约定。 </w:t>
      </w:r>
    </w:p>
    <w:p>
      <w:pPr>
        <w:keepNext w:val="0"/>
        <w:keepLines w:val="0"/>
        <w:widowControl w:val="0"/>
        <w:suppressLineNumbers w:val="0"/>
        <w:spacing w:before="0" w:beforeAutospacing="0" w:after="0" w:afterAutospacing="0" w:line="360" w:lineRule="auto"/>
        <w:ind w:left="0" w:right="0" w:firstLine="649" w:firstLineChars="202"/>
        <w:jc w:val="both"/>
        <w:outlineLvl w:val="0"/>
        <w:rPr>
          <w:rFonts w:hint="eastAsia" w:ascii="仿宋" w:hAnsi="仿宋" w:eastAsia="仿宋" w:cs="仿宋"/>
          <w:b/>
          <w:bCs w:val="0"/>
          <w:color w:val="000000"/>
          <w:sz w:val="32"/>
          <w:szCs w:val="32"/>
          <w:lang w:val="en-US"/>
        </w:rPr>
      </w:pPr>
      <w:bookmarkStart w:id="277" w:name="_Toc23166"/>
      <w:bookmarkStart w:id="278" w:name="_Toc29515"/>
      <w:r>
        <w:rPr>
          <w:rFonts w:hint="eastAsia" w:ascii="仿宋" w:hAnsi="仿宋" w:eastAsia="仿宋" w:cs="仿宋"/>
          <w:b/>
          <w:bCs w:val="0"/>
          <w:color w:val="000000"/>
          <w:kern w:val="2"/>
          <w:sz w:val="32"/>
          <w:szCs w:val="32"/>
          <w:lang w:val="en-US" w:eastAsia="zh-CN" w:bidi="ar"/>
        </w:rPr>
        <w:t>（十）、违约、索赔和争议</w:t>
      </w:r>
      <w:bookmarkEnd w:id="277"/>
      <w:bookmarkEnd w:id="278"/>
    </w:p>
    <w:p>
      <w:pPr>
        <w:keepNext w:val="0"/>
        <w:keepLines w:val="0"/>
        <w:widowControl w:val="0"/>
        <w:suppressLineNumbers w:val="0"/>
        <w:spacing w:before="0" w:beforeAutospacing="0" w:after="0" w:afterAutospacing="0" w:line="360" w:lineRule="auto"/>
        <w:ind w:left="0" w:right="0" w:firstLine="649" w:firstLineChars="202"/>
        <w:jc w:val="both"/>
        <w:rPr>
          <w:rFonts w:hint="eastAsia" w:ascii="仿宋" w:hAnsi="仿宋" w:eastAsia="仿宋" w:cs="仿宋"/>
          <w:b/>
          <w:bCs w:val="0"/>
          <w:color w:val="000000"/>
          <w:sz w:val="32"/>
          <w:szCs w:val="32"/>
          <w:lang w:val="en-US"/>
        </w:rPr>
      </w:pPr>
      <w:r>
        <w:rPr>
          <w:rFonts w:hint="eastAsia" w:ascii="仿宋" w:hAnsi="仿宋" w:eastAsia="仿宋" w:cs="仿宋"/>
          <w:b/>
          <w:bCs w:val="0"/>
          <w:color w:val="000000"/>
          <w:kern w:val="2"/>
          <w:sz w:val="32"/>
          <w:szCs w:val="32"/>
          <w:lang w:val="en-US" w:eastAsia="zh-CN" w:bidi="ar"/>
        </w:rPr>
        <w:t>35. 违约</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35.1 本合同中关于发包人违约的具体责任如下：</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本合同通用条款第24条约定发包人违约应承担的违约责任：</w:t>
      </w:r>
      <w:r>
        <w:rPr>
          <w:rFonts w:hint="eastAsia" w:ascii="仿宋" w:hAnsi="仿宋" w:eastAsia="仿宋" w:cs="仿宋"/>
          <w:kern w:val="2"/>
          <w:sz w:val="32"/>
          <w:szCs w:val="32"/>
          <w:u w:val="single" w:color="000000"/>
          <w:lang w:val="en-US" w:eastAsia="zh-CN" w:bidi="ar"/>
        </w:rPr>
        <w:t>发包人违约则承担通用条款约定的责任。</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本合同通用条款第26.5条约定发包人违约应承担的违约责任：</w:t>
      </w:r>
      <w:r>
        <w:rPr>
          <w:rFonts w:hint="eastAsia" w:ascii="仿宋" w:hAnsi="仿宋" w:eastAsia="仿宋" w:cs="仿宋"/>
          <w:kern w:val="2"/>
          <w:sz w:val="32"/>
          <w:szCs w:val="32"/>
          <w:u w:val="single" w:color="000000"/>
          <w:lang w:val="en-US" w:eastAsia="zh-CN" w:bidi="ar"/>
        </w:rPr>
        <w:t>发包人违约则承担通用条款约定的责任。</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本合同通用条款第33.4条约定发包人违约应承担的违约责任：</w:t>
      </w:r>
      <w:r>
        <w:rPr>
          <w:rFonts w:hint="eastAsia" w:ascii="仿宋" w:hAnsi="仿宋" w:eastAsia="仿宋" w:cs="仿宋"/>
          <w:kern w:val="2"/>
          <w:sz w:val="32"/>
          <w:szCs w:val="32"/>
          <w:u w:val="single" w:color="000000"/>
          <w:lang w:val="en-US" w:eastAsia="zh-CN" w:bidi="ar"/>
        </w:rPr>
        <w:t>发包人违约则承担通用条款约定的责任。</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双方约定的发包人其他违约责任：</w:t>
      </w:r>
      <w:r>
        <w:rPr>
          <w:rFonts w:hint="eastAsia" w:ascii="仿宋" w:hAnsi="仿宋" w:eastAsia="仿宋" w:cs="仿宋"/>
          <w:kern w:val="2"/>
          <w:sz w:val="32"/>
          <w:szCs w:val="32"/>
          <w:u w:val="single" w:color="000000"/>
          <w:lang w:val="en-US" w:eastAsia="zh-CN" w:bidi="ar"/>
        </w:rPr>
        <w:t xml:space="preserve">           </w:t>
      </w:r>
      <w:r>
        <w:rPr>
          <w:rFonts w:hint="eastAsia" w:ascii="仿宋" w:hAnsi="仿宋" w:eastAsia="仿宋" w:cs="仿宋"/>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35.2 本合同中关于承包人违约的具体责任如下：</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本合同通用条款第14.2条约定承包人违约应承担的违约责任：</w:t>
      </w:r>
      <w:r>
        <w:rPr>
          <w:rFonts w:hint="eastAsia" w:ascii="仿宋" w:hAnsi="仿宋" w:eastAsia="仿宋" w:cs="仿宋"/>
          <w:kern w:val="0"/>
          <w:sz w:val="32"/>
          <w:szCs w:val="32"/>
          <w:u w:val="single" w:color="000000"/>
          <w:lang w:val="en-US" w:eastAsia="zh-CN" w:bidi="ar"/>
        </w:rPr>
        <w:t>该项违约承包人每延续一天应赔偿由于工期延误给发包人带来的损失，其损失费按每拖延1日历日向发包人支付合同总价的万分之三计算。</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本合同通用条款第15.1条约定承包人违约应承担的违约责任：</w:t>
      </w:r>
      <w:r>
        <w:rPr>
          <w:rFonts w:hint="eastAsia" w:ascii="仿宋" w:hAnsi="仿宋" w:eastAsia="仿宋" w:cs="仿宋"/>
          <w:kern w:val="0"/>
          <w:sz w:val="32"/>
          <w:szCs w:val="32"/>
          <w:u w:val="single" w:color="000000"/>
          <w:lang w:val="en-US" w:eastAsia="zh-CN" w:bidi="ar"/>
        </w:rPr>
        <w:t>该项违约承包人应自费修补缺陷，使其达到双方约定的质量标准，修补后仍达不到合格标准，不能交工，拆除后重建，达到合格标准。返修期间，并按照预期竣工向发包人支付违约赔偿金直至最高赔偿额。</w:t>
      </w:r>
      <w:r>
        <w:rPr>
          <w:rFonts w:hint="eastAsia" w:ascii="仿宋" w:hAnsi="仿宋" w:eastAsia="仿宋" w:cs="仿宋"/>
          <w:kern w:val="2"/>
          <w:sz w:val="32"/>
          <w:szCs w:val="32"/>
          <w:u w:val="single" w:color="000000"/>
          <w:lang w:val="en-US" w:eastAsia="zh-CN" w:bidi="ar"/>
        </w:rPr>
        <w:t>_</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双方约定的承包人其他违约责任：</w:t>
      </w:r>
      <w:r>
        <w:rPr>
          <w:rFonts w:hint="eastAsia" w:ascii="仿宋" w:hAnsi="仿宋" w:eastAsia="仿宋" w:cs="仿宋"/>
          <w:kern w:val="2"/>
          <w:sz w:val="32"/>
          <w:szCs w:val="32"/>
          <w:u w:val="single" w:color="000000"/>
          <w:lang w:val="en-US" w:eastAsia="zh-CN" w:bidi="ar"/>
        </w:rPr>
        <w:t>具体约定详见补充条款。</w:t>
      </w:r>
    </w:p>
    <w:p>
      <w:pPr>
        <w:keepNext w:val="0"/>
        <w:keepLines w:val="0"/>
        <w:widowControl w:val="0"/>
        <w:suppressLineNumbers w:val="0"/>
        <w:spacing w:before="0" w:beforeAutospacing="0" w:after="0" w:afterAutospacing="0" w:line="360" w:lineRule="auto"/>
        <w:ind w:left="0" w:right="0" w:firstLine="649" w:firstLineChars="202"/>
        <w:jc w:val="both"/>
        <w:rPr>
          <w:rFonts w:hint="eastAsia" w:ascii="仿宋" w:hAnsi="仿宋" w:eastAsia="仿宋" w:cs="仿宋"/>
          <w:b/>
          <w:bCs w:val="0"/>
          <w:color w:val="000000"/>
          <w:sz w:val="32"/>
          <w:szCs w:val="32"/>
          <w:lang w:val="en-US"/>
        </w:rPr>
      </w:pPr>
      <w:r>
        <w:rPr>
          <w:rFonts w:hint="eastAsia" w:ascii="仿宋" w:hAnsi="仿宋" w:eastAsia="仿宋" w:cs="仿宋"/>
          <w:b/>
          <w:bCs w:val="0"/>
          <w:color w:val="000000"/>
          <w:kern w:val="2"/>
          <w:sz w:val="32"/>
          <w:szCs w:val="32"/>
          <w:lang w:val="en-US" w:eastAsia="zh-CN" w:bidi="ar"/>
        </w:rPr>
        <w:t>37. 争议</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因本合同引起的或与本合同有关的任何争议，由双方当事人协商解决或邀请第三方调解。协商或调解不成的，按下列第</w:t>
      </w:r>
      <w:r>
        <w:rPr>
          <w:rFonts w:hint="eastAsia" w:ascii="仿宋" w:hAnsi="仿宋" w:eastAsia="仿宋" w:cs="仿宋"/>
          <w:color w:val="0000FF"/>
          <w:kern w:val="2"/>
          <w:sz w:val="32"/>
          <w:szCs w:val="32"/>
          <w:u w:val="single" w:color="000000"/>
          <w:lang w:val="en-US" w:eastAsia="zh-CN" w:bidi="ar"/>
        </w:rPr>
        <w:t>__（2）__</w:t>
      </w:r>
      <w:r>
        <w:rPr>
          <w:rFonts w:hint="eastAsia" w:ascii="仿宋" w:hAnsi="仿宋" w:eastAsia="仿宋" w:cs="仿宋"/>
          <w:color w:val="000000"/>
          <w:kern w:val="2"/>
          <w:sz w:val="32"/>
          <w:szCs w:val="32"/>
          <w:lang w:val="en-US" w:eastAsia="zh-CN" w:bidi="ar"/>
        </w:rPr>
        <w:t>种方式解决：</w:t>
      </w:r>
    </w:p>
    <w:p>
      <w:pPr>
        <w:keepNext w:val="0"/>
        <w:keepLines w:val="0"/>
        <w:widowControl w:val="0"/>
        <w:numPr>
          <w:ilvl w:val="0"/>
          <w:numId w:val="3"/>
        </w:numPr>
        <w:suppressLineNumbers w:val="0"/>
        <w:tabs>
          <w:tab w:val="left" w:pos="0"/>
        </w:tabs>
        <w:spacing w:before="0" w:beforeAutospacing="0" w:after="0" w:afterAutospacing="0" w:line="360" w:lineRule="auto"/>
        <w:ind w:left="0" w:right="0" w:firstLine="566" w:firstLineChars="177"/>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向厦门仲裁委员会申请仲裁；</w:t>
      </w:r>
    </w:p>
    <w:p>
      <w:pPr>
        <w:keepNext w:val="0"/>
        <w:keepLines w:val="0"/>
        <w:widowControl w:val="0"/>
        <w:numPr>
          <w:ilvl w:val="0"/>
          <w:numId w:val="3"/>
        </w:numPr>
        <w:suppressLineNumbers w:val="0"/>
        <w:tabs>
          <w:tab w:val="left" w:pos="0"/>
        </w:tabs>
        <w:spacing w:before="0" w:beforeAutospacing="0" w:after="0" w:afterAutospacing="0" w:line="360" w:lineRule="auto"/>
        <w:ind w:left="0" w:right="0" w:firstLine="566" w:firstLineChars="177"/>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向发包方所在地人民法院起诉；</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因此产生的诉讼费、保全费、公证费、律师费等诉讼费用由败诉方承担。</w:t>
      </w:r>
    </w:p>
    <w:p>
      <w:pPr>
        <w:keepNext w:val="0"/>
        <w:keepLines w:val="0"/>
        <w:widowControl w:val="0"/>
        <w:suppressLineNumbers w:val="0"/>
        <w:spacing w:before="0" w:beforeAutospacing="0" w:after="0" w:afterAutospacing="0" w:line="360" w:lineRule="auto"/>
        <w:ind w:left="0" w:right="0" w:firstLine="649" w:firstLineChars="202"/>
        <w:jc w:val="both"/>
        <w:rPr>
          <w:rFonts w:hint="eastAsia" w:ascii="仿宋" w:hAnsi="仿宋" w:eastAsia="仿宋" w:cs="仿宋"/>
          <w:b/>
          <w:bCs w:val="0"/>
          <w:color w:val="000000"/>
          <w:sz w:val="32"/>
          <w:szCs w:val="32"/>
          <w:lang w:val="en-US"/>
        </w:rPr>
      </w:pPr>
      <w:r>
        <w:rPr>
          <w:rFonts w:hint="eastAsia" w:ascii="仿宋" w:hAnsi="仿宋" w:eastAsia="仿宋" w:cs="仿宋"/>
          <w:b/>
          <w:bCs w:val="0"/>
          <w:color w:val="000000"/>
          <w:kern w:val="2"/>
          <w:sz w:val="32"/>
          <w:szCs w:val="32"/>
          <w:lang w:val="en-US" w:eastAsia="zh-CN" w:bidi="ar"/>
        </w:rPr>
        <w:t>（十一）、其他</w:t>
      </w:r>
    </w:p>
    <w:p>
      <w:pPr>
        <w:keepNext w:val="0"/>
        <w:keepLines w:val="0"/>
        <w:widowControl w:val="0"/>
        <w:suppressLineNumbers w:val="0"/>
        <w:spacing w:before="0" w:beforeAutospacing="0" w:after="0" w:afterAutospacing="0" w:line="360" w:lineRule="auto"/>
        <w:ind w:left="0" w:right="0" w:firstLine="649" w:firstLineChars="202"/>
        <w:jc w:val="both"/>
        <w:rPr>
          <w:rFonts w:hint="eastAsia" w:ascii="仿宋" w:hAnsi="仿宋" w:eastAsia="仿宋" w:cs="仿宋"/>
          <w:b/>
          <w:bCs w:val="0"/>
          <w:color w:val="000000"/>
          <w:sz w:val="32"/>
          <w:szCs w:val="32"/>
          <w:lang w:val="en-US"/>
        </w:rPr>
      </w:pPr>
      <w:r>
        <w:rPr>
          <w:rFonts w:hint="eastAsia" w:ascii="仿宋" w:hAnsi="仿宋" w:eastAsia="仿宋" w:cs="仿宋"/>
          <w:b/>
          <w:bCs w:val="0"/>
          <w:color w:val="000000"/>
          <w:kern w:val="2"/>
          <w:sz w:val="32"/>
          <w:szCs w:val="32"/>
          <w:lang w:val="en-US" w:eastAsia="zh-CN" w:bidi="ar"/>
        </w:rPr>
        <w:t>38.工程分包</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sz w:val="32"/>
          <w:szCs w:val="32"/>
          <w:lang w:val="en-US"/>
        </w:rPr>
      </w:pPr>
      <w:r>
        <w:rPr>
          <w:rFonts w:hint="eastAsia" w:ascii="仿宋" w:hAnsi="仿宋" w:eastAsia="仿宋" w:cs="仿宋"/>
          <w:color w:val="000000"/>
          <w:kern w:val="2"/>
          <w:sz w:val="32"/>
          <w:szCs w:val="32"/>
          <w:lang w:val="en-US" w:eastAsia="zh-CN" w:bidi="ar"/>
        </w:rPr>
        <w:t>38.1 本工程发包人同意承包人分包的工</w:t>
      </w:r>
      <w:r>
        <w:rPr>
          <w:rFonts w:hint="eastAsia" w:ascii="仿宋" w:hAnsi="仿宋" w:eastAsia="仿宋" w:cs="仿宋"/>
          <w:kern w:val="2"/>
          <w:sz w:val="32"/>
          <w:szCs w:val="32"/>
          <w:lang w:val="en-US" w:eastAsia="zh-CN" w:bidi="ar"/>
        </w:rPr>
        <w:t>程：</w:t>
      </w:r>
      <w:r>
        <w:rPr>
          <w:rFonts w:hint="eastAsia" w:ascii="仿宋" w:hAnsi="仿宋" w:eastAsia="仿宋" w:cs="仿宋"/>
          <w:kern w:val="2"/>
          <w:sz w:val="32"/>
          <w:szCs w:val="32"/>
          <w:u w:val="single" w:color="000000"/>
          <w:lang w:val="en-US" w:eastAsia="zh-CN" w:bidi="ar"/>
        </w:rPr>
        <w:t>/ 。_</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分包施工单位为：</w:t>
      </w:r>
      <w:r>
        <w:rPr>
          <w:rFonts w:hint="eastAsia" w:ascii="仿宋" w:hAnsi="仿宋" w:eastAsia="仿宋" w:cs="仿宋"/>
          <w:kern w:val="2"/>
          <w:sz w:val="32"/>
          <w:szCs w:val="32"/>
          <w:u w:val="single" w:color="000000"/>
          <w:lang w:val="en-US" w:eastAsia="zh-CN" w:bidi="ar"/>
        </w:rPr>
        <w:t>/ 。_</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38.2  本工程建设项目在施工中使用建筑起重机械，建筑施工起重吊装专业分包单位为：</w:t>
      </w:r>
      <w:r>
        <w:rPr>
          <w:rFonts w:hint="eastAsia" w:ascii="仿宋" w:hAnsi="仿宋" w:eastAsia="仿宋" w:cs="仿宋"/>
          <w:kern w:val="2"/>
          <w:sz w:val="32"/>
          <w:szCs w:val="32"/>
          <w:u w:val="single" w:color="000000"/>
          <w:lang w:val="en-US" w:eastAsia="zh-CN" w:bidi="ar"/>
        </w:rPr>
        <w:t xml:space="preserve">  / 。 </w:t>
      </w:r>
    </w:p>
    <w:p>
      <w:pPr>
        <w:keepNext w:val="0"/>
        <w:keepLines w:val="0"/>
        <w:widowControl w:val="0"/>
        <w:suppressLineNumbers w:val="0"/>
        <w:spacing w:before="0" w:beforeAutospacing="0" w:after="0" w:afterAutospacing="0" w:line="360" w:lineRule="auto"/>
        <w:ind w:left="0" w:right="0" w:firstLine="649" w:firstLineChars="202"/>
        <w:jc w:val="both"/>
        <w:rPr>
          <w:rFonts w:hint="eastAsia" w:ascii="仿宋" w:hAnsi="仿宋" w:eastAsia="仿宋" w:cs="仿宋"/>
          <w:b/>
          <w:bCs w:val="0"/>
          <w:color w:val="000000"/>
          <w:sz w:val="32"/>
          <w:szCs w:val="32"/>
          <w:lang w:val="en-US"/>
        </w:rPr>
      </w:pPr>
      <w:r>
        <w:rPr>
          <w:rFonts w:hint="eastAsia" w:ascii="仿宋" w:hAnsi="仿宋" w:eastAsia="仿宋" w:cs="仿宋"/>
          <w:b/>
          <w:bCs w:val="0"/>
          <w:color w:val="000000"/>
          <w:kern w:val="2"/>
          <w:sz w:val="32"/>
          <w:szCs w:val="32"/>
          <w:lang w:val="en-US" w:eastAsia="zh-CN" w:bidi="ar"/>
        </w:rPr>
        <w:t>39.不可抗力</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39.1 双方关于不可抗力的约定：</w:t>
      </w:r>
      <w:r>
        <w:rPr>
          <w:rFonts w:hint="eastAsia" w:ascii="仿宋" w:hAnsi="仿宋" w:eastAsia="仿宋" w:cs="仿宋"/>
          <w:kern w:val="2"/>
          <w:sz w:val="32"/>
          <w:szCs w:val="32"/>
          <w:u w:val="single" w:color="000000"/>
          <w:lang w:val="en-US" w:eastAsia="zh-CN" w:bidi="ar"/>
        </w:rPr>
        <w:t>（1）7级以上的地震；（2）12级以上台风；(3)24小时降雨量达到150毫米以上（以气象台发布的公告为准）；（4）战争、动乱、洪水、空中飞行物坠落或其他非发包人承包人责任造成的爆炸、火灾。</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sz w:val="32"/>
          <w:szCs w:val="32"/>
          <w:u w:val="single"/>
          <w:lang w:val="en-US"/>
        </w:rPr>
      </w:pPr>
      <w:r>
        <w:rPr>
          <w:rFonts w:hint="eastAsia" w:ascii="仿宋" w:hAnsi="仿宋" w:eastAsia="仿宋" w:cs="仿宋"/>
          <w:kern w:val="0"/>
          <w:sz w:val="32"/>
          <w:szCs w:val="32"/>
          <w:lang w:val="en-US" w:eastAsia="zh-CN" w:bidi="ar"/>
        </w:rPr>
        <w:t>39.5以下不可预见因素等同于不可抗力：</w:t>
      </w:r>
      <w:r>
        <w:rPr>
          <w:rFonts w:hint="eastAsia" w:ascii="仿宋" w:hAnsi="仿宋" w:eastAsia="仿宋" w:cs="仿宋"/>
          <w:kern w:val="0"/>
          <w:sz w:val="32"/>
          <w:szCs w:val="32"/>
          <w:u w:val="single" w:color="000000"/>
          <w:lang w:val="en-US" w:eastAsia="zh-CN" w:bidi="ar"/>
        </w:rPr>
        <w:t>市级或市级以上人民政府发文内容涉及工程并足以造成发包人无法履行或按约定时间履行合同约定义务的。</w:t>
      </w:r>
    </w:p>
    <w:p>
      <w:pPr>
        <w:keepNext w:val="0"/>
        <w:keepLines w:val="0"/>
        <w:widowControl w:val="0"/>
        <w:suppressLineNumbers w:val="0"/>
        <w:spacing w:before="0" w:beforeAutospacing="0" w:after="0" w:afterAutospacing="0" w:line="360" w:lineRule="auto"/>
        <w:ind w:left="0" w:right="0" w:firstLine="649" w:firstLineChars="202"/>
        <w:jc w:val="both"/>
        <w:rPr>
          <w:rFonts w:hint="eastAsia" w:ascii="仿宋" w:hAnsi="仿宋" w:eastAsia="仿宋" w:cs="仿宋"/>
          <w:b/>
          <w:bCs w:val="0"/>
          <w:color w:val="000000"/>
          <w:sz w:val="32"/>
          <w:szCs w:val="32"/>
          <w:lang w:val="en-US"/>
        </w:rPr>
      </w:pPr>
      <w:r>
        <w:rPr>
          <w:rFonts w:hint="eastAsia" w:ascii="仿宋" w:hAnsi="仿宋" w:eastAsia="仿宋" w:cs="仿宋"/>
          <w:b/>
          <w:bCs w:val="0"/>
          <w:color w:val="000000"/>
          <w:kern w:val="2"/>
          <w:sz w:val="32"/>
          <w:szCs w:val="32"/>
          <w:lang w:val="en-US" w:eastAsia="zh-CN" w:bidi="ar"/>
        </w:rPr>
        <w:t>40.保险</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40.6 本工程双方约定投保内容如下：</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kern w:val="0"/>
          <w:sz w:val="32"/>
          <w:szCs w:val="32"/>
          <w:lang w:val="en-US"/>
        </w:rPr>
      </w:pPr>
      <w:r>
        <w:rPr>
          <w:rFonts w:hint="eastAsia" w:ascii="仿宋" w:hAnsi="仿宋" w:eastAsia="仿宋" w:cs="仿宋"/>
          <w:color w:val="000000"/>
          <w:kern w:val="2"/>
          <w:sz w:val="32"/>
          <w:szCs w:val="32"/>
          <w:lang w:val="en-US" w:eastAsia="zh-CN" w:bidi="ar"/>
        </w:rPr>
        <w:t>（1）发包人投保内</w:t>
      </w:r>
      <w:r>
        <w:rPr>
          <w:rFonts w:hint="eastAsia" w:ascii="仿宋" w:hAnsi="仿宋" w:eastAsia="仿宋" w:cs="仿宋"/>
          <w:kern w:val="0"/>
          <w:sz w:val="32"/>
          <w:szCs w:val="32"/>
          <w:lang w:val="en-US" w:eastAsia="zh-CN" w:bidi="ar"/>
        </w:rPr>
        <w:t>容：工程一切险，第三人人身伤害及财产。</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发包人委托承包人办理的保险事项：</w:t>
      </w:r>
      <w:r>
        <w:rPr>
          <w:rFonts w:hint="eastAsia" w:ascii="仿宋" w:hAnsi="仿宋" w:eastAsia="仿宋" w:cs="仿宋"/>
          <w:kern w:val="2"/>
          <w:sz w:val="32"/>
          <w:szCs w:val="32"/>
          <w:u w:val="single" w:color="000000"/>
          <w:lang w:val="en-US" w:eastAsia="zh-CN" w:bidi="ar"/>
        </w:rPr>
        <w:t>______________________</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（2）承包人投保内容：</w:t>
      </w:r>
      <w:r>
        <w:rPr>
          <w:rFonts w:hint="eastAsia" w:ascii="仿宋" w:hAnsi="仿宋" w:eastAsia="仿宋" w:cs="仿宋"/>
          <w:kern w:val="2"/>
          <w:sz w:val="32"/>
          <w:szCs w:val="32"/>
          <w:u w:val="single" w:color="000000"/>
          <w:lang w:val="en-US" w:eastAsia="zh-CN" w:bidi="ar"/>
        </w:rPr>
        <w:t>自身的财产及施工现场内的自身员工的人身伤害及财产，从事高空危险作业员工的意外伤害。</w:t>
      </w:r>
    </w:p>
    <w:p>
      <w:pPr>
        <w:keepNext w:val="0"/>
        <w:keepLines w:val="0"/>
        <w:widowControl w:val="0"/>
        <w:suppressLineNumbers w:val="0"/>
        <w:spacing w:before="0" w:beforeAutospacing="0" w:after="0" w:afterAutospacing="0" w:line="360" w:lineRule="auto"/>
        <w:ind w:left="0" w:right="0" w:firstLine="649" w:firstLineChars="202"/>
        <w:jc w:val="both"/>
        <w:rPr>
          <w:rFonts w:hint="eastAsia" w:ascii="仿宋" w:hAnsi="仿宋" w:eastAsia="仿宋" w:cs="仿宋"/>
          <w:b/>
          <w:bCs w:val="0"/>
          <w:color w:val="000000"/>
          <w:sz w:val="32"/>
          <w:szCs w:val="32"/>
          <w:lang w:val="en-US"/>
        </w:rPr>
      </w:pPr>
      <w:r>
        <w:rPr>
          <w:rFonts w:hint="eastAsia" w:ascii="仿宋" w:hAnsi="仿宋" w:eastAsia="仿宋" w:cs="仿宋"/>
          <w:b/>
          <w:bCs w:val="0"/>
          <w:color w:val="000000"/>
          <w:kern w:val="2"/>
          <w:sz w:val="32"/>
          <w:szCs w:val="32"/>
          <w:lang w:val="en-US" w:eastAsia="zh-CN" w:bidi="ar"/>
        </w:rPr>
        <w:t>41.担保</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41.3 本工程双方约定担保事项如下：</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（1）发包人向承包人</w:t>
      </w:r>
      <w:r>
        <w:rPr>
          <w:rFonts w:hint="eastAsia" w:ascii="仿宋" w:hAnsi="仿宋" w:eastAsia="仿宋" w:cs="仿宋"/>
          <w:kern w:val="2"/>
          <w:sz w:val="32"/>
          <w:szCs w:val="32"/>
          <w:lang w:val="en-US" w:eastAsia="zh-CN" w:bidi="ar"/>
        </w:rPr>
        <w:t>提供己方</w:t>
      </w:r>
      <w:r>
        <w:rPr>
          <w:rFonts w:hint="eastAsia" w:ascii="仿宋" w:hAnsi="仿宋" w:eastAsia="仿宋" w:cs="仿宋"/>
          <w:color w:val="000000"/>
          <w:kern w:val="2"/>
          <w:sz w:val="32"/>
          <w:szCs w:val="32"/>
          <w:lang w:val="en-US" w:eastAsia="zh-CN" w:bidi="ar"/>
        </w:rPr>
        <w:t>的履约担保，担保方式为：投标须知第31.1款和前附表第19项规定的方式，担保合同作为本合同附件。</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（2）承包人向发包人</w:t>
      </w:r>
      <w:r>
        <w:rPr>
          <w:rFonts w:hint="eastAsia" w:ascii="仿宋" w:hAnsi="仿宋" w:eastAsia="仿宋" w:cs="仿宋"/>
          <w:kern w:val="2"/>
          <w:sz w:val="32"/>
          <w:szCs w:val="32"/>
          <w:lang w:val="en-US" w:eastAsia="zh-CN" w:bidi="ar"/>
        </w:rPr>
        <w:t>提供己方</w:t>
      </w:r>
      <w:r>
        <w:rPr>
          <w:rFonts w:hint="eastAsia" w:ascii="仿宋" w:hAnsi="仿宋" w:eastAsia="仿宋" w:cs="仿宋"/>
          <w:color w:val="000000"/>
          <w:kern w:val="2"/>
          <w:sz w:val="32"/>
          <w:szCs w:val="32"/>
          <w:lang w:val="en-US" w:eastAsia="zh-CN" w:bidi="ar"/>
        </w:rPr>
        <w:t>的履约担保，担保方式为：按招标文件约定的方式执行，并提供担保合同作为本合同附件。</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（3）双方约定的其他担保事项：执行投标须知第30款、第31款和前附表第17项、第18项和第19项规定。</w:t>
      </w:r>
    </w:p>
    <w:p>
      <w:pPr>
        <w:keepNext w:val="0"/>
        <w:keepLines w:val="0"/>
        <w:widowControl w:val="0"/>
        <w:suppressLineNumbers w:val="0"/>
        <w:spacing w:before="0" w:beforeAutospacing="0" w:after="0" w:afterAutospacing="0" w:line="360" w:lineRule="auto"/>
        <w:ind w:left="0" w:right="0" w:firstLine="649" w:firstLineChars="202"/>
        <w:jc w:val="both"/>
        <w:rPr>
          <w:rFonts w:hint="eastAsia" w:ascii="仿宋" w:hAnsi="仿宋" w:eastAsia="仿宋" w:cs="仿宋"/>
          <w:b/>
          <w:bCs w:val="0"/>
          <w:color w:val="000000"/>
          <w:sz w:val="32"/>
          <w:szCs w:val="32"/>
          <w:lang w:val="en-US"/>
        </w:rPr>
      </w:pPr>
      <w:r>
        <w:rPr>
          <w:rFonts w:hint="eastAsia" w:ascii="仿宋" w:hAnsi="仿宋" w:eastAsia="仿宋" w:cs="仿宋"/>
          <w:b/>
          <w:bCs w:val="0"/>
          <w:color w:val="000000"/>
          <w:kern w:val="2"/>
          <w:sz w:val="32"/>
          <w:szCs w:val="32"/>
          <w:lang w:val="en-US" w:eastAsia="zh-CN" w:bidi="ar"/>
        </w:rPr>
        <w:t>46.合同份数</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color w:val="000000"/>
          <w:sz w:val="32"/>
          <w:szCs w:val="32"/>
          <w:u w:val="single"/>
          <w:lang w:val="en-US"/>
        </w:rPr>
      </w:pPr>
      <w:r>
        <w:rPr>
          <w:rFonts w:hint="eastAsia" w:ascii="仿宋" w:hAnsi="仿宋" w:eastAsia="仿宋" w:cs="仿宋"/>
          <w:color w:val="000000"/>
          <w:kern w:val="2"/>
          <w:sz w:val="32"/>
          <w:szCs w:val="32"/>
          <w:lang w:val="en-US" w:eastAsia="zh-CN" w:bidi="ar"/>
        </w:rPr>
        <w:t>46.1 双方约定合同份数：</w:t>
      </w:r>
      <w:r>
        <w:rPr>
          <w:rFonts w:hint="eastAsia" w:ascii="仿宋" w:hAnsi="仿宋" w:eastAsia="仿宋" w:cs="仿宋"/>
          <w:kern w:val="2"/>
          <w:sz w:val="32"/>
          <w:szCs w:val="32"/>
          <w:u w:val="single"/>
          <w:lang w:val="en-US" w:eastAsia="zh-CN" w:bidi="ar"/>
        </w:rPr>
        <w:t>正本贰份，双方各执壹份。副本肆份，双方各执副本贰份。</w:t>
      </w:r>
    </w:p>
    <w:p>
      <w:pPr>
        <w:pStyle w:val="10"/>
        <w:widowControl/>
        <w:adjustRightInd w:val="0"/>
        <w:snapToGrid w:val="0"/>
        <w:spacing w:before="0" w:beforeAutospacing="0" w:after="0" w:afterAutospacing="0" w:line="360" w:lineRule="auto"/>
        <w:ind w:left="105" w:leftChars="50" w:right="40" w:rightChars="19" w:firstLine="536" w:firstLineChars="167"/>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rPr>
        <w:t>47.补充条款</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47.1.承包人未在规定的时间内签订合同及进场施工的，发包人将取消其中标资格。</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47.2承包人施工现场项目管理人员</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承包人在投标书中承诺配置的项目负责人在施工期间必须常驻现场，工程施工项目负责人和项目管理其他成员必须是该工程中标时所承诺的施工现场项目管理人员。施工现场项目管理成员不得擅自变更，一旦变更按《施工现场项目管理人员到位承诺书》中的规定处理。项目管理成员因刑事犯罪或者违规违法受到处罚不能继续担任施工现场管理工作的、伤病等身体原因无法坚持施工现场管理工作或者退休、离职或执业资格证失效等确属不能履行职责需要变更的，所变更人员的资格、业绩和信誉不得低于中标时的条件，并经发包人同意后变更。</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lang w:eastAsia="zh-CN"/>
        </w:rPr>
      </w:pPr>
      <w:r>
        <w:rPr>
          <w:rFonts w:hint="eastAsia" w:ascii="仿宋" w:hAnsi="仿宋" w:eastAsia="仿宋" w:cs="仿宋"/>
          <w:sz w:val="32"/>
          <w:szCs w:val="32"/>
        </w:rPr>
        <w:t>47.3.1施工前，承包人应认真研究设计图纸内容</w:t>
      </w:r>
      <w:r>
        <w:rPr>
          <w:rFonts w:hint="eastAsia" w:ascii="仿宋" w:hAnsi="仿宋" w:eastAsia="仿宋" w:cs="仿宋"/>
          <w:sz w:val="32"/>
          <w:szCs w:val="32"/>
          <w:lang w:eastAsia="zh-CN"/>
        </w:rPr>
        <w:t>及发包人所要求</w:t>
      </w:r>
      <w:r>
        <w:rPr>
          <w:rFonts w:hint="eastAsia" w:ascii="仿宋" w:hAnsi="仿宋" w:eastAsia="仿宋" w:cs="仿宋"/>
          <w:sz w:val="32"/>
          <w:szCs w:val="32"/>
        </w:rPr>
        <w:t>，考察施工现场，调查收集有关资料，对施工区域内</w:t>
      </w:r>
      <w:r>
        <w:rPr>
          <w:rFonts w:hint="eastAsia" w:ascii="仿宋" w:hAnsi="仿宋" w:eastAsia="仿宋" w:cs="仿宋"/>
          <w:sz w:val="32"/>
          <w:szCs w:val="32"/>
          <w:lang w:eastAsia="zh-CN"/>
        </w:rPr>
        <w:t>各种情况进行摸底</w:t>
      </w:r>
      <w:r>
        <w:rPr>
          <w:rFonts w:hint="eastAsia" w:ascii="仿宋" w:hAnsi="仿宋" w:eastAsia="仿宋" w:cs="仿宋"/>
          <w:sz w:val="32"/>
          <w:szCs w:val="32"/>
        </w:rPr>
        <w:t>，并将结果报</w:t>
      </w:r>
      <w:r>
        <w:rPr>
          <w:rFonts w:hint="eastAsia" w:ascii="仿宋" w:hAnsi="仿宋" w:eastAsia="仿宋" w:cs="仿宋"/>
          <w:sz w:val="32"/>
          <w:szCs w:val="32"/>
          <w:lang w:eastAsia="zh-CN"/>
        </w:rPr>
        <w:t>告</w:t>
      </w:r>
      <w:r>
        <w:rPr>
          <w:rFonts w:hint="eastAsia" w:ascii="仿宋" w:hAnsi="仿宋" w:eastAsia="仿宋" w:cs="仿宋"/>
          <w:sz w:val="32"/>
          <w:szCs w:val="32"/>
        </w:rPr>
        <w:t>工程师。施工过程中，承包人应根据自身知识、经验判断设计可能存在的缺陷，并将情况如实、及时书面报告给发包人。</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47.3.</w:t>
      </w:r>
      <w:r>
        <w:rPr>
          <w:rFonts w:hint="eastAsia" w:ascii="仿宋" w:hAnsi="仿宋" w:eastAsia="仿宋" w:cs="仿宋"/>
          <w:sz w:val="32"/>
          <w:szCs w:val="32"/>
          <w:lang w:eastAsia="zh-CN"/>
        </w:rPr>
        <w:t>2</w:t>
      </w:r>
      <w:r>
        <w:rPr>
          <w:rFonts w:hint="eastAsia" w:ascii="仿宋" w:hAnsi="仿宋" w:eastAsia="仿宋" w:cs="仿宋"/>
          <w:sz w:val="32"/>
          <w:szCs w:val="32"/>
        </w:rPr>
        <w:t>承包人应对整个现场的施工组织和施工方案的适用性、稳定性和安全性负全面责任。</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47.3.</w:t>
      </w:r>
      <w:r>
        <w:rPr>
          <w:rFonts w:hint="eastAsia" w:ascii="仿宋" w:hAnsi="仿宋" w:eastAsia="仿宋" w:cs="仿宋"/>
          <w:sz w:val="32"/>
          <w:szCs w:val="32"/>
          <w:lang w:eastAsia="zh-CN"/>
        </w:rPr>
        <w:t>3</w:t>
      </w:r>
      <w:r>
        <w:rPr>
          <w:rFonts w:hint="eastAsia" w:ascii="仿宋" w:hAnsi="仿宋" w:eastAsia="仿宋" w:cs="仿宋"/>
          <w:sz w:val="32"/>
          <w:szCs w:val="32"/>
        </w:rPr>
        <w:t>承包人为本合同雇用的特殊工种的工人和操作人员应受过专门的培训并已取得有关管理机构规定的上岗证书，这些特殊工种包括：电工、焊工、等。</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47.3.</w:t>
      </w:r>
      <w:r>
        <w:rPr>
          <w:rFonts w:hint="eastAsia" w:ascii="仿宋" w:hAnsi="仿宋" w:eastAsia="仿宋" w:cs="仿宋"/>
          <w:sz w:val="32"/>
          <w:szCs w:val="32"/>
          <w:lang w:eastAsia="zh-CN"/>
        </w:rPr>
        <w:t>4</w:t>
      </w:r>
      <w:r>
        <w:rPr>
          <w:rFonts w:hint="eastAsia" w:ascii="仿宋" w:hAnsi="仿宋" w:eastAsia="仿宋" w:cs="仿宋"/>
          <w:sz w:val="32"/>
          <w:szCs w:val="32"/>
        </w:rPr>
        <w:t>出入现场要求</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(1)承包人应在工程师认为适当时间内持作业人员及现场管理人员的名单及相应照片提交给</w:t>
      </w:r>
      <w:r>
        <w:rPr>
          <w:rFonts w:hint="eastAsia" w:ascii="仿宋" w:hAnsi="仿宋" w:eastAsia="仿宋" w:cs="仿宋"/>
          <w:sz w:val="32"/>
          <w:szCs w:val="32"/>
          <w:lang w:eastAsia="zh-CN"/>
        </w:rPr>
        <w:t>发包人物业管理单位</w:t>
      </w:r>
      <w:r>
        <w:rPr>
          <w:rFonts w:hint="eastAsia" w:ascii="仿宋" w:hAnsi="仿宋" w:eastAsia="仿宋" w:cs="仿宋"/>
          <w:sz w:val="32"/>
          <w:szCs w:val="32"/>
        </w:rPr>
        <w:t>，由其统一制作入场证。</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(2)作业人员及管理人员进入现场或任何部位要求出示入场证而未能出示时，将被拒绝进入现场。</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(3)在任何时候，因持证人停止雇用时，上述颁发的任何入场证应被迫停止使用。</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(4)承包人应负责场内卫生（含厕所、浴间等）并承担发生费用。</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lang w:eastAsia="zh-CN"/>
        </w:rPr>
      </w:pPr>
      <w:r>
        <w:rPr>
          <w:rFonts w:hint="eastAsia" w:ascii="仿宋" w:hAnsi="仿宋" w:eastAsia="仿宋" w:cs="仿宋"/>
          <w:sz w:val="32"/>
          <w:szCs w:val="32"/>
        </w:rPr>
        <w:t>(5)工程师和任何被其授权的人员应在任何时候有权进入工程现场以及存放或储备材料和成品的一切场所，并且当需要时，承包人应使工程师和其授权人员有权进入取得工程材料或成品的来源地，同时要求承包人不应在工程所在地存放不合格品或与工程无关的材料、设备、构配件等。</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47.4 施工过程管理</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47.4.1发包人已按合同约定完成了发包人应承担的工作后，承包人无正当理由不开工，视为承包人违约，工期不予顺延。由于承包人的原因造成工期延误，除应承担其违约责任外，还应承担后续工程承包人的因工期延误造成的经济损失。</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47.4.2承包人在递交投标书之前，应已进行现场考察，并已经查得以下方面</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(1)现场地形、地貌和特征；</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(2)实施和完成本合同工程及其缺陷的修复的工作范围、性质和所需要的材料采购和加工；进场道路和水、电、食宿供应条件；</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(3)当地乡规民约和风俗习惯；</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(4)承包人已取得对工程施工有影响或起作用的风险、意外等必要的资料。</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(5)建筑废土的处置。</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47.4.</w:t>
      </w:r>
      <w:r>
        <w:rPr>
          <w:rFonts w:hint="eastAsia" w:ascii="仿宋" w:hAnsi="仿宋" w:eastAsia="仿宋" w:cs="仿宋"/>
          <w:sz w:val="32"/>
          <w:szCs w:val="32"/>
          <w:lang w:eastAsia="zh-CN"/>
        </w:rPr>
        <w:t>3</w:t>
      </w:r>
      <w:r>
        <w:rPr>
          <w:rFonts w:hint="eastAsia" w:ascii="仿宋" w:hAnsi="仿宋" w:eastAsia="仿宋" w:cs="仿宋"/>
          <w:sz w:val="32"/>
          <w:szCs w:val="32"/>
        </w:rPr>
        <w:t>承包人不得将其承包的全部工程转包给他人，也不得将其承包的全部工程肢解以后以分包的名义分别转包给他人。</w:t>
      </w:r>
      <w:r>
        <w:rPr>
          <w:rFonts w:hint="eastAsia" w:ascii="仿宋" w:hAnsi="仿宋" w:eastAsia="仿宋" w:cs="仿宋"/>
          <w:sz w:val="32"/>
          <w:szCs w:val="32"/>
          <w:lang w:eastAsia="zh-CN"/>
        </w:rPr>
        <w:t>如发生</w:t>
      </w:r>
      <w:r>
        <w:rPr>
          <w:rFonts w:hint="eastAsia" w:ascii="仿宋" w:hAnsi="仿宋" w:eastAsia="仿宋" w:cs="仿宋"/>
          <w:sz w:val="32"/>
          <w:szCs w:val="32"/>
        </w:rPr>
        <w:t>发包人除了有权解除合同外，还有权要求承包人支付</w:t>
      </w:r>
      <w:r>
        <w:rPr>
          <w:rFonts w:hint="eastAsia" w:ascii="仿宋" w:hAnsi="仿宋" w:eastAsia="仿宋" w:cs="仿宋"/>
          <w:sz w:val="32"/>
          <w:szCs w:val="32"/>
          <w:lang w:eastAsia="zh-CN"/>
        </w:rPr>
        <w:t>合同款</w:t>
      </w:r>
      <w:r>
        <w:rPr>
          <w:rFonts w:hint="eastAsia" w:ascii="仿宋" w:hAnsi="仿宋" w:eastAsia="仿宋" w:cs="仿宋"/>
          <w:sz w:val="32"/>
          <w:szCs w:val="32"/>
        </w:rPr>
        <w:t>的10%的违约金。</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47.5合同变更和解除</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47.5.1如有以下情况之一发生，发包人有权书面通知解除合同，通知至送达承包人或现场项目管理部后生效：</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(1)承包人在施工过程中擅自停工、窝工、施工缓慢或因承包人其他原因致使合同约定的工期延误</w:t>
      </w:r>
      <w:r>
        <w:rPr>
          <w:rFonts w:hint="eastAsia" w:ascii="仿宋" w:hAnsi="仿宋" w:eastAsia="仿宋" w:cs="仿宋"/>
          <w:sz w:val="32"/>
          <w:szCs w:val="32"/>
          <w:u w:val="single" w:color="000000"/>
        </w:rPr>
        <w:t>20</w:t>
      </w:r>
      <w:r>
        <w:rPr>
          <w:rFonts w:hint="eastAsia" w:ascii="仿宋" w:hAnsi="仿宋" w:eastAsia="仿宋" w:cs="仿宋"/>
          <w:sz w:val="32"/>
          <w:szCs w:val="32"/>
        </w:rPr>
        <w:t>%及以上或根本无法达到的。</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(2)承包人在施工过程中的主要分部施工质量明显无法达到合格要求，经</w:t>
      </w:r>
      <w:r>
        <w:rPr>
          <w:rFonts w:hint="eastAsia" w:ascii="仿宋" w:hAnsi="仿宋" w:eastAsia="仿宋" w:cs="仿宋"/>
          <w:sz w:val="32"/>
          <w:szCs w:val="32"/>
          <w:lang w:eastAsia="zh-CN"/>
        </w:rPr>
        <w:t>发包人</w:t>
      </w:r>
      <w:r>
        <w:rPr>
          <w:rFonts w:hint="eastAsia" w:ascii="仿宋" w:hAnsi="仿宋" w:eastAsia="仿宋" w:cs="仿宋"/>
          <w:sz w:val="32"/>
          <w:szCs w:val="32"/>
        </w:rPr>
        <w:t>要求整改却无正当理由拒绝整改的。</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(3)承包人因其他法律纠纷或行政违法被查封本工程专户或有关司法部门要求发包人停止向其支付工程款或协助执行工程款的，致使合同无法继续履行的。</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(4)承包人擅自更换本工程项目负责人或项目管理人员中的人员不能及时到位或擅自更换，经发包人提出异议后10天内不纠正的。</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5</w:t>
      </w:r>
      <w:r>
        <w:rPr>
          <w:rFonts w:hint="eastAsia" w:ascii="仿宋" w:hAnsi="仿宋" w:eastAsia="仿宋" w:cs="仿宋"/>
          <w:sz w:val="32"/>
          <w:szCs w:val="32"/>
        </w:rPr>
        <w:t>)承包人因欠缴税款致使工程所在地税务主管部门拒绝为其提供税务发票的。</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6</w:t>
      </w:r>
      <w:r>
        <w:rPr>
          <w:rFonts w:hint="eastAsia" w:ascii="仿宋" w:hAnsi="仿宋" w:eastAsia="仿宋" w:cs="仿宋"/>
          <w:sz w:val="32"/>
          <w:szCs w:val="32"/>
        </w:rPr>
        <w:t>) 承包人破产或宣告停业清理，且此清理不是出于重组、重建或合并之目的。</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47.5.2合同解除后，已完成的工程量由双方进行结算，承包人不配合结算的，发包人有权自行审核或提交给造价咨询部门审核，审核结论对双方均具有约束力。</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47.5.3合同解除后，承包人应于接到发包人通知后15日内无条件退出工程现场。</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47.5.4合同解除并不解除承包人对已施工部分的工程质量责任和保修责任及合同履行过程中的违约责任。</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47.6 工程竣工及竣工资料：</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47.6.1工程完工且符合下列条件时，承包人可向发包人提供竣工报告并要求验收；</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（1）工程已按本合同规定全部建成,并圆满通过各项过程的检查、试验和验收；</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（2）竣工现场清理已符合约定要求；</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3</w:t>
      </w:r>
      <w:r>
        <w:rPr>
          <w:rFonts w:hint="eastAsia" w:ascii="仿宋" w:hAnsi="仿宋" w:eastAsia="仿宋" w:cs="仿宋"/>
          <w:sz w:val="32"/>
          <w:szCs w:val="32"/>
        </w:rPr>
        <w:t>）法律法规或地方规章规定的其他条件。</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47.6.2发包人应在收到承包人竣工报告后10日内组织验收，验收通过的，发包人应在验收后3日内签署工程验收合格有关证明，并确定提交竣工报告的时间为实际竣工日期。验收不通过，应由承包人进行整改并在整改后提交整改报告，竣工日期以最后一次整改后提交整改报告的时间为准。</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47.6.3发包人在收到承包人竣工报告后10日内，未组织验收的，从第11日可以认为验收已经通过的。</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47.6.4专用条款第32.1条规定的竣工资料是指：按有关规定必须提交的全部资料。</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47.6.5承包人若不能按照本合同专用条款第32.1条的规定提供完整的竣工图纸和竣工资料，每延迟一天，每天承包人应向发包人支付1000元的违约金。</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47.6.6本工程竣工验收通过后15日内，承包人应无条件自行拆除施工临时设施，撤退施工机械设备并清理场地，修复场内的交通道路，撤离所有施工人员。如逾期仍未撤离完的，应向发包人每日支付1000元的违约金。同时，发包人有权采取强制手段清除现场，且无须征得承包人的许可。为此所发生的费用从未付工程款中扣除。</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47.6.7当工程具备竣工验收条件时，承包人应及时向发包人提交竣工报告及竣工资料，严禁“三拖”（拖验收、拖资料、拖移交）；否则发包人有权自行组织验收，并提出修改意见。承包人必须按要求整改，并承担整改费用；如承包人拒绝按发包人提出的要求整改，发包人有权另请他人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47.7 投标书的充分性</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lang w:eastAsia="zh-CN"/>
        </w:rPr>
      </w:pPr>
      <w:r>
        <w:rPr>
          <w:rFonts w:hint="eastAsia" w:ascii="仿宋" w:hAnsi="仿宋" w:eastAsia="仿宋" w:cs="仿宋"/>
          <w:sz w:val="32"/>
          <w:szCs w:val="32"/>
        </w:rPr>
        <w:t>47.7.1应当认为在正式提交投标书前，承包人已经认真研究发包人提供的合同文件，对任何可能存在的疑问都已经得到发包人的澄清和解答，并对由合同文件所定义的承包人合同工作内容达到透彻和充分的理解，并将这种理解全部反映到他的投标文件中。</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47.7.</w:t>
      </w:r>
      <w:r>
        <w:rPr>
          <w:rFonts w:hint="eastAsia" w:ascii="仿宋" w:hAnsi="仿宋" w:eastAsia="仿宋" w:cs="仿宋"/>
          <w:sz w:val="32"/>
          <w:szCs w:val="32"/>
          <w:lang w:eastAsia="zh-CN"/>
        </w:rPr>
        <w:t>2</w:t>
      </w:r>
      <w:r>
        <w:rPr>
          <w:rFonts w:hint="eastAsia" w:ascii="仿宋" w:hAnsi="仿宋" w:eastAsia="仿宋" w:cs="仿宋"/>
          <w:sz w:val="32"/>
          <w:szCs w:val="32"/>
        </w:rPr>
        <w:t>应当认为承包人已经确认其提交的投标书、其工程量清单报价书中及预算价中开列的各项费率和价格的正确性和充分性。除非合同中另有约定，承包人提交的投标书以及工程量清单报价书中开列的各项费率和价格已经全面、充分地体现和覆盖了：</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（1）承包人根据合同应承担的全部义务；</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（2）为该工程的正确实施、竣工和修补由于承包人的原因造成的缺陷所必须发生的一切开支。</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47.8 词语定义</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（1）合同：指协议书、中标通知书、投标书、专用条款、通用条款、标准规范及有关技术说明、图纸、工程量清单以及其他双方约定构成合同组成部分的协议、往来信函、纪要、备忘等所有合同文件总称。</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（2）协议书：指构成本合同一部分，需由发包人与承包人共同签署且以此标志合同的文件。</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（3）中标通知书：指发包人对投标书的正式接受函。</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（4）标准、规范及有关技术文件：指构成本合同一部分的具有同样名称的文件，以及根据第3.3款由工程师批准的任何此类文件。</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（5）投标书：指承包人根据合同的各项约定，为工程的实施、完成和修补缺陷，向发包人提出并为中标通知书接受的报价书及其附属文件。</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（6）投标书附件：指附于投标书之后的已填写完内容的构成本合同一部分的文件。</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（7）其他承包人：指发包人直接雇用，从事承包人的承包范围之外但与本合同工程有关的其他工作的承包人。</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（8）质量保修书：指由发、承包双方签署的约定工程保修事宜及其双方的权力、义务的协议。</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rPr>
      </w:pPr>
      <w:r>
        <w:rPr>
          <w:rFonts w:hint="eastAsia" w:ascii="仿宋" w:hAnsi="仿宋" w:eastAsia="仿宋" w:cs="仿宋"/>
          <w:sz w:val="32"/>
          <w:szCs w:val="32"/>
        </w:rPr>
        <w:t>（9）竣工验收证书：指由发包人、承包人、</w:t>
      </w:r>
      <w:r>
        <w:rPr>
          <w:rFonts w:hint="eastAsia" w:ascii="仿宋" w:hAnsi="仿宋" w:eastAsia="仿宋" w:cs="仿宋"/>
          <w:sz w:val="32"/>
          <w:szCs w:val="32"/>
          <w:lang w:eastAsia="zh-CN"/>
        </w:rPr>
        <w:t>发包人物业管理</w:t>
      </w:r>
      <w:r>
        <w:rPr>
          <w:rFonts w:hint="eastAsia" w:ascii="仿宋" w:hAnsi="仿宋" w:eastAsia="仿宋" w:cs="仿宋"/>
          <w:sz w:val="32"/>
          <w:szCs w:val="32"/>
        </w:rPr>
        <w:t>单位</w:t>
      </w:r>
      <w:r>
        <w:rPr>
          <w:rFonts w:hint="eastAsia" w:ascii="仿宋" w:hAnsi="仿宋" w:eastAsia="仿宋" w:cs="仿宋"/>
          <w:sz w:val="32"/>
          <w:szCs w:val="32"/>
          <w:lang w:eastAsia="zh-CN"/>
        </w:rPr>
        <w:t>三方签署，如有设计单位的增加设计单位签署</w:t>
      </w:r>
      <w:r>
        <w:rPr>
          <w:rFonts w:hint="eastAsia" w:ascii="仿宋" w:hAnsi="仿宋" w:eastAsia="仿宋" w:cs="仿宋"/>
          <w:sz w:val="32"/>
          <w:szCs w:val="32"/>
        </w:rPr>
        <w:t>，由工程师向承包人颁发的证明工程通过了竣工验收的文件。</w:t>
      </w:r>
    </w:p>
    <w:p>
      <w:pPr>
        <w:keepNext w:val="0"/>
        <w:keepLines w:val="0"/>
        <w:widowControl/>
        <w:suppressLineNumbers w:val="0"/>
        <w:spacing w:before="0" w:beforeAutospacing="0" w:after="0" w:afterAutospacing="0" w:line="360" w:lineRule="auto"/>
        <w:ind w:left="0" w:right="0" w:firstLine="640" w:firstLineChars="200"/>
        <w:jc w:val="left"/>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47.9 发包人所提供的设计或要求文件中，有可能存在一些不合理或与实际不吻合的错、漏现象，承包人必须根据设计文件结合现场的实际情况进行检查、核实测量及综合判断，将存在的不合理或实际不吻合的错、漏问题及时报告工程师。发包人在任何时候均有权对设计或要求文件中的不合理或与实际不吻合的错、漏问题提出更改、调整、为完成全部工程所需进行的任何针对上述问题的更改、调整，承包人必须给予配合不得拒绝。</w:t>
      </w:r>
    </w:p>
    <w:p>
      <w:pPr>
        <w:keepNext w:val="0"/>
        <w:keepLines w:val="0"/>
        <w:widowControl w:val="0"/>
        <w:suppressLineNumbers w:val="0"/>
        <w:spacing w:before="0" w:beforeAutospacing="0" w:after="0" w:afterAutospacing="0" w:line="360" w:lineRule="auto"/>
        <w:ind w:left="0" w:right="0" w:firstLine="646" w:firstLineChars="202"/>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47.10 施工现场必须符合国家住建部、省住建厅、市建设行政主管部门有关建筑施工安全文明标准化规定，按规定施工现场应设置围挡的，施工现场围挡设置必须按照现行的厦门市建筑施工安全文明的要求和标准设置施工现场围挡并保证安全文明施工。本合同总价中已包括施工现场围挡设置费用。</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47.11</w:t>
      </w:r>
      <w:r>
        <w:rPr>
          <w:rFonts w:hint="eastAsia" w:ascii="仿宋" w:hAnsi="仿宋" w:eastAsia="仿宋" w:cs="仿宋"/>
          <w:color w:val="0000FF"/>
          <w:kern w:val="2"/>
          <w:sz w:val="32"/>
          <w:szCs w:val="32"/>
          <w:u w:val="single" w:color="000000"/>
          <w:lang w:val="en-US" w:eastAsia="zh-CN" w:bidi="ar"/>
        </w:rPr>
        <w:t>_</w:t>
      </w:r>
      <w:r>
        <w:rPr>
          <w:rFonts w:hint="eastAsia" w:ascii="仿宋" w:hAnsi="仿宋" w:eastAsia="仿宋" w:cs="仿宋"/>
          <w:kern w:val="2"/>
          <w:sz w:val="32"/>
          <w:szCs w:val="32"/>
          <w:lang w:val="en-US" w:eastAsia="zh-CN" w:bidi="ar"/>
        </w:rPr>
        <w:t>工程设计、材料、设备、施工采用的规范、标准、规程、图集：（1）施工图纸(设计文件)或发包人要求所提供的技术规范、标准、规程、图集等；（2）其它技术规范：国家、省、市有关部委颁布的所有现行技术规范、规程、标准；（3）除满足有关规范及图纸的要求外，承包人还应满足招标文件的相关技术要求及发包人其他合理要求。。</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47.12 本项目的工程量清单编制说明。</w:t>
      </w:r>
    </w:p>
    <w:p>
      <w:pPr>
        <w:keepNext w:val="0"/>
        <w:keepLines w:val="0"/>
        <w:widowControl w:val="0"/>
        <w:suppressLineNumbers w:val="0"/>
        <w:tabs>
          <w:tab w:val="left" w:pos="426"/>
        </w:tabs>
        <w:autoSpaceDE w:val="0"/>
        <w:autoSpaceDN w:val="0"/>
        <w:adjustRightInd w:val="0"/>
        <w:spacing w:before="0" w:beforeAutospacing="0" w:after="0" w:afterAutospacing="0" w:line="360" w:lineRule="auto"/>
        <w:ind w:left="0" w:right="0" w:firstLine="640" w:firstLineChars="200"/>
        <w:jc w:val="left"/>
        <w:rPr>
          <w:rFonts w:hint="eastAsia" w:ascii="仿宋" w:hAnsi="仿宋" w:eastAsia="仿宋" w:cs="仿宋"/>
          <w:kern w:val="0"/>
          <w:sz w:val="32"/>
          <w:szCs w:val="32"/>
          <w:lang w:val="en-US"/>
        </w:rPr>
      </w:pPr>
      <w:r>
        <w:rPr>
          <w:rFonts w:hint="eastAsia" w:ascii="仿宋" w:hAnsi="仿宋" w:eastAsia="仿宋" w:cs="仿宋"/>
          <w:kern w:val="2"/>
          <w:sz w:val="32"/>
          <w:szCs w:val="32"/>
          <w:lang w:val="en-US" w:eastAsia="zh-CN" w:bidi="ar"/>
        </w:rPr>
        <w:t xml:space="preserve">47.13 </w:t>
      </w:r>
      <w:r>
        <w:rPr>
          <w:rFonts w:hint="eastAsia" w:ascii="仿宋" w:hAnsi="仿宋" w:eastAsia="仿宋" w:cs="仿宋"/>
          <w:kern w:val="0"/>
          <w:sz w:val="32"/>
          <w:szCs w:val="32"/>
          <w:lang w:val="en-US" w:eastAsia="zh-CN" w:bidi="ar"/>
        </w:rPr>
        <w:t>承包人在工程施工期间不得拖欠工人工资，否则，发包人为确保工程顺利施工，有权自主将工程款用于偿付被拖欠的工人工资，承包人不得有任何异议。</w:t>
      </w:r>
    </w:p>
    <w:p>
      <w:pPr>
        <w:keepNext w:val="0"/>
        <w:keepLines w:val="0"/>
        <w:widowControl w:val="0"/>
        <w:suppressLineNumbers w:val="0"/>
        <w:tabs>
          <w:tab w:val="left" w:pos="426"/>
        </w:tabs>
        <w:autoSpaceDE w:val="0"/>
        <w:autoSpaceDN w:val="0"/>
        <w:adjustRightInd w:val="0"/>
        <w:spacing w:before="0" w:beforeAutospacing="0" w:after="0" w:afterAutospacing="0" w:line="360" w:lineRule="auto"/>
        <w:ind w:left="0" w:right="0" w:firstLine="640" w:firstLineChars="200"/>
        <w:jc w:val="left"/>
        <w:rPr>
          <w:rFonts w:hint="eastAsia" w:ascii="仿宋" w:hAnsi="仿宋" w:eastAsia="仿宋" w:cs="仿宋"/>
          <w:kern w:val="0"/>
          <w:sz w:val="32"/>
          <w:szCs w:val="32"/>
          <w:lang w:val="en-US"/>
        </w:rPr>
      </w:pPr>
      <w:r>
        <w:rPr>
          <w:rFonts w:hint="eastAsia" w:ascii="仿宋" w:hAnsi="仿宋" w:eastAsia="仿宋" w:cs="仿宋"/>
          <w:kern w:val="2"/>
          <w:sz w:val="32"/>
          <w:szCs w:val="32"/>
          <w:lang w:val="en-US" w:eastAsia="zh-CN" w:bidi="ar"/>
        </w:rPr>
        <w:t xml:space="preserve">47.14 </w:t>
      </w:r>
      <w:r>
        <w:rPr>
          <w:rFonts w:hint="eastAsia" w:ascii="仿宋" w:hAnsi="仿宋" w:eastAsia="仿宋" w:cs="仿宋"/>
          <w:kern w:val="0"/>
          <w:sz w:val="32"/>
          <w:szCs w:val="32"/>
          <w:lang w:val="en-US" w:eastAsia="zh-CN" w:bidi="ar"/>
        </w:rPr>
        <w:t>如发生本合同约定的承包人应向发包人支付违约金的情形，发包人均有权直接从合同款中扣除，承包人对此无异议。</w:t>
      </w:r>
    </w:p>
    <w:p>
      <w:pPr>
        <w:keepNext w:val="0"/>
        <w:keepLines w:val="0"/>
        <w:widowControl/>
        <w:suppressLineNumbers w:val="0"/>
        <w:spacing w:before="0" w:beforeAutospacing="0" w:after="200" w:afterAutospacing="0" w:line="360" w:lineRule="auto"/>
        <w:ind w:left="31" w:leftChars="15" w:right="28" w:firstLine="420"/>
        <w:jc w:val="left"/>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47.15承包人应提供符合国家税法相关规定的增值税专用发票。发票信息如下：</w:t>
      </w:r>
    </w:p>
    <w:p>
      <w:pPr>
        <w:keepNext w:val="0"/>
        <w:keepLines w:val="0"/>
        <w:widowControl w:val="0"/>
        <w:suppressLineNumbers w:val="0"/>
        <w:tabs>
          <w:tab w:val="left" w:pos="426"/>
        </w:tabs>
        <w:autoSpaceDE w:val="0"/>
        <w:autoSpaceDN w:val="0"/>
        <w:adjustRightInd w:val="0"/>
        <w:spacing w:before="0" w:beforeAutospacing="0" w:after="0" w:afterAutospacing="0" w:line="360" w:lineRule="auto"/>
        <w:ind w:left="0" w:right="0" w:firstLine="640" w:firstLineChars="200"/>
        <w:jc w:val="left"/>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47.16开票信息应与合同签订时一致，若合同签订为总公司，开票信息为分公司的，应提供具有法律效力的授权书。</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47.17合同履约过程中，若国家政策变化导致税率发生调整，承包人应自国家正式实行新税率之日后的合同付款行为，按照本项目合同约定的不含税价乘以（1+新税率）来进行计算合同含税价款，合同含税价款允许相应的调整；合同履约过程中，若因承包人企业自身原因引起的该税率变化，不予调整。</w:t>
      </w:r>
    </w:p>
    <w:p>
      <w:pPr>
        <w:keepNext w:val="0"/>
        <w:keepLines w:val="0"/>
        <w:widowControl w:val="0"/>
        <w:suppressLineNumbers w:val="0"/>
        <w:tabs>
          <w:tab w:val="left" w:pos="426"/>
        </w:tabs>
        <w:autoSpaceDE w:val="0"/>
        <w:autoSpaceDN w:val="0"/>
        <w:adjustRightInd w:val="0"/>
        <w:spacing w:before="0" w:beforeAutospacing="0" w:after="0" w:afterAutospacing="0" w:line="360" w:lineRule="auto"/>
        <w:ind w:left="0" w:right="0" w:firstLine="640" w:firstLineChars="200"/>
        <w:jc w:val="left"/>
        <w:rPr>
          <w:rFonts w:hint="eastAsia" w:ascii="仿宋" w:hAnsi="仿宋" w:eastAsia="仿宋" w:cs="仿宋"/>
          <w:kern w:val="0"/>
          <w:sz w:val="32"/>
          <w:szCs w:val="32"/>
          <w:lang w:val="en-US"/>
        </w:rPr>
      </w:pPr>
      <w:r>
        <w:rPr>
          <w:rFonts w:hint="eastAsia" w:ascii="仿宋" w:hAnsi="仿宋" w:eastAsia="仿宋" w:cs="仿宋"/>
          <w:kern w:val="2"/>
          <w:sz w:val="32"/>
          <w:szCs w:val="32"/>
          <w:lang w:val="en-US" w:eastAsia="zh-CN" w:bidi="ar"/>
        </w:rPr>
        <w:t>47.18</w:t>
      </w:r>
      <w:r>
        <w:rPr>
          <w:rFonts w:hint="eastAsia" w:ascii="仿宋" w:hAnsi="仿宋" w:eastAsia="仿宋" w:cs="仿宋"/>
          <w:kern w:val="0"/>
          <w:sz w:val="32"/>
          <w:szCs w:val="32"/>
          <w:lang w:val="en-US" w:eastAsia="zh-CN" w:bidi="ar"/>
        </w:rPr>
        <w:t>承包人应实事求是的提交工程结算书，如果承包人提交的工程结算，经发包人审计部门委托的造价咨询机构审核后，核减额在送审造价10%以上的，由承包人承担10%以上部分核减额的审核费, 审核费按超过送审造价10%以上部分的核减额乘以5%计取，该部分审核费由发包人在工程款中代扣,施工过程中的工程造价变更审核的审核费用也按上述规定执行，该部分审核费由发包人在结算款中代扣。</w:t>
      </w:r>
    </w:p>
    <w:p>
      <w:pPr>
        <w:keepNext w:val="0"/>
        <w:keepLines w:val="0"/>
        <w:widowControl w:val="0"/>
        <w:suppressLineNumbers w:val="0"/>
        <w:autoSpaceDE w:val="0"/>
        <w:autoSpaceDN w:val="0"/>
        <w:adjustRightInd w:val="0"/>
        <w:spacing w:before="0" w:beforeAutospacing="0" w:after="0" w:afterAutospacing="0" w:line="360" w:lineRule="auto"/>
        <w:ind w:left="0" w:right="0" w:firstLine="640" w:firstLineChars="200"/>
        <w:jc w:val="left"/>
        <w:rPr>
          <w:rFonts w:hint="eastAsia" w:ascii="仿宋" w:hAnsi="仿宋" w:eastAsia="仿宋" w:cs="仿宋"/>
          <w:kern w:val="0"/>
          <w:sz w:val="32"/>
          <w:szCs w:val="32"/>
          <w:lang w:val="en-US"/>
        </w:rPr>
      </w:pPr>
      <w:r>
        <w:rPr>
          <w:rFonts w:hint="eastAsia" w:ascii="仿宋" w:hAnsi="仿宋" w:eastAsia="仿宋" w:cs="仿宋"/>
          <w:kern w:val="2"/>
          <w:sz w:val="32"/>
          <w:szCs w:val="32"/>
          <w:lang w:val="en-US" w:eastAsia="zh-CN" w:bidi="ar"/>
        </w:rPr>
        <w:t>47.19</w:t>
      </w:r>
      <w:r>
        <w:rPr>
          <w:rFonts w:hint="eastAsia" w:ascii="仿宋" w:hAnsi="仿宋" w:eastAsia="仿宋" w:cs="仿宋"/>
          <w:kern w:val="0"/>
          <w:sz w:val="32"/>
          <w:szCs w:val="32"/>
          <w:lang w:val="en-US" w:eastAsia="zh-CN" w:bidi="ar"/>
        </w:rPr>
        <w:t>承包人在施工期间产生环境噪声、污水污染的，应当采取措施进行治理，对于超标准的应按国家规定缴纳施工噪音、污水排污费。相关费用承包人应综合在投标报价中。</w:t>
      </w:r>
    </w:p>
    <w:p>
      <w:pPr>
        <w:keepNext w:val="0"/>
        <w:keepLines w:val="0"/>
        <w:widowControl w:val="0"/>
        <w:suppressLineNumbers w:val="0"/>
        <w:autoSpaceDE w:val="0"/>
        <w:autoSpaceDN w:val="0"/>
        <w:adjustRightInd w:val="0"/>
        <w:spacing w:before="0" w:beforeAutospacing="0" w:after="0" w:afterAutospacing="0" w:line="360" w:lineRule="auto"/>
        <w:ind w:left="0" w:right="0" w:firstLine="640" w:firstLineChars="200"/>
        <w:jc w:val="left"/>
        <w:rPr>
          <w:rFonts w:hint="eastAsia" w:ascii="仿宋" w:hAnsi="仿宋" w:eastAsia="仿宋" w:cs="仿宋"/>
          <w:kern w:val="0"/>
          <w:sz w:val="32"/>
          <w:szCs w:val="32"/>
          <w:lang w:val="en-US"/>
        </w:rPr>
      </w:pPr>
      <w:r>
        <w:rPr>
          <w:rFonts w:hint="eastAsia" w:ascii="仿宋" w:hAnsi="仿宋" w:eastAsia="仿宋" w:cs="仿宋"/>
          <w:kern w:val="2"/>
          <w:sz w:val="32"/>
          <w:szCs w:val="32"/>
          <w:lang w:val="en-US" w:eastAsia="zh-CN" w:bidi="ar"/>
        </w:rPr>
        <w:t>47.20</w:t>
      </w:r>
      <w:r>
        <w:rPr>
          <w:rFonts w:hint="eastAsia" w:ascii="仿宋" w:hAnsi="仿宋" w:eastAsia="仿宋" w:cs="仿宋"/>
          <w:kern w:val="0"/>
          <w:sz w:val="32"/>
          <w:szCs w:val="32"/>
          <w:lang w:val="en-US" w:eastAsia="zh-CN" w:bidi="ar"/>
        </w:rPr>
        <w:t>关于工程签证约定。工程施工过程中需要价格签证的，应由承包人提前10天根据当时、当地市场行情实事求是的提出建议价，再由发包人工程师对施工项目、材料、设备、规格、品牌、质量等级、价格等进行及时的初步签证确认，签证时间不得超过15 天，以免影响工程进度，作为今后竣工结算的依据。</w:t>
      </w:r>
    </w:p>
    <w:p>
      <w:pPr>
        <w:keepNext w:val="0"/>
        <w:keepLines w:val="0"/>
        <w:widowControl w:val="0"/>
        <w:suppressLineNumbers w:val="0"/>
        <w:autoSpaceDE w:val="0"/>
        <w:autoSpaceDN w:val="0"/>
        <w:adjustRightInd w:val="0"/>
        <w:spacing w:before="0" w:beforeAutospacing="0" w:after="0" w:afterAutospacing="0" w:line="360" w:lineRule="auto"/>
        <w:ind w:left="0" w:right="0" w:firstLine="640" w:firstLineChars="200"/>
        <w:jc w:val="left"/>
        <w:rPr>
          <w:rFonts w:hint="eastAsia" w:ascii="仿宋" w:hAnsi="仿宋" w:eastAsia="仿宋" w:cs="仿宋"/>
          <w:kern w:val="0"/>
          <w:sz w:val="32"/>
          <w:szCs w:val="32"/>
          <w:lang w:val="en-US"/>
        </w:rPr>
      </w:pPr>
      <w:r>
        <w:rPr>
          <w:rFonts w:hint="eastAsia" w:ascii="仿宋" w:hAnsi="仿宋" w:eastAsia="仿宋" w:cs="仿宋"/>
          <w:kern w:val="2"/>
          <w:sz w:val="32"/>
          <w:szCs w:val="32"/>
          <w:lang w:val="en-US" w:eastAsia="zh-CN" w:bidi="ar"/>
        </w:rPr>
        <w:t xml:space="preserve">47.21 </w:t>
      </w:r>
      <w:r>
        <w:rPr>
          <w:rFonts w:hint="eastAsia" w:ascii="仿宋" w:hAnsi="仿宋" w:eastAsia="仿宋" w:cs="仿宋"/>
          <w:kern w:val="0"/>
          <w:sz w:val="32"/>
          <w:szCs w:val="32"/>
          <w:lang w:val="en-US" w:eastAsia="zh-CN" w:bidi="ar"/>
        </w:rPr>
        <w:t>关于合同变更约定。发包人可能会提出对承包人增减工程范围或工程量的要求，承包人不得以任何借口推脱。</w:t>
      </w:r>
    </w:p>
    <w:p>
      <w:pPr>
        <w:keepNext w:val="0"/>
        <w:keepLines w:val="0"/>
        <w:widowControl w:val="0"/>
        <w:suppressLineNumbers w:val="0"/>
        <w:autoSpaceDE w:val="0"/>
        <w:autoSpaceDN w:val="0"/>
        <w:adjustRightInd w:val="0"/>
        <w:spacing w:before="0" w:beforeAutospacing="0" w:after="0" w:afterAutospacing="0" w:line="360" w:lineRule="auto"/>
        <w:ind w:left="0" w:right="0" w:firstLine="640" w:firstLineChars="200"/>
        <w:jc w:val="left"/>
        <w:rPr>
          <w:rFonts w:hint="eastAsia" w:ascii="仿宋" w:hAnsi="仿宋" w:eastAsia="仿宋" w:cs="仿宋"/>
          <w:kern w:val="0"/>
          <w:sz w:val="32"/>
          <w:szCs w:val="32"/>
          <w:lang w:val="en-US"/>
        </w:rPr>
      </w:pPr>
      <w:r>
        <w:rPr>
          <w:rFonts w:hint="eastAsia" w:ascii="仿宋" w:hAnsi="仿宋" w:eastAsia="仿宋" w:cs="仿宋"/>
          <w:kern w:val="2"/>
          <w:sz w:val="32"/>
          <w:szCs w:val="32"/>
          <w:lang w:val="en-US" w:eastAsia="zh-CN" w:bidi="ar"/>
        </w:rPr>
        <w:t>47.22</w:t>
      </w:r>
      <w:r>
        <w:rPr>
          <w:rFonts w:hint="eastAsia" w:ascii="仿宋" w:hAnsi="仿宋" w:eastAsia="仿宋" w:cs="仿宋"/>
          <w:kern w:val="0"/>
          <w:sz w:val="32"/>
          <w:szCs w:val="32"/>
          <w:lang w:val="en-US" w:eastAsia="zh-CN" w:bidi="ar"/>
        </w:rPr>
        <w:t>关于隐蔽工程约定。承包人应向发包人提供能够表明时间和工程隐蔽过程情况的影像文件，包括彩色照片或录像光盘，并应附详细文字说明，以表明工程的确切部位、进度、隐蔽负责人等信息。</w:t>
      </w:r>
    </w:p>
    <w:p>
      <w:pPr>
        <w:keepNext w:val="0"/>
        <w:keepLines w:val="0"/>
        <w:widowControl w:val="0"/>
        <w:suppressLineNumbers w:val="0"/>
        <w:autoSpaceDE w:val="0"/>
        <w:autoSpaceDN w:val="0"/>
        <w:adjustRightInd w:val="0"/>
        <w:spacing w:before="0" w:beforeAutospacing="0" w:after="0" w:afterAutospacing="0" w:line="360" w:lineRule="auto"/>
        <w:ind w:left="0" w:right="0" w:firstLine="640" w:firstLineChars="200"/>
        <w:jc w:val="left"/>
        <w:rPr>
          <w:rFonts w:hint="eastAsia" w:ascii="仿宋" w:hAnsi="仿宋" w:eastAsia="仿宋" w:cs="仿宋"/>
          <w:sz w:val="32"/>
          <w:szCs w:val="32"/>
          <w:u w:val="none"/>
          <w:lang w:val="en-US"/>
        </w:rPr>
      </w:pPr>
      <w:r>
        <w:rPr>
          <w:rFonts w:hint="eastAsia" w:ascii="仿宋" w:hAnsi="仿宋" w:eastAsia="仿宋" w:cs="仿宋"/>
          <w:kern w:val="2"/>
          <w:sz w:val="32"/>
          <w:szCs w:val="32"/>
          <w:u w:val="none"/>
          <w:lang w:val="en-US" w:eastAsia="zh-CN" w:bidi="ar"/>
        </w:rPr>
        <w:t>47.23承包人必须与发包人签订《廉政合同》、《工程质量保修书》、《安全生产管理协议书》（见附件1-3）。本合同的附件与本合同具有同等法律效力。</w:t>
      </w:r>
    </w:p>
    <w:p>
      <w:pPr>
        <w:pStyle w:val="10"/>
        <w:widowControl/>
        <w:adjustRightInd w:val="0"/>
        <w:snapToGrid w:val="0"/>
        <w:spacing w:before="0" w:beforeAutospacing="0" w:after="0" w:afterAutospacing="0" w:line="360" w:lineRule="auto"/>
        <w:ind w:left="105" w:leftChars="50" w:right="40" w:rightChars="19" w:firstLine="534" w:firstLineChars="167"/>
        <w:rPr>
          <w:rFonts w:hint="eastAsia" w:ascii="仿宋" w:hAnsi="仿宋" w:eastAsia="仿宋" w:cs="仿宋"/>
          <w:sz w:val="32"/>
          <w:szCs w:val="32"/>
          <w:u w:val="none"/>
          <w:lang w:eastAsia="zh-CN"/>
        </w:rPr>
      </w:pPr>
      <w:r>
        <w:rPr>
          <w:rFonts w:hint="eastAsia" w:ascii="仿宋" w:hAnsi="仿宋" w:eastAsia="仿宋" w:cs="仿宋"/>
          <w:sz w:val="32"/>
          <w:szCs w:val="32"/>
          <w:u w:val="none"/>
        </w:rPr>
        <w:t>47.24承包人需在项目实施过程中须遵守发包人相关规章制度规定及物业管理单位相关管理规定。</w:t>
      </w: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 xml:space="preserve">   </w:t>
      </w:r>
    </w:p>
    <w:p>
      <w:pPr>
        <w:spacing w:line="360" w:lineRule="auto"/>
        <w:jc w:val="left"/>
        <w:rPr>
          <w:rFonts w:hint="eastAsia" w:ascii="仿宋" w:hAnsi="仿宋" w:eastAsia="仿宋" w:cs="仿宋"/>
          <w:b/>
          <w:sz w:val="32"/>
          <w:szCs w:val="32"/>
        </w:rPr>
      </w:pPr>
    </w:p>
    <w:p>
      <w:pPr>
        <w:spacing w:line="360" w:lineRule="auto"/>
        <w:jc w:val="left"/>
        <w:rPr>
          <w:rFonts w:hint="eastAsia" w:ascii="仿宋" w:hAnsi="仿宋" w:eastAsia="仿宋" w:cs="仿宋"/>
          <w:b/>
          <w:sz w:val="32"/>
          <w:szCs w:val="32"/>
        </w:rPr>
      </w:pPr>
    </w:p>
    <w:p>
      <w:pPr>
        <w:spacing w:line="360" w:lineRule="auto"/>
        <w:jc w:val="left"/>
        <w:rPr>
          <w:rFonts w:hint="eastAsia" w:ascii="仿宋" w:hAnsi="仿宋" w:eastAsia="仿宋" w:cs="仿宋"/>
          <w:b/>
          <w:sz w:val="32"/>
          <w:szCs w:val="32"/>
        </w:rPr>
      </w:pPr>
    </w:p>
    <w:p>
      <w:pPr>
        <w:spacing w:line="360" w:lineRule="auto"/>
        <w:jc w:val="center"/>
        <w:outlineLvl w:val="0"/>
        <w:rPr>
          <w:rFonts w:hint="eastAsia" w:ascii="仿宋" w:hAnsi="仿宋" w:eastAsia="仿宋" w:cs="仿宋"/>
          <w:b/>
          <w:sz w:val="32"/>
          <w:szCs w:val="32"/>
        </w:rPr>
      </w:pPr>
      <w:bookmarkStart w:id="279" w:name="_Toc10473"/>
      <w:bookmarkStart w:id="280" w:name="_Toc1960"/>
      <w:r>
        <w:rPr>
          <w:rFonts w:hint="eastAsia" w:ascii="仿宋" w:hAnsi="仿宋" w:eastAsia="仿宋" w:cs="仿宋"/>
          <w:b/>
          <w:sz w:val="32"/>
          <w:szCs w:val="32"/>
        </w:rPr>
        <w:t>附件</w:t>
      </w:r>
      <w:r>
        <w:rPr>
          <w:rFonts w:hint="eastAsia" w:ascii="仿宋" w:hAnsi="仿宋" w:eastAsia="仿宋" w:cs="仿宋"/>
          <w:b/>
          <w:sz w:val="32"/>
          <w:szCs w:val="32"/>
          <w:lang w:val="en-US" w:eastAsia="zh-CN"/>
        </w:rPr>
        <w:t>一</w:t>
      </w:r>
      <w:r>
        <w:rPr>
          <w:rFonts w:hint="eastAsia" w:ascii="仿宋" w:hAnsi="仿宋" w:eastAsia="仿宋" w:cs="仿宋"/>
          <w:b/>
          <w:sz w:val="32"/>
          <w:szCs w:val="32"/>
        </w:rPr>
        <w:t>：工程质量保修书</w:t>
      </w:r>
      <w:bookmarkEnd w:id="279"/>
      <w:bookmarkEnd w:id="280"/>
    </w:p>
    <w:p>
      <w:pPr>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
        <w:rPr>
          <w:rFonts w:hint="eastAsia" w:ascii="仿宋" w:hAnsi="仿宋" w:eastAsia="仿宋" w:cs="仿宋"/>
          <w:sz w:val="32"/>
          <w:szCs w:val="32"/>
        </w:rPr>
      </w:pPr>
      <w:r>
        <w:rPr>
          <w:rFonts w:hint="eastAsia" w:ascii="仿宋" w:hAnsi="仿宋" w:eastAsia="仿宋" w:cs="仿宋"/>
          <w:sz w:val="32"/>
          <w:szCs w:val="32"/>
        </w:rPr>
        <w:t>发包人（全称）：__</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___</w:t>
      </w:r>
    </w:p>
    <w:p>
      <w:pPr>
        <w:spacing w:line="360" w:lineRule="auto"/>
        <w:ind w:firstLine="480"/>
        <w:rPr>
          <w:rFonts w:hint="eastAsia" w:ascii="仿宋" w:hAnsi="仿宋" w:eastAsia="仿宋" w:cs="仿宋"/>
          <w:sz w:val="32"/>
          <w:szCs w:val="32"/>
        </w:rPr>
      </w:pPr>
      <w:r>
        <w:rPr>
          <w:rFonts w:hint="eastAsia" w:ascii="仿宋" w:hAnsi="仿宋" w:eastAsia="仿宋" w:cs="仿宋"/>
          <w:sz w:val="32"/>
          <w:szCs w:val="32"/>
        </w:rPr>
        <w:t>承包人（全称）：___________________________</w:t>
      </w:r>
    </w:p>
    <w:p>
      <w:pPr>
        <w:spacing w:line="360" w:lineRule="auto"/>
        <w:ind w:firstLine="480"/>
        <w:rPr>
          <w:rFonts w:hint="eastAsia" w:ascii="仿宋" w:hAnsi="仿宋" w:eastAsia="仿宋" w:cs="仿宋"/>
          <w:sz w:val="32"/>
          <w:szCs w:val="32"/>
        </w:rPr>
      </w:pPr>
      <w:r>
        <w:rPr>
          <w:rFonts w:hint="eastAsia" w:ascii="仿宋" w:hAnsi="仿宋" w:eastAsia="仿宋" w:cs="仿宋"/>
          <w:sz w:val="32"/>
          <w:szCs w:val="32"/>
        </w:rPr>
        <w:t>为保证</w:t>
      </w:r>
      <w:r>
        <w:rPr>
          <w:rFonts w:hint="eastAsia" w:ascii="仿宋" w:hAnsi="仿宋" w:eastAsia="仿宋" w:cs="仿宋"/>
          <w:b/>
          <w:sz w:val="32"/>
          <w:szCs w:val="32"/>
          <w:u w:val="single"/>
        </w:rPr>
        <w:t xml:space="preserve">           </w:t>
      </w:r>
      <w:r>
        <w:rPr>
          <w:rFonts w:hint="eastAsia" w:ascii="仿宋" w:hAnsi="仿宋" w:eastAsia="仿宋" w:cs="仿宋"/>
          <w:sz w:val="32"/>
          <w:szCs w:val="32"/>
        </w:rPr>
        <w:t>（工程名称）在合理使用期限内正常使用，发包人与承包人协商一致签订工程质量保修书。承包人在质量保修期内按照有关管理规定及双方约定承担工程质量保修责任。</w:t>
      </w:r>
    </w:p>
    <w:p>
      <w:pPr>
        <w:spacing w:line="360" w:lineRule="auto"/>
        <w:ind w:firstLine="480"/>
        <w:outlineLvl w:val="0"/>
        <w:rPr>
          <w:rFonts w:hint="eastAsia" w:ascii="仿宋" w:hAnsi="仿宋" w:eastAsia="仿宋" w:cs="仿宋"/>
          <w:sz w:val="32"/>
          <w:szCs w:val="32"/>
        </w:rPr>
      </w:pPr>
      <w:bookmarkStart w:id="281" w:name="_Toc531938651"/>
      <w:bookmarkStart w:id="282" w:name="_Toc482288157"/>
      <w:bookmarkStart w:id="283" w:name="_Toc24425"/>
      <w:bookmarkStart w:id="284" w:name="_Toc28243"/>
      <w:r>
        <w:rPr>
          <w:rFonts w:hint="eastAsia" w:ascii="仿宋" w:hAnsi="仿宋" w:eastAsia="仿宋" w:cs="仿宋"/>
          <w:sz w:val="32"/>
          <w:szCs w:val="32"/>
        </w:rPr>
        <w:t>一、工程质量保修范围和内容</w:t>
      </w:r>
      <w:bookmarkEnd w:id="281"/>
      <w:bookmarkEnd w:id="282"/>
      <w:bookmarkEnd w:id="283"/>
      <w:bookmarkEnd w:id="284"/>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质量保修范围包括防水工程和双方约定的其他土建工程，以及电气管线、上下水管线的安装工程，供热、供冷系统工程等项目。具体质量保修内容双方约定如下：</w:t>
      </w:r>
    </w:p>
    <w:p>
      <w:pPr>
        <w:spacing w:line="360" w:lineRule="auto"/>
        <w:rPr>
          <w:rFonts w:hint="eastAsia" w:ascii="仿宋" w:hAnsi="仿宋" w:eastAsia="仿宋" w:cs="仿宋"/>
          <w:sz w:val="32"/>
          <w:szCs w:val="32"/>
        </w:rPr>
      </w:pPr>
      <w:r>
        <w:rPr>
          <w:rFonts w:hint="eastAsia" w:ascii="仿宋" w:hAnsi="仿宋" w:eastAsia="仿宋" w:cs="仿宋"/>
          <w:sz w:val="32"/>
          <w:szCs w:val="32"/>
        </w:rPr>
        <w:t>__</w:t>
      </w:r>
      <w:r>
        <w:rPr>
          <w:rFonts w:hint="eastAsia" w:ascii="仿宋" w:hAnsi="仿宋" w:eastAsia="仿宋" w:cs="仿宋"/>
          <w:sz w:val="32"/>
          <w:szCs w:val="32"/>
          <w:u w:val="single"/>
        </w:rPr>
        <w:t>承包人负责施工的所有工程项目，如出现施工质量缺陷或施工质量隐患，承包人必须履行保修义务。</w:t>
      </w:r>
    </w:p>
    <w:p>
      <w:pPr>
        <w:spacing w:line="360" w:lineRule="auto"/>
        <w:outlineLvl w:val="0"/>
        <w:rPr>
          <w:rFonts w:hint="eastAsia" w:ascii="仿宋" w:hAnsi="仿宋" w:eastAsia="仿宋" w:cs="仿宋"/>
          <w:sz w:val="32"/>
          <w:szCs w:val="32"/>
        </w:rPr>
      </w:pPr>
      <w:r>
        <w:rPr>
          <w:rFonts w:hint="eastAsia" w:ascii="仿宋" w:hAnsi="仿宋" w:eastAsia="仿宋" w:cs="仿宋"/>
          <w:sz w:val="32"/>
          <w:szCs w:val="32"/>
        </w:rPr>
        <w:t xml:space="preserve">    </w:t>
      </w:r>
      <w:bookmarkStart w:id="285" w:name="_Toc3521"/>
      <w:bookmarkStart w:id="286" w:name="_Toc482288158"/>
      <w:bookmarkStart w:id="287" w:name="_Toc531938652"/>
      <w:bookmarkStart w:id="288" w:name="_Toc28581"/>
      <w:r>
        <w:rPr>
          <w:rFonts w:hint="eastAsia" w:ascii="仿宋" w:hAnsi="仿宋" w:eastAsia="仿宋" w:cs="仿宋"/>
          <w:sz w:val="32"/>
          <w:szCs w:val="32"/>
        </w:rPr>
        <w:t>二、质量保修期</w:t>
      </w:r>
      <w:bookmarkEnd w:id="285"/>
      <w:bookmarkEnd w:id="286"/>
      <w:bookmarkEnd w:id="287"/>
      <w:bookmarkEnd w:id="288"/>
    </w:p>
    <w:p>
      <w:pPr>
        <w:snapToGrid w:val="0"/>
        <w:spacing w:line="360" w:lineRule="auto"/>
        <w:rPr>
          <w:rFonts w:hint="eastAsia" w:ascii="仿宋" w:hAnsi="仿宋" w:eastAsia="仿宋" w:cs="仿宋"/>
          <w:sz w:val="32"/>
          <w:szCs w:val="32"/>
        </w:rPr>
      </w:pPr>
      <w:r>
        <w:rPr>
          <w:rFonts w:hint="eastAsia" w:ascii="仿宋" w:hAnsi="仿宋" w:eastAsia="仿宋" w:cs="仿宋"/>
          <w:sz w:val="32"/>
          <w:szCs w:val="32"/>
        </w:rPr>
        <w:t xml:space="preserve">    质量保修期从工程实际竣工验收合格之日算起，如有整改项目，按最后整改完成并验收通过之日算起。</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双方根据国家的有关规定，结合具体工程约定质量保修期如下：</w:t>
      </w:r>
    </w:p>
    <w:p>
      <w:pPr>
        <w:spacing w:line="360" w:lineRule="auto"/>
        <w:rPr>
          <w:rFonts w:hint="eastAsia" w:ascii="仿宋" w:hAnsi="仿宋" w:eastAsia="仿宋" w:cs="仿宋"/>
          <w:sz w:val="32"/>
          <w:szCs w:val="32"/>
        </w:rPr>
      </w:pPr>
      <w:r>
        <w:rPr>
          <w:rFonts w:hint="eastAsia" w:ascii="仿宋" w:hAnsi="仿宋" w:eastAsia="仿宋" w:cs="仿宋"/>
          <w:sz w:val="32"/>
          <w:szCs w:val="32"/>
        </w:rPr>
        <w:t>全部施工内容：</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p>
    <w:p>
      <w:pPr>
        <w:spacing w:line="360" w:lineRule="auto"/>
        <w:ind w:firstLine="320" w:firstLineChars="100"/>
        <w:outlineLvl w:val="0"/>
        <w:rPr>
          <w:rFonts w:hint="eastAsia" w:ascii="仿宋" w:hAnsi="仿宋" w:eastAsia="仿宋" w:cs="仿宋"/>
          <w:sz w:val="32"/>
          <w:szCs w:val="32"/>
        </w:rPr>
      </w:pPr>
      <w:bookmarkStart w:id="289" w:name="_Toc482288159"/>
      <w:bookmarkStart w:id="290" w:name="_Toc531938653"/>
      <w:bookmarkStart w:id="291" w:name="_Toc6381"/>
      <w:bookmarkStart w:id="292" w:name="_Toc14613"/>
      <w:r>
        <w:rPr>
          <w:rFonts w:hint="eastAsia" w:ascii="仿宋" w:hAnsi="仿宋" w:eastAsia="仿宋" w:cs="仿宋"/>
          <w:sz w:val="32"/>
          <w:szCs w:val="32"/>
        </w:rPr>
        <w:t>三、质量保修责任</w:t>
      </w:r>
      <w:bookmarkEnd w:id="289"/>
      <w:bookmarkEnd w:id="290"/>
      <w:bookmarkEnd w:id="291"/>
      <w:bookmarkEnd w:id="292"/>
    </w:p>
    <w:p>
      <w:pPr>
        <w:spacing w:line="360" w:lineRule="auto"/>
        <w:ind w:firstLine="480"/>
        <w:rPr>
          <w:rFonts w:hint="eastAsia" w:ascii="仿宋" w:hAnsi="仿宋" w:eastAsia="仿宋" w:cs="仿宋"/>
          <w:sz w:val="32"/>
          <w:szCs w:val="32"/>
        </w:rPr>
      </w:pPr>
      <w:r>
        <w:rPr>
          <w:rFonts w:hint="eastAsia" w:ascii="仿宋" w:hAnsi="仿宋" w:eastAsia="仿宋" w:cs="仿宋"/>
          <w:sz w:val="32"/>
          <w:szCs w:val="32"/>
        </w:rPr>
        <w:t>1.属于保修范围和内容的项目，承包人应当在接到修理通知之日起3天内派人修理，并最迟在通知之日起7天内修理合格。如需定制材料或采购设备、配件，应在材料、设备、配件到货后7天内修理合格。承包人未在约定期限内派人修理或未在期限内修理合格，发包人可以委托他人修理，保修费用从质量保修金内扣除。</w:t>
      </w:r>
    </w:p>
    <w:p>
      <w:pPr>
        <w:spacing w:line="360" w:lineRule="auto"/>
        <w:ind w:firstLine="480"/>
        <w:outlineLvl w:val="0"/>
        <w:rPr>
          <w:rFonts w:hint="eastAsia" w:ascii="仿宋" w:hAnsi="仿宋" w:eastAsia="仿宋" w:cs="仿宋"/>
          <w:sz w:val="32"/>
          <w:szCs w:val="32"/>
        </w:rPr>
      </w:pPr>
      <w:bookmarkStart w:id="293" w:name="_Toc28556"/>
      <w:bookmarkStart w:id="294" w:name="_Toc20075"/>
      <w:bookmarkStart w:id="295" w:name="_Toc482288160"/>
      <w:bookmarkStart w:id="296" w:name="_Toc531938654"/>
      <w:r>
        <w:rPr>
          <w:rFonts w:hint="eastAsia" w:ascii="仿宋" w:hAnsi="仿宋" w:eastAsia="仿宋" w:cs="仿宋"/>
          <w:sz w:val="32"/>
          <w:szCs w:val="32"/>
        </w:rPr>
        <w:t>2.发生须紧急抢修事故（如系统死机、水箱大量渗水等），承包人接到事故通知后，应当立即到达事故现场抢修。非承包人施工质量引起的事故，抢修费用由发包人承担。</w:t>
      </w:r>
      <w:bookmarkEnd w:id="293"/>
      <w:bookmarkEnd w:id="294"/>
      <w:bookmarkEnd w:id="295"/>
      <w:bookmarkEnd w:id="296"/>
    </w:p>
    <w:p>
      <w:pPr>
        <w:spacing w:line="360" w:lineRule="auto"/>
        <w:ind w:firstLine="480"/>
        <w:rPr>
          <w:rFonts w:hint="eastAsia" w:ascii="仿宋" w:hAnsi="仿宋" w:eastAsia="仿宋" w:cs="仿宋"/>
          <w:sz w:val="32"/>
          <w:szCs w:val="32"/>
        </w:rPr>
      </w:pPr>
      <w:r>
        <w:rPr>
          <w:rFonts w:hint="eastAsia" w:ascii="仿宋" w:hAnsi="仿宋" w:eastAsia="仿宋" w:cs="仿宋"/>
          <w:sz w:val="32"/>
          <w:szCs w:val="32"/>
        </w:rPr>
        <w:t>3.在国家规定的工程合理使用期限内，承包人确保设备、线缆质量。因承包人原因致使工程在合理使用期限内造成人身和财产损害的，承包人应承担损害赔偿责任。</w:t>
      </w:r>
    </w:p>
    <w:p>
      <w:pPr>
        <w:spacing w:line="360" w:lineRule="auto"/>
        <w:ind w:firstLine="480" w:firstLineChars="150"/>
        <w:outlineLvl w:val="0"/>
        <w:rPr>
          <w:rFonts w:hint="eastAsia" w:ascii="仿宋" w:hAnsi="仿宋" w:eastAsia="仿宋" w:cs="仿宋"/>
          <w:sz w:val="32"/>
          <w:szCs w:val="32"/>
        </w:rPr>
      </w:pPr>
      <w:r>
        <w:rPr>
          <w:rFonts w:hint="eastAsia" w:ascii="仿宋" w:hAnsi="仿宋" w:eastAsia="仿宋" w:cs="仿宋"/>
          <w:sz w:val="32"/>
          <w:szCs w:val="32"/>
        </w:rPr>
        <w:t xml:space="preserve"> </w:t>
      </w:r>
      <w:bookmarkStart w:id="297" w:name="_Toc4857"/>
      <w:bookmarkStart w:id="298" w:name="_Toc27619"/>
      <w:bookmarkStart w:id="299" w:name="_Toc531938655"/>
      <w:bookmarkStart w:id="300" w:name="_Toc482288161"/>
      <w:r>
        <w:rPr>
          <w:rFonts w:hint="eastAsia" w:ascii="仿宋" w:hAnsi="仿宋" w:eastAsia="仿宋" w:cs="仿宋"/>
          <w:sz w:val="32"/>
          <w:szCs w:val="32"/>
        </w:rPr>
        <w:t>四、质量保修金支付</w:t>
      </w:r>
      <w:bookmarkEnd w:id="297"/>
      <w:bookmarkEnd w:id="298"/>
      <w:bookmarkEnd w:id="299"/>
      <w:bookmarkEnd w:id="300"/>
    </w:p>
    <w:p>
      <w:pPr>
        <w:spacing w:line="360" w:lineRule="auto"/>
        <w:outlineLvl w:val="0"/>
        <w:rPr>
          <w:rFonts w:hint="eastAsia" w:ascii="仿宋" w:hAnsi="仿宋" w:eastAsia="仿宋" w:cs="仿宋"/>
          <w:sz w:val="32"/>
          <w:szCs w:val="32"/>
          <w:u w:val="single"/>
        </w:rPr>
      </w:pPr>
      <w:r>
        <w:rPr>
          <w:rFonts w:hint="eastAsia" w:ascii="仿宋" w:hAnsi="仿宋" w:eastAsia="仿宋" w:cs="仿宋"/>
          <w:sz w:val="32"/>
          <w:szCs w:val="32"/>
        </w:rPr>
        <w:t xml:space="preserve">    </w:t>
      </w:r>
      <w:bookmarkStart w:id="301" w:name="_Toc482288162"/>
      <w:bookmarkStart w:id="302" w:name="_Toc531938656"/>
      <w:bookmarkStart w:id="303" w:name="_Toc5833"/>
      <w:bookmarkStart w:id="304" w:name="_Toc20670"/>
      <w:r>
        <w:rPr>
          <w:rFonts w:hint="eastAsia" w:ascii="仿宋" w:hAnsi="仿宋" w:eastAsia="仿宋" w:cs="仿宋"/>
          <w:sz w:val="32"/>
          <w:szCs w:val="32"/>
        </w:rPr>
        <w:t>本工程约定的工程质量保修金为施工合同结算价款的</w:t>
      </w:r>
      <w:r>
        <w:rPr>
          <w:rFonts w:hint="eastAsia" w:ascii="仿宋" w:hAnsi="仿宋" w:eastAsia="仿宋" w:cs="仿宋"/>
          <w:sz w:val="32"/>
          <w:szCs w:val="32"/>
          <w:u w:val="single"/>
        </w:rPr>
        <w:t xml:space="preserve"> 3 </w:t>
      </w:r>
      <w:r>
        <w:rPr>
          <w:rFonts w:hint="eastAsia" w:ascii="仿宋" w:hAnsi="仿宋" w:eastAsia="仿宋" w:cs="仿宋"/>
          <w:sz w:val="32"/>
          <w:szCs w:val="32"/>
        </w:rPr>
        <w:t>%。</w:t>
      </w:r>
      <w:bookmarkEnd w:id="301"/>
      <w:bookmarkEnd w:id="302"/>
      <w:bookmarkEnd w:id="303"/>
      <w:bookmarkEnd w:id="304"/>
    </w:p>
    <w:p>
      <w:pPr>
        <w:spacing w:line="360" w:lineRule="auto"/>
        <w:outlineLvl w:val="0"/>
        <w:rPr>
          <w:rFonts w:hint="eastAsia" w:ascii="仿宋" w:hAnsi="仿宋" w:eastAsia="仿宋" w:cs="仿宋"/>
          <w:sz w:val="32"/>
          <w:szCs w:val="32"/>
          <w:u w:val="single"/>
        </w:rPr>
      </w:pPr>
      <w:r>
        <w:rPr>
          <w:rFonts w:hint="eastAsia" w:ascii="仿宋" w:hAnsi="仿宋" w:eastAsia="仿宋" w:cs="仿宋"/>
          <w:sz w:val="32"/>
          <w:szCs w:val="32"/>
        </w:rPr>
        <w:t xml:space="preserve">   </w:t>
      </w:r>
      <w:bookmarkStart w:id="305" w:name="_Toc482288163"/>
      <w:bookmarkStart w:id="306" w:name="_Toc10581"/>
      <w:bookmarkStart w:id="307" w:name="_Toc531938657"/>
      <w:bookmarkStart w:id="308" w:name="_Toc21827"/>
      <w:r>
        <w:rPr>
          <w:rFonts w:hint="eastAsia" w:ascii="仿宋" w:hAnsi="仿宋" w:eastAsia="仿宋" w:cs="仿宋"/>
          <w:sz w:val="32"/>
          <w:szCs w:val="32"/>
        </w:rPr>
        <w:t>本工程双方约定承包人向发包人支付工程质量保修金金额为</w:t>
      </w:r>
      <w:r>
        <w:rPr>
          <w:rFonts w:hint="eastAsia" w:ascii="仿宋" w:hAnsi="仿宋" w:eastAsia="仿宋" w:cs="仿宋"/>
          <w:sz w:val="32"/>
          <w:szCs w:val="32"/>
          <w:u w:val="single"/>
        </w:rPr>
        <w:t xml:space="preserve">       </w:t>
      </w:r>
      <w:r>
        <w:rPr>
          <w:rFonts w:hint="eastAsia" w:ascii="仿宋" w:hAnsi="仿宋" w:eastAsia="仿宋" w:cs="仿宋"/>
          <w:sz w:val="32"/>
          <w:szCs w:val="32"/>
        </w:rPr>
        <w:t>（大写）。</w:t>
      </w:r>
      <w:bookmarkEnd w:id="305"/>
      <w:bookmarkEnd w:id="306"/>
      <w:bookmarkEnd w:id="307"/>
      <w:bookmarkEnd w:id="308"/>
    </w:p>
    <w:p>
      <w:pPr>
        <w:spacing w:line="360" w:lineRule="auto"/>
        <w:rPr>
          <w:rFonts w:hint="eastAsia" w:ascii="仿宋" w:hAnsi="仿宋" w:eastAsia="仿宋" w:cs="仿宋"/>
          <w:sz w:val="32"/>
          <w:szCs w:val="32"/>
        </w:rPr>
      </w:pPr>
      <w:r>
        <w:rPr>
          <w:rFonts w:hint="eastAsia" w:ascii="仿宋" w:hAnsi="仿宋" w:eastAsia="仿宋" w:cs="仿宋"/>
          <w:sz w:val="32"/>
          <w:szCs w:val="32"/>
        </w:rPr>
        <w:t>质量保修金银行利率为</w:t>
      </w:r>
      <w:r>
        <w:rPr>
          <w:rFonts w:hint="eastAsia" w:ascii="仿宋" w:hAnsi="仿宋" w:eastAsia="仿宋" w:cs="仿宋"/>
          <w:sz w:val="32"/>
          <w:szCs w:val="32"/>
          <w:u w:val="single"/>
        </w:rPr>
        <w:t xml:space="preserve">    0    </w:t>
      </w:r>
      <w:r>
        <w:rPr>
          <w:rFonts w:hint="eastAsia" w:ascii="仿宋" w:hAnsi="仿宋" w:eastAsia="仿宋" w:cs="仿宋"/>
          <w:sz w:val="32"/>
          <w:szCs w:val="32"/>
        </w:rPr>
        <w:t>。</w:t>
      </w:r>
    </w:p>
    <w:p>
      <w:pPr>
        <w:spacing w:line="360" w:lineRule="auto"/>
        <w:ind w:firstLine="480"/>
        <w:rPr>
          <w:rFonts w:hint="eastAsia" w:ascii="仿宋" w:hAnsi="仿宋" w:eastAsia="仿宋" w:cs="仿宋"/>
          <w:sz w:val="32"/>
          <w:szCs w:val="32"/>
        </w:rPr>
      </w:pPr>
      <w:r>
        <w:rPr>
          <w:rFonts w:hint="eastAsia" w:ascii="仿宋" w:hAnsi="仿宋" w:eastAsia="仿宋" w:cs="仿宋"/>
          <w:sz w:val="32"/>
          <w:szCs w:val="32"/>
        </w:rPr>
        <w:t>五、质量保修金的返还</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1. 发包人在规定的各保修期限满后将预留的保修金返还承包人前，承发包人双方应共同对该工程的质量进行全面回访，在确定无质量缺陷后发包人才将保修金返还。</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2.发包人在返还保修金时，有权将应由承包人承担但已由发包人垫付的款项从中直接予以抵扣，如保修金金额不足以抵扣，承包人须在接到发包人书面通知后10日内偿付发包人，否则，每逾期一日，承包人应按付款项的千分之一向发包人支付滞纳金。</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3.自本条规定的保修金返还之日起15日内，承包人应凭相关证明文件到发包人处办理保修金返还手续，因承包人原因逾期办理的，保修金在逾期返还期间不计利息。</w:t>
      </w:r>
    </w:p>
    <w:p>
      <w:pPr>
        <w:spacing w:line="360" w:lineRule="auto"/>
        <w:ind w:firstLine="480"/>
        <w:rPr>
          <w:rFonts w:hint="eastAsia" w:ascii="仿宋" w:hAnsi="仿宋" w:eastAsia="仿宋" w:cs="仿宋"/>
          <w:sz w:val="32"/>
          <w:szCs w:val="32"/>
        </w:rPr>
      </w:pPr>
      <w:r>
        <w:rPr>
          <w:rFonts w:hint="eastAsia" w:ascii="仿宋" w:hAnsi="仿宋" w:eastAsia="仿宋" w:cs="仿宋"/>
          <w:sz w:val="32"/>
          <w:szCs w:val="32"/>
        </w:rPr>
        <w:t>六、其他</w:t>
      </w:r>
    </w:p>
    <w:p>
      <w:pPr>
        <w:spacing w:line="360" w:lineRule="auto"/>
        <w:ind w:firstLine="480"/>
        <w:rPr>
          <w:rFonts w:hint="eastAsia" w:ascii="仿宋" w:hAnsi="仿宋" w:eastAsia="仿宋" w:cs="仿宋"/>
          <w:sz w:val="32"/>
          <w:szCs w:val="32"/>
        </w:rPr>
      </w:pPr>
      <w:r>
        <w:rPr>
          <w:rFonts w:hint="eastAsia" w:ascii="仿宋" w:hAnsi="仿宋" w:eastAsia="仿宋" w:cs="仿宋"/>
          <w:sz w:val="32"/>
          <w:szCs w:val="32"/>
        </w:rPr>
        <w:t>双方约定的其他工程质量保修事项：__</w:t>
      </w:r>
      <w:r>
        <w:rPr>
          <w:rFonts w:hint="eastAsia" w:ascii="仿宋" w:hAnsi="仿宋" w:eastAsia="仿宋" w:cs="仿宋"/>
          <w:sz w:val="32"/>
          <w:szCs w:val="32"/>
          <w:u w:val="single"/>
        </w:rPr>
        <w:t xml:space="preserve">/   </w:t>
      </w:r>
    </w:p>
    <w:p>
      <w:pPr>
        <w:spacing w:line="360" w:lineRule="auto"/>
        <w:ind w:firstLine="480"/>
        <w:rPr>
          <w:rFonts w:hint="eastAsia" w:ascii="仿宋" w:hAnsi="仿宋" w:eastAsia="仿宋" w:cs="仿宋"/>
          <w:sz w:val="32"/>
          <w:szCs w:val="32"/>
        </w:rPr>
      </w:pPr>
      <w:r>
        <w:rPr>
          <w:rFonts w:hint="eastAsia" w:ascii="仿宋" w:hAnsi="仿宋" w:eastAsia="仿宋" w:cs="仿宋"/>
          <w:sz w:val="32"/>
          <w:szCs w:val="32"/>
        </w:rPr>
        <w:t>本工程质量保修书作为施工合同附件、由施工合同发包人承包人双方共同签署。</w:t>
      </w:r>
    </w:p>
    <w:p>
      <w:pPr>
        <w:spacing w:line="360" w:lineRule="auto"/>
        <w:ind w:firstLine="480" w:firstLineChars="150"/>
        <w:rPr>
          <w:rFonts w:hint="eastAsia" w:ascii="仿宋" w:hAnsi="仿宋" w:eastAsia="仿宋" w:cs="仿宋"/>
          <w:sz w:val="32"/>
          <w:szCs w:val="32"/>
        </w:rPr>
      </w:pPr>
      <w:r>
        <w:rPr>
          <w:rFonts w:hint="eastAsia" w:ascii="仿宋" w:hAnsi="仿宋" w:eastAsia="仿宋" w:cs="仿宋"/>
          <w:sz w:val="32"/>
          <w:szCs w:val="32"/>
        </w:rPr>
        <w:t>（以下无正文）</w:t>
      </w: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 xml:space="preserve">   </w:t>
      </w:r>
    </w:p>
    <w:p>
      <w:pPr>
        <w:spacing w:line="360" w:lineRule="auto"/>
        <w:jc w:val="left"/>
        <w:rPr>
          <w:rFonts w:hint="eastAsia" w:ascii="仿宋" w:hAnsi="仿宋" w:eastAsia="仿宋" w:cs="仿宋"/>
          <w:b/>
          <w:sz w:val="32"/>
          <w:szCs w:val="32"/>
        </w:rPr>
      </w:pPr>
    </w:p>
    <w:p>
      <w:pPr>
        <w:spacing w:line="360" w:lineRule="auto"/>
        <w:jc w:val="left"/>
        <w:rPr>
          <w:rFonts w:hint="eastAsia" w:ascii="仿宋" w:hAnsi="仿宋" w:eastAsia="仿宋" w:cs="仿宋"/>
          <w:b/>
          <w:sz w:val="32"/>
          <w:szCs w:val="32"/>
        </w:rPr>
      </w:pPr>
    </w:p>
    <w:p>
      <w:pPr>
        <w:spacing w:line="360" w:lineRule="auto"/>
        <w:jc w:val="left"/>
        <w:rPr>
          <w:rFonts w:hint="eastAsia" w:ascii="仿宋" w:hAnsi="仿宋" w:eastAsia="仿宋" w:cs="仿宋"/>
          <w:b/>
          <w:sz w:val="32"/>
          <w:szCs w:val="32"/>
        </w:rPr>
      </w:pPr>
    </w:p>
    <w:p>
      <w:pPr>
        <w:spacing w:line="360" w:lineRule="auto"/>
        <w:jc w:val="left"/>
        <w:rPr>
          <w:rFonts w:hint="eastAsia" w:ascii="仿宋" w:hAnsi="仿宋" w:eastAsia="仿宋" w:cs="仿宋"/>
          <w:b/>
          <w:sz w:val="32"/>
          <w:szCs w:val="32"/>
        </w:rPr>
      </w:pPr>
    </w:p>
    <w:p>
      <w:pPr>
        <w:spacing w:line="360" w:lineRule="auto"/>
        <w:jc w:val="left"/>
        <w:rPr>
          <w:rFonts w:hint="eastAsia" w:ascii="仿宋" w:hAnsi="仿宋" w:eastAsia="仿宋" w:cs="仿宋"/>
          <w:b/>
          <w:sz w:val="32"/>
          <w:szCs w:val="32"/>
        </w:rPr>
      </w:pPr>
    </w:p>
    <w:p>
      <w:pPr>
        <w:spacing w:line="360" w:lineRule="auto"/>
        <w:jc w:val="left"/>
        <w:rPr>
          <w:rFonts w:hint="eastAsia" w:ascii="仿宋" w:hAnsi="仿宋" w:eastAsia="仿宋" w:cs="仿宋"/>
          <w:b/>
          <w:sz w:val="32"/>
          <w:szCs w:val="32"/>
        </w:rPr>
      </w:pPr>
    </w:p>
    <w:p>
      <w:pPr>
        <w:spacing w:line="360" w:lineRule="auto"/>
        <w:jc w:val="left"/>
        <w:rPr>
          <w:rFonts w:hint="eastAsia" w:ascii="仿宋" w:hAnsi="仿宋" w:eastAsia="仿宋" w:cs="仿宋"/>
          <w:b/>
          <w:sz w:val="32"/>
          <w:szCs w:val="32"/>
        </w:rPr>
      </w:pPr>
    </w:p>
    <w:p>
      <w:pPr>
        <w:spacing w:line="360" w:lineRule="auto"/>
        <w:jc w:val="left"/>
        <w:rPr>
          <w:rFonts w:hint="eastAsia" w:ascii="仿宋" w:hAnsi="仿宋" w:eastAsia="仿宋" w:cs="仿宋"/>
          <w:b/>
          <w:sz w:val="32"/>
          <w:szCs w:val="32"/>
        </w:rPr>
      </w:pPr>
    </w:p>
    <w:p>
      <w:pPr>
        <w:spacing w:line="360" w:lineRule="auto"/>
        <w:jc w:val="left"/>
        <w:rPr>
          <w:rFonts w:hint="eastAsia" w:ascii="仿宋" w:hAnsi="仿宋" w:eastAsia="仿宋" w:cs="仿宋"/>
          <w:b/>
          <w:sz w:val="32"/>
          <w:szCs w:val="32"/>
        </w:rPr>
      </w:pPr>
    </w:p>
    <w:p>
      <w:pPr>
        <w:spacing w:line="360" w:lineRule="auto"/>
        <w:jc w:val="left"/>
        <w:rPr>
          <w:rFonts w:hint="eastAsia" w:ascii="仿宋" w:hAnsi="仿宋" w:eastAsia="仿宋" w:cs="仿宋"/>
          <w:b/>
          <w:sz w:val="32"/>
          <w:szCs w:val="32"/>
        </w:rPr>
      </w:pPr>
    </w:p>
    <w:p>
      <w:pPr>
        <w:spacing w:line="360" w:lineRule="auto"/>
        <w:jc w:val="left"/>
        <w:rPr>
          <w:rFonts w:hint="eastAsia" w:ascii="仿宋" w:hAnsi="仿宋" w:eastAsia="仿宋" w:cs="仿宋"/>
          <w:b/>
          <w:sz w:val="32"/>
          <w:szCs w:val="32"/>
        </w:rPr>
      </w:pPr>
    </w:p>
    <w:p>
      <w:pPr>
        <w:spacing w:line="360" w:lineRule="auto"/>
        <w:jc w:val="left"/>
        <w:rPr>
          <w:rFonts w:hint="eastAsia" w:ascii="仿宋" w:hAnsi="仿宋" w:eastAsia="仿宋" w:cs="仿宋"/>
          <w:b/>
          <w:sz w:val="32"/>
          <w:szCs w:val="32"/>
        </w:rPr>
      </w:pPr>
    </w:p>
    <w:p>
      <w:pPr>
        <w:pStyle w:val="28"/>
        <w:spacing w:line="348"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 附件</w:t>
      </w:r>
      <w:r>
        <w:rPr>
          <w:rFonts w:hint="eastAsia" w:ascii="仿宋" w:hAnsi="仿宋" w:eastAsia="仿宋" w:cs="仿宋"/>
          <w:b/>
          <w:color w:val="auto"/>
          <w:sz w:val="32"/>
          <w:szCs w:val="32"/>
          <w:lang w:val="en-US" w:eastAsia="zh-CN"/>
        </w:rPr>
        <w:t>二</w:t>
      </w:r>
      <w:r>
        <w:rPr>
          <w:rFonts w:hint="eastAsia" w:ascii="仿宋" w:hAnsi="仿宋" w:eastAsia="仿宋" w:cs="仿宋"/>
          <w:b/>
          <w:color w:val="auto"/>
          <w:sz w:val="32"/>
          <w:szCs w:val="32"/>
        </w:rPr>
        <w:t>：《安全生产管理协议书》</w:t>
      </w:r>
    </w:p>
    <w:p>
      <w:pPr>
        <w:pStyle w:val="28"/>
        <w:spacing w:line="348"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 xml:space="preserve">甲方: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p>
    <w:p>
      <w:pPr>
        <w:pStyle w:val="28"/>
        <w:spacing w:line="348"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 xml:space="preserve">乙方: </w:t>
      </w:r>
      <w:r>
        <w:rPr>
          <w:rFonts w:hint="eastAsia" w:ascii="仿宋" w:hAnsi="仿宋" w:eastAsia="仿宋" w:cs="仿宋"/>
          <w:color w:val="auto"/>
          <w:sz w:val="32"/>
          <w:szCs w:val="32"/>
          <w:u w:val="single"/>
        </w:rPr>
        <w:t xml:space="preserve">                       </w:t>
      </w:r>
    </w:p>
    <w:p>
      <w:pPr>
        <w:pStyle w:val="28"/>
        <w:spacing w:line="348"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因甲方工作需要，双方同意由乙方向甲方提供</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服务。经双方协商，为了确保服务和作业过程的安全，特订立此协议作为甲乙双方于《</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合同》的附件，由双方共同遵守。</w:t>
      </w:r>
    </w:p>
    <w:p>
      <w:pPr>
        <w:spacing w:line="34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一、责任和权利</w:t>
      </w:r>
    </w:p>
    <w:p>
      <w:pPr>
        <w:spacing w:line="34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（一）甲方责任和权利：</w:t>
      </w:r>
    </w:p>
    <w:p>
      <w:pPr>
        <w:spacing w:line="34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1、甲方有权利查验乙方单位资质认可证书和相关作业人员资格证书，资质条件经甲方确认后方可施工。</w:t>
      </w:r>
    </w:p>
    <w:p>
      <w:pPr>
        <w:spacing w:line="34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2、甲方有权利对乙方进场作业（或服务）的设备及工器具进行入场前检查，对不符合安全使用要求的设备及工器具有权要求退回。</w:t>
      </w:r>
    </w:p>
    <w:p>
      <w:pPr>
        <w:spacing w:line="34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3、甲方有权利要求乙方在甲方现场作业（或服务）过程的相关安全管理制度和操作规程进行备案。</w:t>
      </w:r>
    </w:p>
    <w:p>
      <w:pPr>
        <w:spacing w:line="34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甲方有权对乙方作业（或服务）现场进行监督管理。乙方在进行作业（或服务）过程不安全行为和隐患，甲方有权责成乙方纠正或整改，并进行相应的考核或处罚。对严重违章作业或隐患拒不改正的，甲方有权责令乙方停止作业（或服务）直至中止合同。</w:t>
      </w:r>
    </w:p>
    <w:p>
      <w:pPr>
        <w:spacing w:line="34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5、对因乙方责任履行不到位导致安全生产责任事故，给甲方带来人身伤害和财产损失的，甲方有权追究其民事赔偿责任；因甲方过失给乙方造成人身伤害或财产损失的，甲方有义务履行相应的民事赔偿责任。</w:t>
      </w:r>
    </w:p>
    <w:p>
      <w:pPr>
        <w:spacing w:line="34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6、甲方有义务对乙方管理人员进行安全交底或安全告知，并有权利对乙方内部安全交底情况进行检查。</w:t>
      </w:r>
    </w:p>
    <w:p>
      <w:pPr>
        <w:spacing w:line="34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（二）乙方责任和权利</w:t>
      </w:r>
    </w:p>
    <w:p>
      <w:pPr>
        <w:spacing w:line="34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乙方有权利对甲方提供的作业（或服务）现场安全条件进行审查，对不符合安全作业（或服务）条件的现场有权提出整改意见并要求甲方整改后进行作业（或服务）；乙方有权利拒绝甲方的违章指挥或强令冒险作业。</w:t>
      </w:r>
    </w:p>
    <w:p>
      <w:pPr>
        <w:spacing w:line="34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乙方应按照相关法律法规要求具备为甲方提供作业（服务）所需的安全资质和条件，其主要负责人、管理人员和作业人员资质满足国家相关法律法规要求。乙方有义务向甲方提供单位资质认可证书和相关作业人员资格证书；提供与其身份相符的作业人员名单，并确保作业（服务）人员为乙方合法员工，禁止使用童工和未成年工。</w:t>
      </w:r>
    </w:p>
    <w:p>
      <w:pPr>
        <w:spacing w:line="34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3、乙方应执行与其提供的作业（或服务）相关的国家安全生产法律、安全生产行政法规、地方安全生产法规、部门安全生产规章、安全生产标准及甲方安全生产规章制度规定和安全操作规程。</w:t>
      </w:r>
    </w:p>
    <w:p>
      <w:pPr>
        <w:spacing w:line="34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4、针对乙方作业（或服务）过程可能产生的安全风险，甲方未有明确要求的，乙方有义务向甲方提供符合按相关法律法规要求和风险控制要求的安全管理制度、操作规程或安全技术方案。</w:t>
      </w:r>
    </w:p>
    <w:p>
      <w:pPr>
        <w:spacing w:line="34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5、乙方有义务按照相关法律法规要求为作业（或服务）人员提供劳动保护用品和缴纳工伤保险。</w:t>
      </w:r>
    </w:p>
    <w:p>
      <w:pPr>
        <w:spacing w:line="34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6、乙方进场设备设施及其管理应符合相关法律法规和标准要求，并在入场前自觉接受甲方检查；对不符合安全使用要求的设备及工器具应进行更换或处置。</w:t>
      </w:r>
    </w:p>
    <w:p>
      <w:pPr>
        <w:spacing w:line="34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7、乙方在进场作业（或服务）前，应自觉接受甲方的安全交底，并将本协议的内容和甲方交底的安全要求对内部人员进行再交底和培训；当乙方作业（或服务）人员变更时应及时组织进行交底，并向甲方备案；乙方在作业（或服务）过程聘请第三方入场作业的，乙方应对其进行安全交底并向甲方进行备案；乙方所聘请第三方在甲方区域内作业（或服务）过程的安全监管应乙方直接负责。</w:t>
      </w:r>
    </w:p>
    <w:p>
      <w:pPr>
        <w:spacing w:line="34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8、乙方在甲方作业（或服务）过程，涉及动火作业、有限空间作业、高处作业、设备吊装作业等危险作业和临时用电以及动用甲方公共设备、特种设备等需要甲方授权的作业，按甲方要求进行审批或许可。</w:t>
      </w:r>
    </w:p>
    <w:p>
      <w:pPr>
        <w:spacing w:line="34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9、乙方对服务于甲方的人员应按照相关国家法律法规要求组织落实三级安全教育并经考核合格后方可上岗，同样适用于劳务外包。</w:t>
      </w:r>
    </w:p>
    <w:p>
      <w:pPr>
        <w:spacing w:line="34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10、乙方在甲方从事有职业危害和职业禁忌的岗位人员，乙方应严格按照国家法律法规要求进行安全风险告知，并组织落实职业健康体检等职业健康监护措施，同样适用于劳务外包。</w:t>
      </w:r>
    </w:p>
    <w:p>
      <w:pPr>
        <w:spacing w:line="34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11、乙方应自觉接受甲方对乙方内部安全管理及作业（或服务）过程的监督检查和违章行为的纠正或处罚；对甲方安全检查提出的整改意见应按要求组织落实整改，并按时予以反馈；因不服从甲方管理被责令停止作业或中止合同，因此造成的损失由乙方负责。</w:t>
      </w:r>
    </w:p>
    <w:p>
      <w:pPr>
        <w:spacing w:line="34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12、乙方应对其在甲方作业（或服务）过程的内部安全管理和作业行为安全全面负责，并确定专职或兼职安全管理人员，对作业（或服务）过程的安全工作进行监督管理，监督落实各项作业（或服务）的安全风险控制要求，不得违章指挥、冒险作业、违章作业。</w:t>
      </w:r>
    </w:p>
    <w:p>
      <w:pPr>
        <w:spacing w:line="34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13、乙方作业（或服务）过程发生安全生产事故，应立即组织应急处置，并向甲方报告；紧急情况下乙方有权动用甲方的应急设备和设施；因乙方安全防范措施不到位、现场监督不力和责任履行不到位等原因造成人身伤害或财产损失的，涉及乙方人员和财产损害的由乙方全面负责，造成甲方人员和财产损害，乙方应自觉履行相应的民事赔偿责任。</w:t>
      </w:r>
    </w:p>
    <w:p>
      <w:pPr>
        <w:pStyle w:val="28"/>
        <w:spacing w:line="348"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二、场所和设施维护管理责任</w:t>
      </w:r>
    </w:p>
    <w:p>
      <w:pPr>
        <w:spacing w:line="34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乙方在施工过程中应遵守相关规定，有义务做好施工园区内原有设施、设备、绿化等的成品保护工作，如有损坏，应负责按原样修复，并承担相关费用。</w:t>
      </w:r>
    </w:p>
    <w:p>
      <w:pPr>
        <w:spacing w:line="34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三、本协议与主业务合同具有同等的法律效力，双方均受约束。</w:t>
      </w:r>
    </w:p>
    <w:p>
      <w:pPr>
        <w:spacing w:line="34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四、本协议的最终解释权归甲方所有。</w:t>
      </w:r>
    </w:p>
    <w:p>
      <w:pPr>
        <w:spacing w:line="34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五、其它：</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1、本协议自双方签订之日起生效，有效期至作业或服务结束自然终止。</w:t>
      </w:r>
    </w:p>
    <w:p/>
    <w:sectPr>
      <w:footerReference r:id="rId5"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34</w:t>
                    </w:r>
                    <w:r>
                      <w:fldChar w:fldCharType="end"/>
                    </w:r>
                  </w:p>
                </w:txbxContent>
              </v:textbox>
            </v:shape>
          </w:pict>
        </mc:Fallback>
      </mc:AlternateConten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CD05AC"/>
    <w:multiLevelType w:val="multilevel"/>
    <w:tmpl w:val="2ECD05AC"/>
    <w:lvl w:ilvl="0" w:tentative="0">
      <w:start w:val="6"/>
      <w:numFmt w:val="decimal"/>
      <w:lvlText w:val="%1.%2"/>
      <w:lvlJc w:val="left"/>
      <w:pPr>
        <w:tabs>
          <w:tab w:val="left" w:pos="780"/>
        </w:tabs>
        <w:ind w:left="780" w:hanging="780"/>
      </w:pPr>
      <w:rPr>
        <w:rFonts w:hAnsi="Times New Roman" w:eastAsia="黑体"/>
      </w:rPr>
    </w:lvl>
    <w:lvl w:ilvl="1" w:tentative="0">
      <w:start w:val="6"/>
      <w:numFmt w:val="decimal"/>
      <w:lvlText w:val="%1.%2"/>
      <w:lvlJc w:val="left"/>
      <w:pPr>
        <w:tabs>
          <w:tab w:val="left" w:pos="780"/>
        </w:tabs>
        <w:ind w:left="780" w:hanging="780"/>
      </w:pPr>
      <w:rPr>
        <w:rFonts w:hAnsi="Times New Roman" w:eastAsia="黑体"/>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B1D1232"/>
    <w:multiLevelType w:val="multilevel"/>
    <w:tmpl w:val="6B1D1232"/>
    <w:lvl w:ilvl="0" w:tentative="0">
      <w:start w:val="1"/>
      <w:numFmt w:val="decimal"/>
      <w:lvlText w:val="%1"/>
      <w:lvlJc w:val="left"/>
      <w:pPr>
        <w:tabs>
          <w:tab w:val="left" w:pos="567"/>
        </w:tabs>
        <w:ind w:left="567" w:hanging="567"/>
      </w:pPr>
      <w:rPr>
        <w:rFonts w:hint="default" w:ascii="Arial" w:hAnsi="Arial" w:cs="Times New Roman"/>
        <w:b/>
        <w:i w:val="0"/>
        <w:sz w:val="22"/>
      </w:rPr>
    </w:lvl>
    <w:lvl w:ilvl="1" w:tentative="0">
      <w:start w:val="1"/>
      <w:numFmt w:val="decimal"/>
      <w:lvlText w:val="%1.%2"/>
      <w:lvlJc w:val="left"/>
      <w:pPr>
        <w:tabs>
          <w:tab w:val="left" w:pos="1247"/>
        </w:tabs>
        <w:ind w:left="1247" w:hanging="680"/>
      </w:pPr>
      <w:rPr>
        <w:rFonts w:hint="default" w:ascii="Arial" w:hAnsi="Arial" w:cs="Times New Roman"/>
        <w:b/>
        <w:i w:val="0"/>
        <w:sz w:val="21"/>
      </w:rPr>
    </w:lvl>
    <w:lvl w:ilvl="2" w:tentative="0">
      <w:start w:val="1"/>
      <w:numFmt w:val="decimal"/>
      <w:lvlText w:val="%1.%2.%3"/>
      <w:lvlJc w:val="left"/>
      <w:pPr>
        <w:tabs>
          <w:tab w:val="left" w:pos="2041"/>
        </w:tabs>
        <w:ind w:left="2041" w:hanging="794"/>
      </w:pPr>
      <w:rPr>
        <w:rFonts w:hint="default" w:ascii="Arial" w:hAnsi="Arial" w:cs="Times New Roman"/>
        <w:b/>
        <w:i w:val="0"/>
        <w:sz w:val="17"/>
      </w:rPr>
    </w:lvl>
    <w:lvl w:ilvl="3" w:tentative="0">
      <w:start w:val="1"/>
      <w:numFmt w:val="lowerRoman"/>
      <w:lvlText w:val="(%4)"/>
      <w:lvlJc w:val="left"/>
      <w:pPr>
        <w:tabs>
          <w:tab w:val="left" w:pos="2722"/>
        </w:tabs>
        <w:ind w:left="2722" w:hanging="681"/>
      </w:pPr>
      <w:rPr>
        <w:rFonts w:hint="default" w:ascii="Arial" w:hAnsi="Arial" w:cs="Times New Roman"/>
      </w:rPr>
    </w:lvl>
    <w:lvl w:ilvl="4" w:tentative="0">
      <w:start w:val="1"/>
      <w:numFmt w:val="lowerLetter"/>
      <w:lvlText w:val="(%5)"/>
      <w:lvlJc w:val="left"/>
      <w:pPr>
        <w:tabs>
          <w:tab w:val="left" w:pos="3289"/>
        </w:tabs>
        <w:ind w:left="3289" w:hanging="567"/>
      </w:pPr>
      <w:rPr>
        <w:rFonts w:hint="default" w:ascii="Arial" w:hAnsi="Arial" w:cs="Times New Roman"/>
      </w:rPr>
    </w:lvl>
    <w:lvl w:ilvl="5" w:tentative="0">
      <w:start w:val="1"/>
      <w:numFmt w:val="upperRoman"/>
      <w:lvlText w:val="(%6)"/>
      <w:lvlJc w:val="left"/>
      <w:pPr>
        <w:tabs>
          <w:tab w:val="left" w:pos="3969"/>
        </w:tabs>
        <w:ind w:left="3969" w:hanging="680"/>
      </w:pPr>
    </w:lvl>
    <w:lvl w:ilvl="6" w:tentative="0">
      <w:start w:val="1"/>
      <w:numFmt w:val="none"/>
      <w:lvlText w:val=""/>
      <w:lvlJc w:val="left"/>
      <w:pPr>
        <w:tabs>
          <w:tab w:val="left" w:pos="3969"/>
        </w:tabs>
        <w:ind w:left="3969" w:hanging="680"/>
      </w:pPr>
    </w:lvl>
    <w:lvl w:ilvl="7" w:tentative="0">
      <w:start w:val="1"/>
      <w:numFmt w:val="none"/>
      <w:lvlText w:val=""/>
      <w:lvlJc w:val="left"/>
      <w:pPr>
        <w:tabs>
          <w:tab w:val="left" w:pos="3969"/>
        </w:tabs>
        <w:ind w:left="3969" w:hanging="680"/>
      </w:pPr>
    </w:lvl>
    <w:lvl w:ilvl="8" w:tentative="0">
      <w:start w:val="1"/>
      <w:numFmt w:val="none"/>
      <w:pStyle w:val="37"/>
      <w:lvlText w:val=""/>
      <w:lvlJc w:val="left"/>
      <w:pPr>
        <w:tabs>
          <w:tab w:val="left" w:pos="3969"/>
        </w:tabs>
        <w:ind w:left="3969" w:hanging="680"/>
      </w:pPr>
    </w:lvl>
  </w:abstractNum>
  <w:abstractNum w:abstractNumId="2">
    <w:nsid w:val="7B3CD578"/>
    <w:multiLevelType w:val="multilevel"/>
    <w:tmpl w:val="7B3CD57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96E48"/>
    <w:rsid w:val="00196B16"/>
    <w:rsid w:val="003065F8"/>
    <w:rsid w:val="003A2BB2"/>
    <w:rsid w:val="00641CCD"/>
    <w:rsid w:val="00695C0F"/>
    <w:rsid w:val="00B044A4"/>
    <w:rsid w:val="00B8451B"/>
    <w:rsid w:val="00C8555A"/>
    <w:rsid w:val="00CC3592"/>
    <w:rsid w:val="00FB3152"/>
    <w:rsid w:val="01D96604"/>
    <w:rsid w:val="02960AC3"/>
    <w:rsid w:val="06362651"/>
    <w:rsid w:val="074C62D1"/>
    <w:rsid w:val="0C3B60CE"/>
    <w:rsid w:val="0D4B1533"/>
    <w:rsid w:val="0D7D5FA8"/>
    <w:rsid w:val="11756300"/>
    <w:rsid w:val="118A1CC8"/>
    <w:rsid w:val="1219463A"/>
    <w:rsid w:val="13C2743A"/>
    <w:rsid w:val="14801A0F"/>
    <w:rsid w:val="149A553C"/>
    <w:rsid w:val="158D3194"/>
    <w:rsid w:val="17584FC3"/>
    <w:rsid w:val="1B2121DD"/>
    <w:rsid w:val="1B9878E6"/>
    <w:rsid w:val="1C1E10FF"/>
    <w:rsid w:val="1F655D2B"/>
    <w:rsid w:val="21255152"/>
    <w:rsid w:val="21734FDB"/>
    <w:rsid w:val="23B9635A"/>
    <w:rsid w:val="25CC62CB"/>
    <w:rsid w:val="2B370820"/>
    <w:rsid w:val="2B7E7EB7"/>
    <w:rsid w:val="2E17170C"/>
    <w:rsid w:val="313B0E50"/>
    <w:rsid w:val="328446CB"/>
    <w:rsid w:val="34A51726"/>
    <w:rsid w:val="370E2AD0"/>
    <w:rsid w:val="3A445F1E"/>
    <w:rsid w:val="3D0020F5"/>
    <w:rsid w:val="3D3C40C1"/>
    <w:rsid w:val="3F480546"/>
    <w:rsid w:val="3F825B50"/>
    <w:rsid w:val="429F213B"/>
    <w:rsid w:val="46100223"/>
    <w:rsid w:val="4C0F3923"/>
    <w:rsid w:val="4CB27456"/>
    <w:rsid w:val="4F3765FD"/>
    <w:rsid w:val="503F3365"/>
    <w:rsid w:val="50E26B91"/>
    <w:rsid w:val="546F010F"/>
    <w:rsid w:val="55017B08"/>
    <w:rsid w:val="5BC908B4"/>
    <w:rsid w:val="6235147C"/>
    <w:rsid w:val="632C2073"/>
    <w:rsid w:val="65A30106"/>
    <w:rsid w:val="65D21CD3"/>
    <w:rsid w:val="65DA2C23"/>
    <w:rsid w:val="67EE1EDF"/>
    <w:rsid w:val="6ADB41EB"/>
    <w:rsid w:val="71996E48"/>
    <w:rsid w:val="75F37AAF"/>
    <w:rsid w:val="76633D84"/>
    <w:rsid w:val="787C3ABD"/>
    <w:rsid w:val="7944647B"/>
    <w:rsid w:val="79774869"/>
    <w:rsid w:val="79D96F43"/>
    <w:rsid w:val="7A7B5CE7"/>
    <w:rsid w:val="7AEF17E0"/>
    <w:rsid w:val="7B857A08"/>
    <w:rsid w:val="7C551E8A"/>
    <w:rsid w:val="7C7D03AB"/>
    <w:rsid w:val="7F0D1D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5" w:lineRule="auto"/>
      <w:outlineLvl w:val="2"/>
    </w:pPr>
    <w:rPr>
      <w:rFonts w:eastAsia="黑体"/>
      <w:b/>
      <w:bCs/>
      <w:sz w:val="28"/>
      <w:szCs w:val="32"/>
    </w:rPr>
  </w:style>
  <w:style w:type="paragraph" w:styleId="5">
    <w:name w:val="heading 7"/>
    <w:basedOn w:val="1"/>
    <w:next w:val="6"/>
    <w:qFormat/>
    <w:uiPriority w:val="0"/>
    <w:pPr>
      <w:keepNext/>
      <w:keepLines/>
      <w:spacing w:before="240" w:after="64" w:line="319" w:lineRule="auto"/>
      <w:outlineLvl w:val="6"/>
    </w:pPr>
    <w:rPr>
      <w:b/>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ind w:left="425"/>
      <w:jc w:val="left"/>
    </w:pPr>
    <w:rPr>
      <w:kern w:val="0"/>
      <w:sz w:val="20"/>
      <w:szCs w:val="20"/>
      <w:lang w:eastAsia="en-US"/>
    </w:rPr>
  </w:style>
  <w:style w:type="paragraph" w:styleId="7">
    <w:name w:val="annotation text"/>
    <w:basedOn w:val="1"/>
    <w:link w:val="34"/>
    <w:qFormat/>
    <w:uiPriority w:val="0"/>
    <w:pPr>
      <w:jc w:val="left"/>
    </w:pPr>
  </w:style>
  <w:style w:type="paragraph" w:styleId="8">
    <w:name w:val="Body Text"/>
    <w:basedOn w:val="1"/>
    <w:qFormat/>
    <w:uiPriority w:val="0"/>
    <w:rPr>
      <w:color w:val="FF0000"/>
    </w:rPr>
  </w:style>
  <w:style w:type="paragraph" w:styleId="9">
    <w:name w:val="toc 3"/>
    <w:basedOn w:val="1"/>
    <w:next w:val="1"/>
    <w:qFormat/>
    <w:uiPriority w:val="39"/>
    <w:pPr>
      <w:spacing w:line="360" w:lineRule="auto"/>
      <w:ind w:left="420"/>
      <w:jc w:val="left"/>
    </w:pPr>
    <w:rPr>
      <w:iCs/>
      <w:sz w:val="24"/>
      <w:szCs w:val="20"/>
    </w:rPr>
  </w:style>
  <w:style w:type="paragraph" w:styleId="10">
    <w:name w:val="Plain Text"/>
    <w:basedOn w:val="1"/>
    <w:qFormat/>
    <w:uiPriority w:val="0"/>
    <w:rPr>
      <w:rFonts w:ascii="宋体" w:hAnsi="Courier New" w:cs="Courier New"/>
      <w:szCs w:val="21"/>
    </w:rPr>
  </w:style>
  <w:style w:type="paragraph" w:styleId="11">
    <w:name w:val="Balloon Text"/>
    <w:basedOn w:val="1"/>
    <w:link w:val="32"/>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line="360" w:lineRule="auto"/>
      <w:jc w:val="left"/>
    </w:pPr>
    <w:rPr>
      <w:b/>
      <w:bCs/>
      <w:caps/>
      <w:sz w:val="24"/>
      <w:szCs w:val="20"/>
    </w:rPr>
  </w:style>
  <w:style w:type="paragraph" w:styleId="15">
    <w:name w:val="toc 2"/>
    <w:basedOn w:val="1"/>
    <w:next w:val="1"/>
    <w:qFormat/>
    <w:uiPriority w:val="39"/>
    <w:pPr>
      <w:spacing w:line="360" w:lineRule="auto"/>
      <w:ind w:left="210"/>
      <w:jc w:val="left"/>
    </w:pPr>
    <w:rPr>
      <w:smallCaps/>
      <w:sz w:val="24"/>
      <w:szCs w:val="20"/>
    </w:rPr>
  </w:style>
  <w:style w:type="paragraph" w:styleId="16">
    <w:name w:val="Normal (Web)"/>
    <w:basedOn w:val="1"/>
    <w:qFormat/>
    <w:uiPriority w:val="99"/>
    <w:pPr>
      <w:spacing w:line="300" w:lineRule="auto"/>
    </w:pPr>
    <w:rPr>
      <w:sz w:val="24"/>
    </w:rPr>
  </w:style>
  <w:style w:type="paragraph" w:styleId="17">
    <w:name w:val="annotation subject"/>
    <w:basedOn w:val="7"/>
    <w:next w:val="7"/>
    <w:link w:val="35"/>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22"/>
    <w:rPr>
      <w:b/>
      <w:bCs/>
    </w:rPr>
  </w:style>
  <w:style w:type="character" w:styleId="22">
    <w:name w:val="page number"/>
    <w:basedOn w:val="20"/>
    <w:qFormat/>
    <w:uiPriority w:val="0"/>
  </w:style>
  <w:style w:type="character" w:styleId="23">
    <w:name w:val="Hyperlink"/>
    <w:qFormat/>
    <w:uiPriority w:val="99"/>
    <w:rPr>
      <w:color w:val="0000FF"/>
      <w:u w:val="single"/>
    </w:rPr>
  </w:style>
  <w:style w:type="character" w:styleId="24">
    <w:name w:val="annotation reference"/>
    <w:qFormat/>
    <w:uiPriority w:val="0"/>
    <w:rPr>
      <w:sz w:val="21"/>
      <w:szCs w:val="21"/>
    </w:rPr>
  </w:style>
  <w:style w:type="character" w:customStyle="1" w:styleId="25">
    <w:name w:val="标题 1 Char"/>
    <w:link w:val="2"/>
    <w:qFormat/>
    <w:uiPriority w:val="1"/>
    <w:rPr>
      <w:rFonts w:eastAsia="黑体"/>
      <w:b/>
      <w:bCs/>
      <w:kern w:val="44"/>
      <w:sz w:val="32"/>
      <w:szCs w:val="44"/>
    </w:rPr>
  </w:style>
  <w:style w:type="paragraph" w:styleId="26">
    <w:name w:val="List Paragraph"/>
    <w:basedOn w:val="1"/>
    <w:qFormat/>
    <w:uiPriority w:val="99"/>
    <w:pPr>
      <w:ind w:firstLine="420" w:firstLineChars="200"/>
    </w:pPr>
  </w:style>
  <w:style w:type="paragraph" w:customStyle="1" w:styleId="27">
    <w:name w:val="表头文本"/>
    <w:basedOn w:val="1"/>
    <w:qFormat/>
    <w:uiPriority w:val="0"/>
    <w:pPr>
      <w:autoSpaceDE w:val="0"/>
      <w:autoSpaceDN w:val="0"/>
      <w:adjustRightInd w:val="0"/>
      <w:jc w:val="center"/>
    </w:pPr>
    <w:rPr>
      <w:b/>
      <w:kern w:val="0"/>
      <w:sz w:val="24"/>
      <w:szCs w:val="20"/>
    </w:rPr>
  </w:style>
  <w:style w:type="paragraph" w:customStyle="1" w:styleId="2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9">
    <w:name w:val="样式3"/>
    <w:basedOn w:val="10"/>
    <w:qFormat/>
    <w:uiPriority w:val="0"/>
    <w:pPr>
      <w:spacing w:line="0" w:lineRule="atLeast"/>
      <w:outlineLvl w:val="0"/>
    </w:pPr>
    <w:rPr>
      <w:rFonts w:cs="Times New Roman"/>
      <w:sz w:val="28"/>
      <w:szCs w:val="20"/>
    </w:rPr>
  </w:style>
  <w:style w:type="paragraph" w:customStyle="1" w:styleId="30">
    <w:name w:val="Table Paragraph"/>
    <w:basedOn w:val="1"/>
    <w:qFormat/>
    <w:uiPriority w:val="1"/>
    <w:pPr>
      <w:jc w:val="left"/>
    </w:pPr>
    <w:rPr>
      <w:rFonts w:ascii="Calibri" w:hAnsi="Calibri"/>
      <w:kern w:val="0"/>
      <w:sz w:val="22"/>
      <w:szCs w:val="22"/>
      <w:lang w:eastAsia="en-US"/>
    </w:rPr>
  </w:style>
  <w:style w:type="paragraph" w:customStyle="1" w:styleId="31">
    <w:name w:val="样式2"/>
    <w:basedOn w:val="12"/>
    <w:qFormat/>
    <w:uiPriority w:val="0"/>
    <w:pPr>
      <w:ind w:right="360"/>
    </w:pPr>
    <w:rPr>
      <w:rFonts w:ascii="宋体" w:hAnsi="宋体"/>
      <w:sz w:val="21"/>
      <w:szCs w:val="21"/>
    </w:rPr>
  </w:style>
  <w:style w:type="character" w:customStyle="1" w:styleId="32">
    <w:name w:val="批注框文本 Char"/>
    <w:basedOn w:val="20"/>
    <w:link w:val="11"/>
    <w:qFormat/>
    <w:uiPriority w:val="0"/>
    <w:rPr>
      <w:rFonts w:ascii="Times New Roman" w:hAnsi="Times New Roman"/>
      <w:kern w:val="2"/>
      <w:sz w:val="18"/>
      <w:szCs w:val="18"/>
    </w:rPr>
  </w:style>
  <w:style w:type="character" w:customStyle="1" w:styleId="33">
    <w:name w:val="页眉 Char"/>
    <w:basedOn w:val="20"/>
    <w:link w:val="13"/>
    <w:qFormat/>
    <w:uiPriority w:val="0"/>
    <w:rPr>
      <w:rFonts w:ascii="Times New Roman" w:hAnsi="Times New Roman"/>
      <w:kern w:val="2"/>
      <w:sz w:val="18"/>
      <w:szCs w:val="18"/>
    </w:rPr>
  </w:style>
  <w:style w:type="character" w:customStyle="1" w:styleId="34">
    <w:name w:val="批注文字 Char"/>
    <w:basedOn w:val="20"/>
    <w:link w:val="7"/>
    <w:qFormat/>
    <w:uiPriority w:val="0"/>
    <w:rPr>
      <w:rFonts w:ascii="Times New Roman" w:hAnsi="Times New Roman"/>
      <w:kern w:val="2"/>
      <w:sz w:val="21"/>
      <w:szCs w:val="24"/>
    </w:rPr>
  </w:style>
  <w:style w:type="character" w:customStyle="1" w:styleId="35">
    <w:name w:val="批注主题 Char"/>
    <w:basedOn w:val="34"/>
    <w:link w:val="17"/>
    <w:qFormat/>
    <w:uiPriority w:val="0"/>
  </w:style>
  <w:style w:type="paragraph" w:customStyle="1" w:styleId="36">
    <w:name w:val="flName"/>
    <w:basedOn w:val="1"/>
    <w:qFormat/>
    <w:uiPriority w:val="0"/>
    <w:pPr>
      <w:adjustRightInd w:val="0"/>
      <w:spacing w:before="320" w:after="160" w:line="360" w:lineRule="atLeast"/>
      <w:jc w:val="center"/>
      <w:textAlignment w:val="baseline"/>
    </w:pPr>
    <w:rPr>
      <w:rFonts w:ascii="Arial" w:hAnsi="Times New Roman" w:eastAsia="黑体"/>
      <w:kern w:val="0"/>
      <w:sz w:val="32"/>
      <w:szCs w:val="20"/>
    </w:rPr>
  </w:style>
  <w:style w:type="paragraph" w:customStyle="1" w:styleId="37">
    <w:name w:val="xl27"/>
    <w:basedOn w:val="1"/>
    <w:qFormat/>
    <w:uiPriority w:val="0"/>
    <w:pPr>
      <w:widowControl/>
      <w:numPr>
        <w:ilvl w:val="8"/>
        <w:numId w:val="1"/>
      </w:numPr>
      <w:spacing w:before="100" w:beforeAutospacing="1" w:after="100" w:afterAutospacing="1"/>
      <w:ind w:left="0" w:firstLine="0"/>
      <w:jc w:val="center"/>
      <w:textAlignment w:val="center"/>
    </w:pPr>
    <w:rPr>
      <w:rFonts w:ascii="宋体" w:hAnsi="宋体"/>
      <w:kern w:val="0"/>
      <w:sz w:val="24"/>
      <w:szCs w:val="24"/>
    </w:rPr>
  </w:style>
  <w:style w:type="paragraph" w:customStyle="1" w:styleId="38">
    <w:name w:val="列出段落11"/>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3289</Words>
  <Characters>18748</Characters>
  <Lines>156</Lines>
  <Paragraphs>43</Paragraphs>
  <TotalTime>2</TotalTime>
  <ScaleCrop>false</ScaleCrop>
  <LinksUpToDate>false</LinksUpToDate>
  <CharactersWithSpaces>21994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2019-07-19T07:29:00Z</dcterms:created>
  <dc:creator>国贸物业招标办</dc:creator>
  <cp:lastModifiedBy>雅琪</cp:lastModifiedBy>
  <cp:lastPrinted>2021-04-29T09:17:00Z</cp:lastPrinted>
  <dcterms:modified xsi:type="dcterms:W3CDTF">2021-05-26T01:05:03Z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85C66D7C05084A3D8F8E03154B9536D5</vt:lpwstr>
  </property>
</Properties>
</file>