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350"/>
      <w:bookmarkStart w:id="1" w:name="_Toc163364646"/>
      <w:bookmarkStart w:id="2" w:name="_Toc157418557"/>
      <w:bookmarkStart w:id="3" w:name="_Toc165385343"/>
      <w:bookmarkStart w:id="4" w:name="_Toc178674763"/>
      <w:bookmarkStart w:id="5" w:name="_Toc125129292"/>
      <w:bookmarkStart w:id="6" w:name="_Toc32815540"/>
      <w:bookmarkStart w:id="136" w:name="_GoBack"/>
      <w:bookmarkEnd w:id="136"/>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b/>
          <w:bCs/>
          <w:color w:val="3366FF"/>
          <w:sz w:val="36"/>
          <w:szCs w:val="36"/>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b/>
          <w:bCs/>
          <w:sz w:val="36"/>
          <w:szCs w:val="36"/>
        </w:rPr>
        <w:t>温州世贸银泰百货安保服务第二次</w:t>
      </w:r>
    </w:p>
    <w:p>
      <w:pPr>
        <w:spacing w:line="276" w:lineRule="auto"/>
        <w:ind w:firstLine="3072" w:firstLineChars="850"/>
        <w:rPr>
          <w:rFonts w:ascii="仿宋" w:hAnsi="仿宋" w:eastAsia="仿宋"/>
          <w:b/>
          <w:bCs/>
          <w:sz w:val="36"/>
          <w:szCs w:val="36"/>
          <w:lang w:val="zh-CN"/>
        </w:rPr>
      </w:pPr>
    </w:p>
    <w:p>
      <w:pPr>
        <w:spacing w:line="276" w:lineRule="auto"/>
        <w:ind w:firstLine="708" w:firstLineChars="196"/>
        <w:rPr>
          <w:rFonts w:ascii="仿宋" w:hAnsi="仿宋" w:eastAsia="仿宋" w:cs="宋体"/>
          <w:b/>
          <w:bCs/>
          <w:color w:val="00B0F0"/>
          <w:sz w:val="36"/>
          <w:szCs w:val="36"/>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14:textFill>
            <w14:solidFill>
              <w14:schemeClr w14:val="tx1"/>
            </w14:solidFill>
          </w14:textFill>
        </w:rPr>
        <w:t>NBMXF-2024-0</w:t>
      </w:r>
      <w:r>
        <w:rPr>
          <w:rFonts w:ascii="仿宋" w:hAnsi="仿宋" w:eastAsia="仿宋" w:cs="仿宋"/>
          <w:b/>
          <w:bCs/>
          <w:color w:val="000000" w:themeColor="text1"/>
          <w:sz w:val="36"/>
          <w:szCs w:val="36"/>
          <w14:textFill>
            <w14:solidFill>
              <w14:schemeClr w14:val="tx1"/>
            </w14:solidFill>
          </w14:textFill>
        </w:rPr>
        <w:t>2</w:t>
      </w:r>
    </w:p>
    <w:p>
      <w:pPr>
        <w:pStyle w:val="10"/>
        <w:spacing w:line="360" w:lineRule="auto"/>
        <w:rPr>
          <w:rFonts w:ascii="仿宋" w:hAnsi="仿宋" w:eastAsia="仿宋" w:cs="Times New Roman"/>
          <w:b/>
          <w:bCs/>
          <w:sz w:val="36"/>
          <w:szCs w:val="36"/>
        </w:rPr>
      </w:pPr>
    </w:p>
    <w:p>
      <w:pPr>
        <w:pStyle w:val="10"/>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招标人：宁波贸轩物业服务有限公司温州分公司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10"/>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宁波贸轩物业服务有限公司温州分公司</w:t>
      </w:r>
    </w:p>
    <w:p>
      <w:pPr>
        <w:spacing w:line="276" w:lineRule="auto"/>
        <w:ind w:firstLine="3596" w:firstLineChars="995"/>
        <w:rPr>
          <w:rFonts w:ascii="仿宋" w:hAnsi="仿宋" w:eastAsia="仿宋" w:cs="宋体"/>
          <w:b/>
          <w:bCs/>
          <w:color w:val="00B0F0"/>
          <w:sz w:val="36"/>
          <w:szCs w:val="36"/>
        </w:rPr>
      </w:pPr>
      <w:r>
        <w:rPr>
          <w:rFonts w:hint="eastAsia" w:ascii="仿宋" w:hAnsi="仿宋" w:eastAsia="仿宋"/>
          <w:b/>
          <w:sz w:val="36"/>
          <w:szCs w:val="36"/>
        </w:rPr>
        <w:t>2024年</w:t>
      </w:r>
      <w:r>
        <w:rPr>
          <w:rFonts w:ascii="仿宋" w:hAnsi="仿宋" w:eastAsia="仿宋"/>
          <w:b/>
          <w:sz w:val="36"/>
          <w:szCs w:val="36"/>
        </w:rPr>
        <w:t>2</w:t>
      </w:r>
      <w:r>
        <w:rPr>
          <w:rFonts w:hint="eastAsia" w:ascii="仿宋" w:hAnsi="仿宋" w:eastAsia="仿宋"/>
          <w:b/>
          <w:sz w:val="36"/>
          <w:szCs w:val="36"/>
        </w:rPr>
        <w:t>月</w:t>
      </w: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0"/>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4"/>
        <w:tabs>
          <w:tab w:val="right" w:leader="dot" w:pos="9071"/>
        </w:tabs>
        <w:rPr>
          <w:rFonts w:ascii="仿宋" w:hAnsi="仿宋" w:eastAsia="仿宋" w:cs="仿宋"/>
          <w:sz w:val="28"/>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"_Toc16183" </w:instrText>
      </w:r>
      <w:r>
        <w:fldChar w:fldCharType="separate"/>
      </w:r>
      <w:r>
        <w:rPr>
          <w:rFonts w:hint="eastAsia" w:ascii="仿宋" w:hAnsi="仿宋" w:eastAsia="仿宋" w:cs="仿宋"/>
          <w:bCs w:val="0"/>
          <w:kern w:val="0"/>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_Toc16183 </w:instrText>
      </w:r>
      <w:r>
        <w:rPr>
          <w:rFonts w:hint="eastAsia"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"_Toc82" </w:instrText>
      </w:r>
      <w:r>
        <w:fldChar w:fldCharType="separate"/>
      </w:r>
      <w:r>
        <w:rPr>
          <w:rFonts w:hint="eastAsia" w:ascii="仿宋" w:hAnsi="仿宋" w:eastAsia="仿宋" w:cs="仿宋"/>
          <w:sz w:val="28"/>
          <w:szCs w:val="28"/>
        </w:rPr>
        <w:t>附：招标项目一览表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"_Toc14010" </w:instrText>
      </w:r>
      <w:r>
        <w:fldChar w:fldCharType="separate"/>
      </w:r>
      <w:r>
        <w:rPr>
          <w:rFonts w:hint="eastAsia" w:ascii="仿宋" w:hAnsi="仿宋" w:eastAsia="仿宋" w:cs="仿宋"/>
          <w:kern w:val="0"/>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_Toc14010 </w:instrText>
      </w:r>
      <w:r>
        <w:rPr>
          <w:rFonts w:hint="eastAsia" w:ascii="仿宋" w:hAnsi="仿宋" w:eastAsia="仿宋" w:cs="仿宋"/>
          <w:sz w:val="28"/>
          <w:szCs w:val="28"/>
        </w:rPr>
        <w:fldChar w:fldCharType="separate"/>
      </w:r>
      <w:r>
        <w:rPr>
          <w:rFonts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"_Toc1611" </w:instrText>
      </w:r>
      <w:r>
        <w:fldChar w:fldCharType="separate"/>
      </w:r>
      <w:r>
        <w:rPr>
          <w:rFonts w:hint="eastAsia" w:ascii="仿宋" w:hAnsi="仿宋" w:eastAsia="仿宋" w:cs="仿宋"/>
          <w:sz w:val="28"/>
          <w:szCs w:val="28"/>
        </w:rPr>
        <w:t>第一节  说  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"_Toc24427" </w:instrText>
      </w:r>
      <w:r>
        <w:fldChar w:fldCharType="separate"/>
      </w:r>
      <w:r>
        <w:rPr>
          <w:rFonts w:hint="eastAsia" w:ascii="仿宋" w:hAnsi="仿宋" w:eastAsia="仿宋" w:cs="仿宋"/>
          <w:sz w:val="28"/>
          <w:szCs w:val="28"/>
        </w:rPr>
        <w:t>1. 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_Toc24427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"_Toc23558" </w:instrText>
      </w:r>
      <w:r>
        <w:fldChar w:fldCharType="separate"/>
      </w:r>
      <w:r>
        <w:rPr>
          <w:rFonts w:hint="eastAsia" w:ascii="仿宋" w:hAnsi="仿宋" w:eastAsia="仿宋" w:cs="仿宋"/>
          <w:sz w:val="28"/>
          <w:szCs w:val="28"/>
        </w:rPr>
        <w:t>2. 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_Toc23558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"_Toc28656" </w:instrText>
      </w:r>
      <w:r>
        <w:fldChar w:fldCharType="separate"/>
      </w:r>
      <w:r>
        <w:rPr>
          <w:rFonts w:hint="eastAsia" w:ascii="仿宋" w:hAnsi="仿宋" w:eastAsia="仿宋" w:cs="仿宋"/>
          <w:sz w:val="28"/>
          <w:szCs w:val="28"/>
        </w:rPr>
        <w:t>3. 合格的投标人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_Toc28656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"_Toc29173" </w:instrText>
      </w:r>
      <w:r>
        <w:fldChar w:fldCharType="separate"/>
      </w:r>
      <w:r>
        <w:rPr>
          <w:rFonts w:hint="eastAsia" w:ascii="仿宋" w:hAnsi="仿宋" w:eastAsia="仿宋" w:cs="仿宋"/>
          <w:sz w:val="28"/>
          <w:szCs w:val="28"/>
        </w:rPr>
        <w:t>4. 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_Toc29173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"_Toc25039" </w:instrText>
      </w:r>
      <w:r>
        <w:fldChar w:fldCharType="separate"/>
      </w:r>
      <w:r>
        <w:rPr>
          <w:rFonts w:hint="eastAsia" w:ascii="仿宋" w:hAnsi="仿宋" w:eastAsia="仿宋" w:cs="仿宋"/>
          <w:sz w:val="28"/>
          <w:szCs w:val="28"/>
        </w:rPr>
        <w:t>第二节  招标文件说明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_Toc25039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"_Toc25332" </w:instrText>
      </w:r>
      <w:r>
        <w:fldChar w:fldCharType="separate"/>
      </w:r>
      <w:r>
        <w:rPr>
          <w:rFonts w:hint="eastAsia" w:ascii="仿宋" w:hAnsi="仿宋" w:eastAsia="仿宋" w:cs="仿宋"/>
          <w:sz w:val="28"/>
          <w:szCs w:val="28"/>
        </w:rPr>
        <w:t>5. 招标文件的组成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_Toc25332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"_Toc5661" </w:instrText>
      </w:r>
      <w:r>
        <w:fldChar w:fldCharType="separate"/>
      </w:r>
      <w:r>
        <w:rPr>
          <w:rFonts w:hint="eastAsia" w:ascii="仿宋" w:hAnsi="仿宋" w:eastAsia="仿宋" w:cs="仿宋"/>
          <w:sz w:val="28"/>
          <w:szCs w:val="28"/>
        </w:rPr>
        <w:t>6. 招标文件的澄清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_Toc5661 </w:instrText>
      </w:r>
      <w:r>
        <w:rPr>
          <w:rFonts w:hint="eastAsia" w:ascii="仿宋" w:hAnsi="仿宋" w:eastAsia="仿宋" w:cs="仿宋"/>
          <w:sz w:val="28"/>
          <w:szCs w:val="28"/>
        </w:rPr>
        <w:fldChar w:fldCharType="separate"/>
      </w:r>
      <w:r>
        <w:rPr>
          <w:rFonts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"_Toc7878" </w:instrText>
      </w:r>
      <w:r>
        <w:fldChar w:fldCharType="separate"/>
      </w:r>
      <w:r>
        <w:rPr>
          <w:rFonts w:hint="eastAsia" w:ascii="仿宋" w:hAnsi="仿宋" w:eastAsia="仿宋" w:cs="仿宋"/>
          <w:sz w:val="28"/>
          <w:szCs w:val="28"/>
        </w:rPr>
        <w:t>7. 招标文件的修改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_Toc7878 </w:instrText>
      </w:r>
      <w:r>
        <w:rPr>
          <w:rFonts w:hint="eastAsia" w:ascii="仿宋" w:hAnsi="仿宋" w:eastAsia="仿宋" w:cs="仿宋"/>
          <w:sz w:val="28"/>
          <w:szCs w:val="28"/>
        </w:rPr>
        <w:fldChar w:fldCharType="separate"/>
      </w:r>
      <w:r>
        <w:rPr>
          <w:rFonts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"_Toc3212" </w:instrText>
      </w:r>
      <w:r>
        <w:fldChar w:fldCharType="separate"/>
      </w:r>
      <w:r>
        <w:rPr>
          <w:rFonts w:hint="eastAsia" w:ascii="仿宋" w:hAnsi="仿宋" w:eastAsia="仿宋" w:cs="仿宋"/>
          <w:sz w:val="28"/>
          <w:szCs w:val="28"/>
        </w:rPr>
        <w:t>第三节  投标文件的编写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_Toc3212 </w:instrText>
      </w:r>
      <w:r>
        <w:rPr>
          <w:rFonts w:hint="eastAsia" w:ascii="仿宋" w:hAnsi="仿宋" w:eastAsia="仿宋" w:cs="仿宋"/>
          <w:sz w:val="28"/>
          <w:szCs w:val="28"/>
        </w:rPr>
        <w:fldChar w:fldCharType="separate"/>
      </w:r>
      <w:r>
        <w:rPr>
          <w:rFonts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"_Toc8558" </w:instrText>
      </w:r>
      <w:r>
        <w:fldChar w:fldCharType="separate"/>
      </w:r>
      <w:r>
        <w:rPr>
          <w:rFonts w:hint="eastAsia" w:ascii="仿宋" w:hAnsi="仿宋" w:eastAsia="仿宋" w:cs="仿宋"/>
          <w:sz w:val="28"/>
          <w:szCs w:val="28"/>
        </w:rPr>
        <w:t>8. 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_Toc8558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"_Toc10201" </w:instrText>
      </w:r>
      <w:r>
        <w:fldChar w:fldCharType="separate"/>
      </w:r>
      <w:r>
        <w:rPr>
          <w:rFonts w:hint="eastAsia" w:ascii="仿宋" w:hAnsi="仿宋" w:eastAsia="仿宋" w:cs="仿宋"/>
          <w:sz w:val="28"/>
          <w:szCs w:val="28"/>
        </w:rPr>
        <w:t>9. 投标文件语言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_Toc10201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"_Toc26190" </w:instrText>
      </w:r>
      <w:r>
        <w:fldChar w:fldCharType="separate"/>
      </w:r>
      <w:r>
        <w:rPr>
          <w:rFonts w:hint="eastAsia" w:ascii="仿宋" w:hAnsi="仿宋" w:eastAsia="仿宋" w:cs="仿宋"/>
          <w:sz w:val="28"/>
          <w:szCs w:val="28"/>
        </w:rPr>
        <w:t>10. 投标文件的组成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_Toc26190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"_Toc4863" </w:instrText>
      </w:r>
      <w:r>
        <w:fldChar w:fldCharType="separate"/>
      </w:r>
      <w:r>
        <w:rPr>
          <w:rFonts w:hint="eastAsia" w:ascii="仿宋" w:hAnsi="仿宋" w:eastAsia="仿宋" w:cs="仿宋"/>
          <w:sz w:val="28"/>
          <w:szCs w:val="28"/>
        </w:rPr>
        <w:t>11. 投标有效期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_Toc4863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"_Toc32045" </w:instrText>
      </w:r>
      <w:r>
        <w:fldChar w:fldCharType="separate"/>
      </w:r>
      <w:r>
        <w:rPr>
          <w:rFonts w:hint="eastAsia" w:ascii="仿宋" w:hAnsi="仿宋" w:eastAsia="仿宋" w:cs="仿宋"/>
          <w:sz w:val="28"/>
          <w:szCs w:val="28"/>
        </w:rPr>
        <w:t>12. 投标保证金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_Toc32045 </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"_Toc13454" </w:instrText>
      </w:r>
      <w:r>
        <w:fldChar w:fldCharType="separate"/>
      </w:r>
      <w:r>
        <w:rPr>
          <w:rFonts w:hint="eastAsia" w:ascii="仿宋" w:hAnsi="仿宋" w:eastAsia="仿宋" w:cs="仿宋"/>
          <w:sz w:val="28"/>
          <w:szCs w:val="28"/>
        </w:rPr>
        <w:t>13. 投标文件的格式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_Toc13454 </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"_Toc6300" </w:instrText>
      </w:r>
      <w:r>
        <w:fldChar w:fldCharType="separate"/>
      </w:r>
      <w:r>
        <w:rPr>
          <w:rFonts w:hint="eastAsia" w:ascii="仿宋" w:hAnsi="仿宋" w:eastAsia="仿宋" w:cs="仿宋"/>
          <w:sz w:val="28"/>
          <w:szCs w:val="28"/>
        </w:rPr>
        <w:t>第四节  投标文件的提交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_Toc6300 </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"_Toc18960" </w:instrText>
      </w:r>
      <w:r>
        <w:fldChar w:fldCharType="separate"/>
      </w:r>
      <w:r>
        <w:rPr>
          <w:rFonts w:hint="eastAsia" w:ascii="仿宋" w:hAnsi="仿宋" w:eastAsia="仿宋" w:cs="仿宋"/>
          <w:sz w:val="28"/>
          <w:szCs w:val="28"/>
        </w:rPr>
        <w:t>14. 投标文件的密封、标记和递交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_Toc18960 </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"_Toc26702" </w:instrText>
      </w:r>
      <w:r>
        <w:fldChar w:fldCharType="separate"/>
      </w:r>
      <w:r>
        <w:rPr>
          <w:rFonts w:hint="eastAsia" w:ascii="仿宋" w:hAnsi="仿宋" w:eastAsia="仿宋" w:cs="仿宋"/>
          <w:sz w:val="28"/>
          <w:szCs w:val="28"/>
        </w:rPr>
        <w:t>第五节投标文件的评估和比较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_Toc26702 </w:instrText>
      </w:r>
      <w:r>
        <w:rPr>
          <w:rFonts w:hint="eastAsia" w:ascii="仿宋" w:hAnsi="仿宋" w:eastAsia="仿宋" w:cs="仿宋"/>
          <w:sz w:val="28"/>
          <w:szCs w:val="28"/>
        </w:rPr>
        <w:fldChar w:fldCharType="separate"/>
      </w:r>
      <w:r>
        <w:rPr>
          <w:rFonts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"_Toc21362" </w:instrText>
      </w:r>
      <w:r>
        <w:fldChar w:fldCharType="separate"/>
      </w:r>
      <w:r>
        <w:rPr>
          <w:rFonts w:hint="eastAsia" w:ascii="仿宋" w:hAnsi="仿宋" w:eastAsia="仿宋" w:cs="仿宋"/>
          <w:sz w:val="28"/>
          <w:szCs w:val="28"/>
        </w:rPr>
        <w:t>15．开标、评标时间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_Toc21362 </w:instrText>
      </w:r>
      <w:r>
        <w:rPr>
          <w:rFonts w:hint="eastAsia" w:ascii="仿宋" w:hAnsi="仿宋" w:eastAsia="仿宋" w:cs="仿宋"/>
          <w:sz w:val="28"/>
          <w:szCs w:val="28"/>
        </w:rPr>
        <w:fldChar w:fldCharType="separate"/>
      </w:r>
      <w:r>
        <w:rPr>
          <w:rFonts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"_Toc26462" </w:instrText>
      </w:r>
      <w:r>
        <w:fldChar w:fldCharType="separate"/>
      </w:r>
      <w:r>
        <w:rPr>
          <w:rFonts w:hint="eastAsia" w:ascii="仿宋" w:hAnsi="仿宋" w:eastAsia="仿宋" w:cs="仿宋"/>
          <w:sz w:val="28"/>
          <w:szCs w:val="28"/>
        </w:rPr>
        <w:t>16．评标委员会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_Toc26462 </w:instrText>
      </w:r>
      <w:r>
        <w:rPr>
          <w:rFonts w:hint="eastAsia" w:ascii="仿宋" w:hAnsi="仿宋" w:eastAsia="仿宋" w:cs="仿宋"/>
          <w:sz w:val="28"/>
          <w:szCs w:val="28"/>
        </w:rPr>
        <w:fldChar w:fldCharType="separate"/>
      </w:r>
      <w:r>
        <w:rPr>
          <w:rFonts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"_Toc30400" </w:instrText>
      </w:r>
      <w:r>
        <w:fldChar w:fldCharType="separate"/>
      </w:r>
      <w:r>
        <w:rPr>
          <w:rFonts w:hint="eastAsia" w:ascii="仿宋" w:hAnsi="仿宋" w:eastAsia="仿宋" w:cs="仿宋"/>
          <w:sz w:val="28"/>
          <w:szCs w:val="28"/>
        </w:rPr>
        <w:t>17. 投标文件的初审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_Toc30400 </w:instrText>
      </w:r>
      <w:r>
        <w:rPr>
          <w:rFonts w:hint="eastAsia" w:ascii="仿宋" w:hAnsi="仿宋" w:eastAsia="仿宋" w:cs="仿宋"/>
          <w:sz w:val="28"/>
          <w:szCs w:val="28"/>
        </w:rPr>
        <w:fldChar w:fldCharType="separate"/>
      </w:r>
      <w:r>
        <w:rPr>
          <w:rFonts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ind w:firstLine="180" w:firstLineChars="75"/>
        <w:rPr>
          <w:rFonts w:ascii="仿宋" w:hAnsi="仿宋" w:eastAsia="仿宋" w:cs="仿宋"/>
          <w:sz w:val="28"/>
          <w:szCs w:val="28"/>
        </w:rPr>
      </w:pPr>
      <w:r>
        <w:fldChar w:fldCharType="begin"/>
      </w:r>
      <w:r>
        <w:instrText xml:space="preserve"> HYPERLINK \l "_Toc17818" </w:instrText>
      </w:r>
      <w:r>
        <w:fldChar w:fldCharType="separate"/>
      </w:r>
      <w:r>
        <w:rPr>
          <w:rFonts w:hint="eastAsia" w:ascii="仿宋" w:hAnsi="仿宋" w:eastAsia="仿宋" w:cs="仿宋"/>
          <w:sz w:val="28"/>
          <w:szCs w:val="28"/>
        </w:rPr>
        <w:t>18.评标办法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_Toc17818 </w:instrText>
      </w:r>
      <w:r>
        <w:rPr>
          <w:rFonts w:hint="eastAsia" w:ascii="仿宋" w:hAnsi="仿宋" w:eastAsia="仿宋" w:cs="仿宋"/>
          <w:sz w:val="28"/>
          <w:szCs w:val="28"/>
        </w:rPr>
        <w:fldChar w:fldCharType="separate"/>
      </w:r>
      <w:r>
        <w:rPr>
          <w:rFonts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"_Toc1721" </w:instrText>
      </w:r>
      <w:r>
        <w:fldChar w:fldCharType="separate"/>
      </w:r>
      <w:r>
        <w:rPr>
          <w:rFonts w:hint="eastAsia" w:ascii="仿宋" w:hAnsi="仿宋" w:eastAsia="仿宋" w:cs="仿宋"/>
          <w:sz w:val="28"/>
          <w:szCs w:val="28"/>
        </w:rPr>
        <w:t>19. 投标文件的澄清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_Toc1721 </w:instrText>
      </w:r>
      <w:r>
        <w:rPr>
          <w:rFonts w:hint="eastAsia" w:ascii="仿宋" w:hAnsi="仿宋" w:eastAsia="仿宋" w:cs="仿宋"/>
          <w:sz w:val="28"/>
          <w:szCs w:val="28"/>
        </w:rPr>
        <w:fldChar w:fldCharType="separate"/>
      </w:r>
      <w:r>
        <w:rPr>
          <w:rFonts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"_Toc3145" </w:instrText>
      </w:r>
      <w:r>
        <w:fldChar w:fldCharType="separate"/>
      </w:r>
      <w:r>
        <w:rPr>
          <w:rFonts w:hint="eastAsia" w:ascii="仿宋" w:hAnsi="仿宋" w:eastAsia="仿宋" w:cs="仿宋"/>
          <w:sz w:val="28"/>
          <w:szCs w:val="28"/>
        </w:rPr>
        <w:t>20. 比较与评价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_Toc3145 </w:instrText>
      </w:r>
      <w:r>
        <w:rPr>
          <w:rFonts w:hint="eastAsia" w:ascii="仿宋" w:hAnsi="仿宋" w:eastAsia="仿宋" w:cs="仿宋"/>
          <w:sz w:val="28"/>
          <w:szCs w:val="28"/>
        </w:rPr>
        <w:fldChar w:fldCharType="separate"/>
      </w:r>
      <w:r>
        <w:rPr>
          <w:rFonts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"_Toc27394" </w:instrText>
      </w:r>
      <w:r>
        <w:fldChar w:fldCharType="separate"/>
      </w:r>
      <w:r>
        <w:rPr>
          <w:rFonts w:hint="eastAsia" w:ascii="仿宋" w:hAnsi="仿宋" w:eastAsia="仿宋" w:cs="仿宋"/>
          <w:sz w:val="28"/>
          <w:szCs w:val="28"/>
        </w:rPr>
        <w:t>第六节 定标与签订合同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_Toc27394 </w:instrText>
      </w:r>
      <w:r>
        <w:rPr>
          <w:rFonts w:hint="eastAsia" w:ascii="仿宋" w:hAnsi="仿宋" w:eastAsia="仿宋" w:cs="仿宋"/>
          <w:sz w:val="28"/>
          <w:szCs w:val="28"/>
        </w:rPr>
        <w:fldChar w:fldCharType="separate"/>
      </w:r>
      <w:r>
        <w:rPr>
          <w:rFonts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"_Toc25098" </w:instrText>
      </w:r>
      <w:r>
        <w:fldChar w:fldCharType="separate"/>
      </w:r>
      <w:r>
        <w:rPr>
          <w:rFonts w:hint="eastAsia" w:ascii="仿宋" w:hAnsi="仿宋" w:eastAsia="仿宋" w:cs="仿宋"/>
          <w:sz w:val="28"/>
          <w:szCs w:val="28"/>
        </w:rPr>
        <w:t>21. 定标准则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_Toc25098 </w:instrText>
      </w:r>
      <w:r>
        <w:rPr>
          <w:rFonts w:hint="eastAsia" w:ascii="仿宋" w:hAnsi="仿宋" w:eastAsia="仿宋" w:cs="仿宋"/>
          <w:sz w:val="28"/>
          <w:szCs w:val="28"/>
        </w:rPr>
        <w:fldChar w:fldCharType="separate"/>
      </w:r>
      <w:r>
        <w:rPr>
          <w:rFonts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"_Toc24328" </w:instrText>
      </w:r>
      <w:r>
        <w:fldChar w:fldCharType="separate"/>
      </w:r>
      <w:r>
        <w:rPr>
          <w:rFonts w:hint="eastAsia" w:ascii="仿宋" w:hAnsi="仿宋" w:eastAsia="仿宋" w:cs="仿宋"/>
          <w:sz w:val="28"/>
          <w:szCs w:val="28"/>
        </w:rPr>
        <w:t>22. 中标通知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_Toc24328 </w:instrText>
      </w:r>
      <w:r>
        <w:rPr>
          <w:rFonts w:hint="eastAsia" w:ascii="仿宋" w:hAnsi="仿宋" w:eastAsia="仿宋" w:cs="仿宋"/>
          <w:sz w:val="28"/>
          <w:szCs w:val="28"/>
        </w:rPr>
        <w:fldChar w:fldCharType="separate"/>
      </w:r>
      <w:r>
        <w:rPr>
          <w:rFonts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"_Toc11963" </w:instrText>
      </w:r>
      <w:r>
        <w:fldChar w:fldCharType="separate"/>
      </w:r>
      <w:r>
        <w:rPr>
          <w:rFonts w:hint="eastAsia" w:ascii="仿宋" w:hAnsi="仿宋" w:eastAsia="仿宋" w:cs="仿宋"/>
          <w:sz w:val="28"/>
          <w:szCs w:val="28"/>
        </w:rPr>
        <w:t>23. 签订合同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_Toc11963 </w:instrText>
      </w:r>
      <w:r>
        <w:rPr>
          <w:rFonts w:hint="eastAsia" w:ascii="仿宋" w:hAnsi="仿宋" w:eastAsia="仿宋" w:cs="仿宋"/>
          <w:sz w:val="28"/>
          <w:szCs w:val="28"/>
        </w:rPr>
        <w:fldChar w:fldCharType="separate"/>
      </w:r>
      <w:r>
        <w:rPr>
          <w:rFonts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"_Toc25804" </w:instrText>
      </w:r>
      <w:r>
        <w:fldChar w:fldCharType="separate"/>
      </w:r>
      <w:r>
        <w:rPr>
          <w:rFonts w:hint="eastAsia" w:ascii="仿宋" w:hAnsi="仿宋" w:eastAsia="仿宋" w:cs="仿宋"/>
          <w:sz w:val="28"/>
          <w:szCs w:val="28"/>
        </w:rPr>
        <w:t>第三章　招标内容及要求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_Toc25804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"_Toc10122" </w:instrText>
      </w:r>
      <w:r>
        <w:fldChar w:fldCharType="separate"/>
      </w:r>
      <w:r>
        <w:rPr>
          <w:rFonts w:hint="eastAsia" w:ascii="仿宋" w:hAnsi="仿宋" w:eastAsia="仿宋" w:cs="仿宋"/>
          <w:sz w:val="28"/>
          <w:szCs w:val="28"/>
        </w:rPr>
        <w:t>第一节 项目需求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_Toc10122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"_Toc29484" </w:instrText>
      </w:r>
      <w:r>
        <w:fldChar w:fldCharType="separate"/>
      </w:r>
      <w:r>
        <w:rPr>
          <w:rFonts w:hint="eastAsia" w:ascii="仿宋" w:hAnsi="仿宋" w:eastAsia="仿宋" w:cs="仿宋"/>
          <w:sz w:val="28"/>
          <w:szCs w:val="28"/>
        </w:rPr>
        <w:t>第二节 商务技术响应要求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_Toc29484 </w:instrText>
      </w:r>
      <w:r>
        <w:rPr>
          <w:rFonts w:hint="eastAsia" w:ascii="仿宋" w:hAnsi="仿宋" w:eastAsia="仿宋" w:cs="仿宋"/>
          <w:sz w:val="28"/>
          <w:szCs w:val="28"/>
        </w:rPr>
        <w:fldChar w:fldCharType="separate"/>
      </w:r>
      <w:r>
        <w:rPr>
          <w:rFonts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"_Toc19615" </w:instrText>
      </w:r>
      <w:r>
        <w:fldChar w:fldCharType="separate"/>
      </w:r>
      <w:r>
        <w:rPr>
          <w:rFonts w:hint="eastAsia" w:ascii="仿宋" w:hAnsi="仿宋" w:eastAsia="仿宋" w:cs="仿宋"/>
          <w:sz w:val="28"/>
          <w:szCs w:val="28"/>
        </w:rPr>
        <w:t>第三节 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_Toc19615 </w:instrText>
      </w:r>
      <w:r>
        <w:rPr>
          <w:rFonts w:hint="eastAsia" w:ascii="仿宋" w:hAnsi="仿宋" w:eastAsia="仿宋" w:cs="仿宋"/>
          <w:sz w:val="28"/>
          <w:szCs w:val="28"/>
        </w:rPr>
        <w:fldChar w:fldCharType="separate"/>
      </w:r>
      <w:r>
        <w:rPr>
          <w:rFonts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pPr>
      <w:r>
        <w:fldChar w:fldCharType="begin"/>
      </w:r>
      <w:r>
        <w:instrText xml:space="preserve"> HYPERLINK \l "_Toc25453" </w:instrText>
      </w:r>
      <w:r>
        <w:fldChar w:fldCharType="separate"/>
      </w:r>
      <w:r>
        <w:rPr>
          <w:rFonts w:hint="eastAsia" w:ascii="仿宋" w:hAnsi="仿宋" w:eastAsia="仿宋" w:cs="仿宋"/>
          <w:sz w:val="28"/>
          <w:szCs w:val="28"/>
        </w:rPr>
        <w:t>第四章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_Toc25453 </w:instrText>
      </w:r>
      <w:r>
        <w:rPr>
          <w:rFonts w:hint="eastAsia" w:ascii="仿宋" w:hAnsi="仿宋" w:eastAsia="仿宋" w:cs="仿宋"/>
          <w:sz w:val="28"/>
          <w:szCs w:val="28"/>
        </w:rPr>
        <w:fldChar w:fldCharType="separate"/>
      </w:r>
      <w:r>
        <w:rPr>
          <w:rFonts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61"/>
        </w:tabs>
        <w:spacing w:before="0" w:after="0" w:line="400" w:lineRule="exact"/>
        <w:rPr>
          <w:rFonts w:ascii="宋体" w:hAnsi="宋体"/>
          <w:color w:val="FF0000"/>
          <w:sz w:val="44"/>
        </w:rPr>
      </w:pPr>
      <w:r>
        <w:rPr>
          <w:rFonts w:ascii="宋体" w:hAnsi="宋体"/>
          <w:szCs w:val="32"/>
        </w:rPr>
        <w:fldChar w:fldCharType="end"/>
      </w:r>
      <w:bookmarkStart w:id="8" w:name="_Toc51489303"/>
    </w:p>
    <w:p>
      <w:pPr>
        <w:rPr>
          <w:sz w:val="48"/>
          <w:szCs w:val="48"/>
        </w:rPr>
      </w:pPr>
    </w:p>
    <w:p>
      <w:pPr>
        <w:pStyle w:val="3"/>
        <w:keepNext w:val="0"/>
        <w:keepLines w:val="0"/>
        <w:spacing w:before="120" w:beforeLines="50" w:after="240" w:afterLines="100" w:line="580" w:lineRule="exact"/>
        <w:jc w:val="center"/>
        <w:rPr>
          <w:szCs w:val="32"/>
        </w:rPr>
      </w:pPr>
      <w:r>
        <w:rPr>
          <w:color w:val="FF0000"/>
          <w:sz w:val="52"/>
          <w:szCs w:val="52"/>
        </w:rPr>
        <w:br w:type="page"/>
      </w:r>
      <w:bookmarkStart w:id="9" w:name="_Toc16183"/>
      <w:r>
        <w:rPr>
          <w:rFonts w:hint="eastAsia" w:ascii="仿宋" w:hAnsi="仿宋" w:eastAsia="仿宋" w:cs="仿宋"/>
          <w:bCs w:val="0"/>
          <w:kern w:val="0"/>
          <w:szCs w:val="32"/>
        </w:rPr>
        <w:t>第一章　招标公告</w:t>
      </w:r>
      <w:bookmarkEnd w:id="9"/>
    </w:p>
    <w:p>
      <w:pPr>
        <w:pStyle w:val="16"/>
        <w:shd w:val="clear" w:color="auto" w:fill="FFFFFF"/>
        <w:spacing w:line="500" w:lineRule="exact"/>
        <w:ind w:firstLine="640" w:firstLineChars="200"/>
        <w:rPr>
          <w:rFonts w:ascii="仿宋" w:hAnsi="仿宋" w:eastAsia="仿宋" w:cs="Arial"/>
          <w:sz w:val="32"/>
          <w:szCs w:val="32"/>
        </w:rPr>
      </w:pPr>
      <w:r>
        <w:rPr>
          <w:rFonts w:hint="eastAsia" w:ascii="仿宋" w:hAnsi="仿宋" w:eastAsia="仿宋" w:cs="仿宋"/>
          <w:kern w:val="0"/>
          <w:sz w:val="32"/>
          <w:szCs w:val="32"/>
          <w:lang w:val="zh-CN"/>
        </w:rPr>
        <w:t>宁波贸轩物业服务有限公司温州分公司</w:t>
      </w:r>
      <w:r>
        <w:rPr>
          <w:rFonts w:hint="eastAsia" w:ascii="仿宋" w:hAnsi="仿宋" w:eastAsia="仿宋" w:cs="仿宋"/>
          <w:kern w:val="0"/>
          <w:sz w:val="32"/>
          <w:szCs w:val="32"/>
        </w:rPr>
        <w:t>为保证管辖项目温州世贸银泰百货的整体服务质量，进一步做好项目的安全管理工作，现对此项目安保服务进行公开招标，欢迎符合资格、专业的公司参加投标</w:t>
      </w:r>
      <w:r>
        <w:rPr>
          <w:rFonts w:hint="eastAsia" w:ascii="仿宋" w:hAnsi="仿宋" w:eastAsia="仿宋" w:cs="Arial"/>
          <w:sz w:val="32"/>
          <w:szCs w:val="32"/>
        </w:rPr>
        <w:t>。</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若有意参加此次招标，请自行在本网站（https://www.itgservice.com.cn/）</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招标文件，此次招标的截标时间为2024</w:t>
      </w:r>
      <w:r>
        <w:rPr>
          <w:rFonts w:hint="eastAsia" w:ascii="仿宋" w:hAnsi="仿宋" w:eastAsia="仿宋" w:cs="仿宋"/>
          <w:color w:val="000000" w:themeColor="text1"/>
          <w:kern w:val="0"/>
          <w:sz w:val="32"/>
          <w:szCs w:val="32"/>
          <w14:textFill>
            <w14:solidFill>
              <w14:schemeClr w14:val="tx1"/>
            </w14:solidFill>
          </w14:textFill>
        </w:rPr>
        <w:t>年2月</w:t>
      </w:r>
      <w:r>
        <w:rPr>
          <w:rFonts w:ascii="仿宋" w:hAnsi="仿宋" w:eastAsia="仿宋" w:cs="仿宋"/>
          <w:color w:val="000000" w:themeColor="text1"/>
          <w:kern w:val="0"/>
          <w:sz w:val="32"/>
          <w:szCs w:val="32"/>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kern w:val="0"/>
          <w:sz w:val="32"/>
          <w:szCs w:val="32"/>
        </w:rPr>
        <w:t>2024</w:t>
      </w:r>
      <w:r>
        <w:rPr>
          <w:rFonts w:hint="eastAsia" w:ascii="仿宋" w:hAnsi="仿宋" w:eastAsia="仿宋" w:cs="仿宋"/>
          <w:color w:val="000000" w:themeColor="text1"/>
          <w:kern w:val="0"/>
          <w:sz w:val="32"/>
          <w:szCs w:val="32"/>
          <w14:textFill>
            <w14:solidFill>
              <w14:schemeClr w14:val="tx1"/>
            </w14:solidFill>
          </w14:textFill>
        </w:rPr>
        <w:t>年2月</w:t>
      </w:r>
      <w:r>
        <w:rPr>
          <w:rFonts w:ascii="仿宋" w:hAnsi="仿宋" w:eastAsia="仿宋" w:cs="仿宋"/>
          <w:color w:val="000000" w:themeColor="text1"/>
          <w:kern w:val="0"/>
          <w:sz w:val="32"/>
          <w:szCs w:val="32"/>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30分前将投标材料一式两份（其中正本一份，副本一份）提交到招标人处，在此时点之后送达的投标文件恕不接受。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w:t>
      </w:r>
      <w:r>
        <w:rPr>
          <w:rFonts w:hint="eastAsia" w:ascii="仿宋" w:hAnsi="仿宋" w:eastAsia="仿宋" w:cs="仿宋"/>
          <w:kern w:val="0"/>
          <w:sz w:val="32"/>
          <w:szCs w:val="32"/>
          <w:lang w:val="zh-CN"/>
        </w:rPr>
        <w:t>宁波贸轩物业服务有限公司温州分公司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联系人：张女士</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联系电话：0592-</w:t>
      </w:r>
      <w:r>
        <w:rPr>
          <w:rFonts w:ascii="仿宋" w:hAnsi="仿宋" w:eastAsia="仿宋" w:cs="仿宋"/>
          <w:color w:val="000000" w:themeColor="text1"/>
          <w:kern w:val="0"/>
          <w:sz w:val="32"/>
          <w:szCs w:val="32"/>
          <w14:textFill>
            <w14:solidFill>
              <w14:schemeClr w14:val="tx1"/>
            </w14:solidFill>
          </w14:textFill>
        </w:rPr>
        <w:t>2990825</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账户名称：宁波贸轩物业服务有限公司温州分公司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账号：366281574227</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开户银行：中国银行温州市分行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color w:val="000000" w:themeColor="text1"/>
          <w:kern w:val="0"/>
          <w:sz w:val="32"/>
          <w:szCs w:val="32"/>
          <w:highlight w:val="yellow"/>
          <w14:textFill>
            <w14:solidFill>
              <w14:schemeClr w14:val="tx1"/>
            </w14:solidFill>
          </w14:textFill>
        </w:rPr>
      </w:pPr>
      <w:r>
        <w:rPr>
          <w:rFonts w:hint="eastAsia" w:ascii="仿宋" w:hAnsi="仿宋" w:eastAsia="仿宋" w:cs="仿宋"/>
          <w:kern w:val="0"/>
          <w:sz w:val="32"/>
          <w:szCs w:val="32"/>
          <w:lang w:val="zh-CN"/>
        </w:rPr>
        <w:t>宁波贸轩物业服务有限公司温州分公司</w:t>
      </w: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2024</w:t>
      </w:r>
      <w:r>
        <w:rPr>
          <w:rFonts w:ascii="仿宋" w:hAnsi="仿宋" w:eastAsia="仿宋" w:cs="仿宋"/>
          <w:color w:val="000000" w:themeColor="text1"/>
          <w:kern w:val="0"/>
          <w:sz w:val="32"/>
          <w:szCs w:val="32"/>
          <w14:textFill>
            <w14:solidFill>
              <w14:schemeClr w14:val="tx1"/>
            </w14:solidFill>
          </w14:textFill>
        </w:rPr>
        <w:t>年2</w:t>
      </w:r>
      <w:r>
        <w:rPr>
          <w:rFonts w:hint="eastAsia" w:ascii="仿宋" w:hAnsi="仿宋" w:eastAsia="仿宋" w:cs="仿宋"/>
          <w:color w:val="000000" w:themeColor="text1"/>
          <w:kern w:val="0"/>
          <w:sz w:val="32"/>
          <w:szCs w:val="32"/>
          <w14:textFill>
            <w14:solidFill>
              <w14:schemeClr w14:val="tx1"/>
            </w14:solidFill>
          </w14:textFill>
        </w:rPr>
        <w:t>月</w:t>
      </w:r>
      <w:r>
        <w:rPr>
          <w:rFonts w:ascii="仿宋" w:hAnsi="仿宋" w:eastAsia="仿宋" w:cs="仿宋"/>
          <w:color w:val="000000" w:themeColor="text1"/>
          <w:kern w:val="0"/>
          <w:sz w:val="32"/>
          <w:szCs w:val="32"/>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日</w:t>
      </w: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rPr>
          <w:rFonts w:ascii="仿宋" w:hAnsi="仿宋" w:eastAsia="仿宋"/>
        </w:rPr>
      </w:pPr>
    </w:p>
    <w:p>
      <w:pPr>
        <w:rPr>
          <w:rFonts w:ascii="仿宋" w:hAnsi="仿宋" w:eastAsia="仿宋"/>
        </w:rPr>
      </w:pPr>
    </w:p>
    <w:p/>
    <w:p/>
    <w:p/>
    <w:p>
      <w:pPr>
        <w:pStyle w:val="3"/>
        <w:keepNext w:val="0"/>
        <w:keepLines w:val="0"/>
        <w:tabs>
          <w:tab w:val="center" w:pos="4535"/>
        </w:tabs>
        <w:spacing w:before="0" w:after="0" w:line="360" w:lineRule="auto"/>
        <w:jc w:val="left"/>
        <w:rPr>
          <w:rFonts w:ascii="仿宋" w:hAnsi="仿宋" w:eastAsia="仿宋"/>
        </w:rPr>
      </w:pPr>
      <w:bookmarkStart w:id="10" w:name="_Toc82"/>
      <w:r>
        <w:rPr>
          <w:rFonts w:hint="eastAsia" w:ascii="仿宋" w:hAnsi="仿宋" w:eastAsia="仿宋"/>
        </w:rPr>
        <w:t>附：招标项目一览表</w:t>
      </w:r>
      <w:bookmarkEnd w:id="10"/>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984"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38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73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24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843"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1984"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温州世贸银泰</w:t>
            </w:r>
          </w:p>
          <w:p>
            <w:pPr>
              <w:adjustRightInd w:val="0"/>
              <w:snapToGrid w:val="0"/>
              <w:jc w:val="center"/>
              <w:rPr>
                <w:rFonts w:ascii="仿宋" w:hAnsi="仿宋" w:eastAsia="仿宋"/>
                <w:color w:val="0066FF"/>
                <w:sz w:val="28"/>
                <w:szCs w:val="28"/>
              </w:rPr>
            </w:pPr>
            <w:r>
              <w:rPr>
                <w:rFonts w:hint="eastAsia" w:ascii="仿宋" w:hAnsi="仿宋" w:eastAsia="仿宋"/>
                <w:sz w:val="28"/>
                <w:szCs w:val="28"/>
              </w:rPr>
              <w:t>百货安保服务</w:t>
            </w:r>
          </w:p>
        </w:tc>
        <w:tc>
          <w:tcPr>
            <w:tcW w:w="1383" w:type="dxa"/>
            <w:vAlign w:val="center"/>
          </w:tcPr>
          <w:p>
            <w:pPr>
              <w:spacing w:line="360" w:lineRule="auto"/>
              <w:jc w:val="center"/>
              <w:rPr>
                <w:rFonts w:ascii="宋体" w:hAnsi="宋体"/>
                <w:kern w:val="0"/>
                <w:sz w:val="24"/>
              </w:rPr>
            </w:pPr>
            <w:r>
              <w:rPr>
                <w:rFonts w:hint="eastAsia" w:ascii="宋体" w:hAnsi="宋体"/>
                <w:kern w:val="0"/>
                <w:sz w:val="24"/>
              </w:rPr>
              <w:t>详见第三章</w:t>
            </w:r>
          </w:p>
        </w:tc>
        <w:tc>
          <w:tcPr>
            <w:tcW w:w="1736" w:type="dxa"/>
            <w:vAlign w:val="center"/>
          </w:tcPr>
          <w:p>
            <w:pPr>
              <w:spacing w:line="360" w:lineRule="auto"/>
              <w:jc w:val="center"/>
              <w:rPr>
                <w:rFonts w:ascii="宋体" w:hAnsi="宋体"/>
                <w:kern w:val="0"/>
                <w:sz w:val="24"/>
              </w:rPr>
            </w:pPr>
            <w:r>
              <w:rPr>
                <w:rFonts w:hint="eastAsia" w:ascii="宋体" w:hAnsi="宋体"/>
                <w:kern w:val="0"/>
                <w:sz w:val="24"/>
              </w:rPr>
              <w:t>浙江省温州市鹿城区世贸银泰百货</w:t>
            </w:r>
          </w:p>
        </w:tc>
        <w:tc>
          <w:tcPr>
            <w:tcW w:w="1243" w:type="dxa"/>
            <w:vAlign w:val="center"/>
          </w:tcPr>
          <w:p>
            <w:pPr>
              <w:spacing w:line="360" w:lineRule="auto"/>
              <w:jc w:val="center"/>
              <w:rPr>
                <w:rFonts w:ascii="宋体" w:hAnsi="宋体"/>
                <w:kern w:val="0"/>
                <w:sz w:val="24"/>
              </w:rPr>
            </w:pPr>
            <w:r>
              <w:rPr>
                <w:rFonts w:hint="eastAsia" w:ascii="宋体" w:hAnsi="宋体"/>
                <w:kern w:val="0"/>
                <w:sz w:val="24"/>
              </w:rPr>
              <w:t>1年</w:t>
            </w:r>
          </w:p>
        </w:tc>
        <w:tc>
          <w:tcPr>
            <w:tcW w:w="1843" w:type="dxa"/>
            <w:vAlign w:val="center"/>
          </w:tcPr>
          <w:p>
            <w:pPr>
              <w:spacing w:line="360" w:lineRule="auto"/>
              <w:jc w:val="center"/>
              <w:rPr>
                <w:rFonts w:ascii="宋体" w:hAnsi="宋体"/>
                <w:kern w:val="0"/>
                <w:sz w:val="24"/>
              </w:rPr>
            </w:pPr>
            <w:r>
              <w:rPr>
                <w:rFonts w:hint="eastAsia" w:ascii="宋体" w:hAnsi="宋体"/>
                <w:kern w:val="0"/>
                <w:sz w:val="24"/>
              </w:rPr>
              <w:t>2065440元</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1、服务期：合同签订后7个自然日内完成全部服务并通过验收可投入使用，</w:t>
      </w:r>
      <w:r>
        <w:rPr>
          <w:rFonts w:hint="eastAsia" w:ascii="仿宋" w:hAnsi="仿宋" w:eastAsia="仿宋" w:cs="仿宋"/>
          <w:b/>
          <w:kern w:val="0"/>
          <w:sz w:val="32"/>
          <w:szCs w:val="32"/>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3"/>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1" w:name="_Toc14010"/>
      <w:r>
        <w:rPr>
          <w:rFonts w:hint="eastAsia" w:ascii="仿宋" w:hAnsi="仿宋" w:eastAsia="仿宋" w:cs="仿宋"/>
          <w:kern w:val="0"/>
          <w:szCs w:val="32"/>
        </w:rPr>
        <w:t>第二章　投标人须知</w:t>
      </w:r>
      <w:bookmarkEnd w:id="11"/>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5"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sz w:val="28"/>
                <w:szCs w:val="28"/>
              </w:rPr>
            </w:pPr>
            <w:r>
              <w:rPr>
                <w:rFonts w:hint="eastAsia" w:ascii="仿宋" w:hAnsi="仿宋" w:eastAsia="仿宋"/>
                <w:sz w:val="28"/>
                <w:szCs w:val="28"/>
              </w:rPr>
              <w:t>项目名称：温州世贸银泰百货安保服务第二次</w:t>
            </w:r>
          </w:p>
          <w:p>
            <w:pPr>
              <w:spacing w:line="400" w:lineRule="exact"/>
              <w:rPr>
                <w:rFonts w:ascii="仿宋" w:hAnsi="仿宋" w:eastAsia="仿宋"/>
                <w:sz w:val="28"/>
                <w:szCs w:val="28"/>
              </w:rPr>
            </w:pPr>
            <w:r>
              <w:rPr>
                <w:rFonts w:hint="eastAsia" w:ascii="仿宋" w:hAnsi="仿宋" w:eastAsia="仿宋"/>
                <w:sz w:val="28"/>
                <w:szCs w:val="28"/>
              </w:rPr>
              <w:t>招标人：</w:t>
            </w:r>
            <w:r>
              <w:rPr>
                <w:rFonts w:hint="eastAsia" w:ascii="仿宋" w:hAnsi="仿宋" w:eastAsia="仿宋"/>
                <w:sz w:val="28"/>
                <w:szCs w:val="28"/>
                <w:lang w:val="zh-CN"/>
              </w:rPr>
              <w:t>宁波贸轩物业服务有限公司温州分公司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项目编号：NBMXF-2024-0</w:t>
            </w:r>
            <w:r>
              <w:rPr>
                <w:rFonts w:ascii="仿宋" w:hAnsi="仿宋" w:eastAsia="仿宋"/>
                <w:color w:val="000000" w:themeColor="text1"/>
                <w:sz w:val="28"/>
                <w:szCs w:val="28"/>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color w:val="0070C0"/>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b/>
                <w:sz w:val="28"/>
                <w:szCs w:val="28"/>
              </w:rPr>
              <w:t>人民币20000元整。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sz w:val="28"/>
                <w:szCs w:val="28"/>
              </w:rPr>
            </w:pPr>
            <w:r>
              <w:rPr>
                <w:rFonts w:hint="eastAsia" w:ascii="宋体" w:hAnsi="宋体"/>
                <w:sz w:val="24"/>
              </w:rPr>
              <w:t>①</w:t>
            </w:r>
            <w:r>
              <w:rPr>
                <w:rFonts w:hint="eastAsia" w:ascii="仿宋" w:hAnsi="仿宋" w:eastAsia="仿宋"/>
                <w:color w:val="000000" w:themeColor="text1"/>
                <w:sz w:val="28"/>
                <w:szCs w:val="28"/>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中标供应商在签订合同前，应向招标人缴纳</w:t>
            </w:r>
            <w:r>
              <w:rPr>
                <w:rFonts w:hint="eastAsia" w:ascii="仿宋" w:hAnsi="仿宋" w:eastAsia="仿宋"/>
                <w:b/>
                <w:bCs/>
                <w:sz w:val="28"/>
                <w:szCs w:val="28"/>
              </w:rPr>
              <w:t>20</w:t>
            </w:r>
            <w:r>
              <w:rPr>
                <w:rFonts w:hint="eastAsia" w:ascii="仿宋" w:hAnsi="仿宋" w:eastAsia="仿宋"/>
                <w:b/>
                <w:sz w:val="28"/>
                <w:szCs w:val="28"/>
              </w:rPr>
              <w:t>000元</w:t>
            </w:r>
            <w:r>
              <w:rPr>
                <w:rFonts w:hint="eastAsia" w:ascii="仿宋" w:hAnsi="仿宋" w:eastAsia="仿宋"/>
                <w:sz w:val="28"/>
                <w:szCs w:val="28"/>
              </w:rPr>
              <w:t>履约保证金。</w:t>
            </w:r>
          </w:p>
          <w:p>
            <w:pPr>
              <w:spacing w:line="400" w:lineRule="exact"/>
              <w:rPr>
                <w:rFonts w:ascii="仿宋" w:hAnsi="仿宋" w:eastAsia="仿宋"/>
                <w:sz w:val="28"/>
                <w:szCs w:val="28"/>
              </w:rPr>
            </w:pPr>
            <w:r>
              <w:rPr>
                <w:rFonts w:ascii="仿宋" w:hAnsi="仿宋" w:eastAsia="仿宋"/>
                <w:sz w:val="28"/>
                <w:szCs w:val="28"/>
              </w:rPr>
              <w:t>1.履约保证金数额：</w:t>
            </w:r>
            <w:r>
              <w:rPr>
                <w:rFonts w:hint="eastAsia" w:ascii="仿宋" w:hAnsi="仿宋" w:eastAsia="仿宋"/>
                <w:b/>
                <w:sz w:val="28"/>
                <w:szCs w:val="28"/>
              </w:rPr>
              <w:t>20000元</w:t>
            </w:r>
            <w:r>
              <w:rPr>
                <w:rFonts w:hint="eastAsia" w:ascii="仿宋" w:hAnsi="仿宋" w:eastAsia="仿宋"/>
                <w:sz w:val="28"/>
                <w:szCs w:val="28"/>
              </w:rPr>
              <w:t>（指人民币，下同）。</w:t>
            </w:r>
          </w:p>
          <w:p>
            <w:pPr>
              <w:spacing w:line="400" w:lineRule="exact"/>
              <w:rPr>
                <w:rFonts w:ascii="仿宋" w:hAnsi="仿宋" w:eastAsia="仿宋"/>
                <w:sz w:val="28"/>
                <w:szCs w:val="28"/>
              </w:rPr>
            </w:pPr>
            <w:r>
              <w:rPr>
                <w:rFonts w:hint="eastAsia" w:ascii="仿宋" w:hAnsi="仿宋" w:eastAsia="仿宋"/>
                <w:sz w:val="28"/>
                <w:szCs w:val="28"/>
              </w:rPr>
              <w:t>2.履约保证金形式：转账。</w:t>
            </w:r>
          </w:p>
          <w:p>
            <w:pPr>
              <w:spacing w:line="400" w:lineRule="exact"/>
              <w:rPr>
                <w:rFonts w:ascii="仿宋" w:hAnsi="仿宋" w:eastAsia="仿宋"/>
                <w:sz w:val="28"/>
                <w:szCs w:val="28"/>
              </w:rPr>
            </w:pPr>
            <w:r>
              <w:rPr>
                <w:rFonts w:hint="eastAsia" w:ascii="仿宋" w:hAnsi="仿宋" w:eastAsia="仿宋"/>
                <w:sz w:val="28"/>
                <w:szCs w:val="28"/>
              </w:rPr>
              <w:t>3.中标人在收到中标通知书后签订采购合同，原投标保证金直接作为合同履约保证金。履约保证金在双方合同终止、交接清楚、质保期（或保修期）结束和债权债务等关系理顺后30日历天内无息返还。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招标预算价（即最高控制价）为：</w:t>
            </w:r>
            <w:r>
              <w:rPr>
                <w:rFonts w:hint="eastAsia" w:ascii="仿宋" w:hAnsi="仿宋" w:eastAsia="仿宋"/>
                <w:b/>
                <w:sz w:val="28"/>
                <w:szCs w:val="28"/>
              </w:rPr>
              <w:t>2065440</w:t>
            </w:r>
            <w:r>
              <w:rPr>
                <w:rFonts w:hint="eastAsia" w:ascii="仿宋" w:hAnsi="仿宋" w:eastAsia="仿宋" w:cs="宋体"/>
                <w:b/>
                <w:kern w:val="0"/>
                <w:sz w:val="28"/>
                <w:szCs w:val="28"/>
              </w:rPr>
              <w:t>元。</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numPr>
                <w:ilvl w:val="0"/>
                <w:numId w:val="1"/>
              </w:numPr>
              <w:spacing w:line="400" w:lineRule="exact"/>
              <w:ind w:left="-9" w:firstLine="0"/>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投标人具有独立承担民事责任的能力，并具备参加招投标、政府采购活动的合法条件。投标人必须提供经年检合格的企业法人营业执照（副本）的有效复印件，营业执照注册资金应不低于300万人民币。</w:t>
            </w:r>
          </w:p>
          <w:p>
            <w:pPr>
              <w:numPr>
                <w:ilvl w:val="0"/>
                <w:numId w:val="1"/>
              </w:numPr>
              <w:spacing w:line="400" w:lineRule="exact"/>
              <w:ind w:left="-9" w:firstLine="0"/>
              <w:rPr>
                <w:rFonts w:ascii="仿宋" w:hAnsi="仿宋" w:eastAsia="仿宋"/>
                <w:b/>
                <w:sz w:val="28"/>
                <w:szCs w:val="28"/>
              </w:rPr>
            </w:pPr>
            <w:r>
              <w:rPr>
                <w:rFonts w:hint="eastAsia" w:ascii="仿宋" w:hAnsi="仿宋" w:eastAsia="仿宋"/>
                <w:b/>
                <w:sz w:val="28"/>
                <w:szCs w:val="28"/>
              </w:rPr>
              <w:t>投标人代表不是法定代表人的，应提供法定代表人授权书原件，以及投标人代表的身份证复印件。</w:t>
            </w:r>
          </w:p>
          <w:p>
            <w:pPr>
              <w:numPr>
                <w:ilvl w:val="0"/>
                <w:numId w:val="1"/>
              </w:numPr>
              <w:spacing w:line="400" w:lineRule="exact"/>
              <w:ind w:left="-9" w:firstLine="0"/>
              <w:rPr>
                <w:rFonts w:ascii="仿宋" w:hAnsi="仿宋" w:eastAsia="仿宋"/>
                <w:b/>
                <w:sz w:val="28"/>
                <w:szCs w:val="28"/>
              </w:rPr>
            </w:pPr>
            <w:r>
              <w:rPr>
                <w:rFonts w:hint="eastAsia" w:ascii="仿宋" w:hAnsi="仿宋" w:eastAsia="仿宋"/>
                <w:b/>
                <w:sz w:val="28"/>
                <w:szCs w:val="28"/>
              </w:rPr>
              <w:t>投标人必须提供自2023年起至今不少于2个安保类项目服务业绩的有效证明（需提供合同或验收报告的复印件，原件备查），以在温州区域有相关业绩优先。</w:t>
            </w:r>
          </w:p>
          <w:p>
            <w:pPr>
              <w:numPr>
                <w:ilvl w:val="0"/>
                <w:numId w:val="1"/>
              </w:numPr>
              <w:spacing w:line="400" w:lineRule="exact"/>
              <w:ind w:left="-9" w:firstLine="0"/>
              <w:rPr>
                <w:rFonts w:ascii="仿宋" w:hAnsi="仿宋" w:eastAsia="仿宋"/>
                <w:b/>
                <w:sz w:val="28"/>
                <w:szCs w:val="28"/>
              </w:rPr>
            </w:pPr>
            <w:r>
              <w:rPr>
                <w:rFonts w:hint="eastAsia" w:ascii="仿宋" w:hAnsi="仿宋" w:eastAsia="仿宋"/>
                <w:b/>
                <w:sz w:val="28"/>
                <w:szCs w:val="28"/>
              </w:rPr>
              <w:t>★投标人需提供保安服务许可证资质证明。</w:t>
            </w:r>
          </w:p>
          <w:p>
            <w:pPr>
              <w:numPr>
                <w:ilvl w:val="0"/>
                <w:numId w:val="1"/>
              </w:numPr>
              <w:spacing w:line="400" w:lineRule="exact"/>
              <w:ind w:left="-9" w:firstLine="0"/>
              <w:rPr>
                <w:rFonts w:ascii="仿宋" w:hAnsi="仿宋" w:eastAsia="仿宋"/>
                <w:b/>
                <w:sz w:val="28"/>
                <w:szCs w:val="28"/>
              </w:rPr>
            </w:pPr>
            <w:r>
              <w:rPr>
                <w:rFonts w:hint="eastAsia" w:ascii="仿宋" w:hAnsi="仿宋" w:eastAsia="仿宋"/>
                <w:b/>
                <w:sz w:val="28"/>
                <w:szCs w:val="28"/>
              </w:rPr>
              <w:t>★项目配置人员为26人，其中消控员5人、保安员21人，须提供所有岗位的保安证，消控岗须提供建（构）筑物消防员证/消防设施操作员证，初级证书4本，中级证书1本（复印件加盖公章）</w:t>
            </w:r>
          </w:p>
          <w:p>
            <w:pPr>
              <w:spacing w:line="400" w:lineRule="exact"/>
              <w:rPr>
                <w:rFonts w:ascii="仿宋" w:hAnsi="仿宋" w:eastAsia="仿宋"/>
                <w:b/>
                <w:sz w:val="28"/>
                <w:szCs w:val="28"/>
              </w:rPr>
            </w:pPr>
            <w:r>
              <w:rPr>
                <w:rFonts w:hint="eastAsia" w:ascii="仿宋" w:hAnsi="仿宋" w:eastAsia="仿宋"/>
                <w:b/>
                <w:sz w:val="28"/>
                <w:szCs w:val="28"/>
              </w:rPr>
              <w:t>以上资格证明文件均应加盖投标人公章，原件备查。</w:t>
            </w:r>
          </w:p>
        </w:tc>
      </w:tr>
    </w:tbl>
    <w:p>
      <w:pPr>
        <w:pStyle w:val="4"/>
        <w:keepNext w:val="0"/>
        <w:keepLines w:val="0"/>
        <w:spacing w:before="0" w:after="0" w:line="360" w:lineRule="auto"/>
        <w:jc w:val="center"/>
        <w:rPr>
          <w:rFonts w:ascii="仿宋" w:hAnsi="仿宋" w:eastAsia="仿宋"/>
        </w:rPr>
      </w:pPr>
    </w:p>
    <w:p>
      <w:pPr>
        <w:pStyle w:val="4"/>
        <w:keepNext w:val="0"/>
        <w:keepLines w:val="0"/>
        <w:spacing w:before="0" w:after="0" w:line="500" w:lineRule="exact"/>
        <w:rPr>
          <w:rFonts w:ascii="仿宋" w:hAnsi="仿宋" w:eastAsia="仿宋"/>
          <w:sz w:val="32"/>
        </w:rPr>
      </w:pPr>
    </w:p>
    <w:p>
      <w:pPr>
        <w:rPr>
          <w:rFonts w:ascii="仿宋" w:hAnsi="仿宋" w:eastAsia="仿宋"/>
          <w:sz w:val="32"/>
        </w:rPr>
      </w:pPr>
    </w:p>
    <w:p>
      <w:pPr>
        <w:pStyle w:val="4"/>
        <w:keepNext w:val="0"/>
        <w:keepLines w:val="0"/>
        <w:spacing w:before="0" w:after="0" w:line="500" w:lineRule="exact"/>
        <w:rPr>
          <w:rFonts w:ascii="仿宋" w:hAnsi="仿宋" w:eastAsia="仿宋"/>
          <w:sz w:val="32"/>
        </w:rPr>
      </w:pPr>
      <w:bookmarkStart w:id="12" w:name="_Toc1611"/>
      <w:r>
        <w:rPr>
          <w:rFonts w:hint="eastAsia" w:ascii="仿宋" w:hAnsi="仿宋" w:eastAsia="仿宋"/>
          <w:sz w:val="32"/>
        </w:rPr>
        <w:t>第一节  说  明</w:t>
      </w:r>
      <w:bookmarkEnd w:id="12"/>
    </w:p>
    <w:p>
      <w:pPr>
        <w:pStyle w:val="5"/>
        <w:keepNext w:val="0"/>
        <w:keepLines w:val="0"/>
        <w:spacing w:before="0" w:after="0" w:line="500" w:lineRule="exact"/>
        <w:ind w:firstLine="643" w:firstLineChars="200"/>
        <w:rPr>
          <w:rFonts w:ascii="仿宋" w:hAnsi="仿宋" w:eastAsia="仿宋"/>
          <w:sz w:val="32"/>
        </w:rPr>
      </w:pPr>
      <w:bookmarkStart w:id="13" w:name="_Toc24427"/>
      <w:bookmarkStart w:id="14" w:name="_Toc191892300"/>
      <w:bookmarkStart w:id="15" w:name="_Toc192925648"/>
      <w:r>
        <w:rPr>
          <w:rFonts w:ascii="仿宋" w:hAnsi="仿宋" w:eastAsia="仿宋"/>
          <w:sz w:val="32"/>
        </w:rPr>
        <w:t xml:space="preserve">1. </w:t>
      </w:r>
      <w:r>
        <w:rPr>
          <w:rFonts w:hint="eastAsia" w:ascii="仿宋" w:hAnsi="仿宋" w:eastAsia="仿宋"/>
          <w:sz w:val="32"/>
        </w:rPr>
        <w:t>适用范围</w:t>
      </w:r>
      <w:bookmarkEnd w:id="13"/>
      <w:bookmarkEnd w:id="14"/>
      <w:bookmarkEnd w:id="15"/>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温州世贸银泰百货安保服务第二次</w:t>
      </w:r>
      <w:r>
        <w:rPr>
          <w:rFonts w:hint="eastAsia" w:ascii="仿宋" w:hAnsi="仿宋" w:eastAsia="仿宋"/>
          <w:sz w:val="32"/>
          <w:szCs w:val="32"/>
        </w:rPr>
        <w:t>。</w:t>
      </w:r>
    </w:p>
    <w:p>
      <w:pPr>
        <w:pStyle w:val="5"/>
        <w:keepNext w:val="0"/>
        <w:keepLines w:val="0"/>
        <w:spacing w:before="0" w:after="0" w:line="500" w:lineRule="exact"/>
        <w:ind w:firstLine="643" w:firstLineChars="200"/>
        <w:rPr>
          <w:rFonts w:ascii="仿宋" w:hAnsi="仿宋" w:eastAsia="仿宋"/>
          <w:sz w:val="32"/>
        </w:rPr>
      </w:pPr>
      <w:bookmarkStart w:id="16" w:name="_Toc192925649"/>
      <w:bookmarkStart w:id="17" w:name="_Toc191892301"/>
      <w:bookmarkStart w:id="18" w:name="_Toc23558"/>
      <w:r>
        <w:rPr>
          <w:rFonts w:ascii="仿宋" w:hAnsi="仿宋" w:eastAsia="仿宋"/>
          <w:sz w:val="32"/>
        </w:rPr>
        <w:t xml:space="preserve">2. </w:t>
      </w:r>
      <w:r>
        <w:rPr>
          <w:rFonts w:hint="eastAsia" w:ascii="仿宋" w:hAnsi="仿宋" w:eastAsia="仿宋"/>
          <w:sz w:val="32"/>
        </w:rPr>
        <w:t>定义</w:t>
      </w:r>
      <w:bookmarkEnd w:id="16"/>
      <w:bookmarkEnd w:id="17"/>
      <w:bookmarkEnd w:id="18"/>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lang w:val="zh-CN"/>
        </w:rPr>
        <w:t>宁波贸轩物业服务有限公司温州分公司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sz w:val="32"/>
        </w:rPr>
      </w:pPr>
      <w:bookmarkStart w:id="19" w:name="_Toc191892302"/>
      <w:bookmarkStart w:id="20" w:name="_Toc192925650"/>
      <w:bookmarkStart w:id="21" w:name="_Toc28656"/>
      <w:r>
        <w:rPr>
          <w:rFonts w:ascii="仿宋" w:hAnsi="仿宋" w:eastAsia="仿宋"/>
          <w:sz w:val="32"/>
        </w:rPr>
        <w:t xml:space="preserve">3. </w:t>
      </w:r>
      <w:r>
        <w:rPr>
          <w:rFonts w:hint="eastAsia" w:ascii="仿宋" w:hAnsi="仿宋" w:eastAsia="仿宋"/>
          <w:sz w:val="32"/>
        </w:rPr>
        <w:t>合格的投标人</w:t>
      </w:r>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pPr>
      <w:r>
        <w:rPr>
          <w:rFonts w:hint="eastAsia" w:ascii="仿宋" w:hAnsi="仿宋" w:eastAsia="仿宋"/>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sz w:val="32"/>
        </w:rPr>
      </w:pPr>
      <w:bookmarkStart w:id="22" w:name="_Toc191892303"/>
      <w:bookmarkStart w:id="23" w:name="_Toc29173"/>
      <w:bookmarkStart w:id="24" w:name="_Toc192925651"/>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2"/>
      <w:bookmarkEnd w:id="23"/>
      <w:bookmarkEnd w:id="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25" w:name="_Toc191892304"/>
      <w:bookmarkStart w:id="26" w:name="_Toc192925652"/>
    </w:p>
    <w:p>
      <w:pPr>
        <w:pStyle w:val="4"/>
        <w:keepNext w:val="0"/>
        <w:keepLines w:val="0"/>
        <w:spacing w:before="0" w:after="0" w:line="500" w:lineRule="exact"/>
        <w:rPr>
          <w:rFonts w:ascii="仿宋" w:hAnsi="仿宋" w:eastAsia="仿宋"/>
          <w:sz w:val="32"/>
        </w:rPr>
      </w:pPr>
      <w:bookmarkStart w:id="27" w:name="_Toc25039"/>
      <w:r>
        <w:rPr>
          <w:rFonts w:hint="eastAsia" w:ascii="仿宋" w:hAnsi="仿宋" w:eastAsia="仿宋"/>
          <w:sz w:val="32"/>
        </w:rPr>
        <w:t>第二节  招标文件说明</w:t>
      </w:r>
      <w:bookmarkEnd w:id="25"/>
      <w:bookmarkEnd w:id="26"/>
      <w:bookmarkEnd w:id="27"/>
    </w:p>
    <w:p>
      <w:pPr>
        <w:pStyle w:val="5"/>
        <w:keepNext w:val="0"/>
        <w:keepLines w:val="0"/>
        <w:spacing w:before="0" w:after="0" w:line="500" w:lineRule="exact"/>
        <w:ind w:firstLine="643" w:firstLineChars="200"/>
        <w:rPr>
          <w:rFonts w:ascii="仿宋" w:hAnsi="仿宋" w:eastAsia="仿宋"/>
          <w:sz w:val="32"/>
        </w:rPr>
      </w:pPr>
      <w:bookmarkStart w:id="28" w:name="_Toc191892305"/>
      <w:bookmarkStart w:id="29" w:name="_Toc25332"/>
      <w:bookmarkStart w:id="30" w:name="_Toc192925653"/>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28"/>
      <w:bookmarkEnd w:id="29"/>
      <w:bookmarkEnd w:id="30"/>
    </w:p>
    <w:p>
      <w:pPr>
        <w:ind w:firstLine="640" w:firstLineChars="200"/>
        <w:rPr>
          <w:rFonts w:ascii="仿宋" w:hAnsi="仿宋" w:eastAsia="仿宋"/>
          <w:b/>
          <w:sz w:val="32"/>
        </w:rPr>
      </w:pPr>
      <w:bookmarkStart w:id="31" w:name="_Toc523325149"/>
      <w:bookmarkStart w:id="32" w:name="_Toc523325329"/>
      <w:r>
        <w:rPr>
          <w:rFonts w:hint="eastAsia" w:ascii="仿宋" w:hAnsi="仿宋" w:eastAsia="仿宋"/>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sz w:val="32"/>
        </w:rPr>
      </w:pPr>
      <w:bookmarkStart w:id="33" w:name="_Toc523325150"/>
      <w:bookmarkStart w:id="34" w:name="_Toc523325330"/>
      <w:r>
        <w:rPr>
          <w:rFonts w:hint="eastAsia" w:ascii="仿宋" w:hAnsi="仿宋" w:eastAsia="仿宋"/>
          <w:sz w:val="32"/>
        </w:rPr>
        <w:t xml:space="preserve">⑴ </w:t>
      </w:r>
      <w:bookmarkEnd w:id="33"/>
      <w:bookmarkEnd w:id="34"/>
      <w:r>
        <w:rPr>
          <w:rFonts w:hint="eastAsia" w:ascii="仿宋" w:hAnsi="仿宋" w:eastAsia="仿宋"/>
          <w:sz w:val="32"/>
        </w:rPr>
        <w:t>招标公告</w:t>
      </w:r>
    </w:p>
    <w:p>
      <w:pPr>
        <w:ind w:firstLine="640" w:firstLineChars="200"/>
        <w:rPr>
          <w:rFonts w:ascii="仿宋" w:hAnsi="仿宋" w:eastAsia="仿宋"/>
          <w:b/>
          <w:sz w:val="32"/>
        </w:rPr>
      </w:pPr>
      <w:bookmarkStart w:id="35" w:name="_Toc523325331"/>
      <w:bookmarkStart w:id="36" w:name="_Toc523325151"/>
      <w:r>
        <w:rPr>
          <w:rFonts w:hint="eastAsia" w:ascii="仿宋" w:hAnsi="仿宋" w:eastAsia="仿宋"/>
          <w:sz w:val="32"/>
        </w:rPr>
        <w:t>⑵ 投标人须知</w:t>
      </w:r>
      <w:bookmarkEnd w:id="35"/>
      <w:bookmarkEnd w:id="36"/>
    </w:p>
    <w:p>
      <w:pPr>
        <w:ind w:firstLine="640" w:firstLineChars="200"/>
        <w:rPr>
          <w:rFonts w:ascii="仿宋" w:hAnsi="仿宋" w:eastAsia="仿宋"/>
          <w:b/>
          <w:sz w:val="32"/>
        </w:rPr>
      </w:pPr>
      <w:bookmarkStart w:id="37" w:name="_Toc523325152"/>
      <w:bookmarkStart w:id="38" w:name="_Toc523325332"/>
      <w:r>
        <w:rPr>
          <w:rFonts w:hint="eastAsia" w:ascii="仿宋" w:hAnsi="仿宋" w:eastAsia="仿宋"/>
          <w:sz w:val="32"/>
        </w:rPr>
        <w:t>⑶ 招标内容及要求</w:t>
      </w:r>
      <w:bookmarkEnd w:id="37"/>
      <w:bookmarkEnd w:id="38"/>
    </w:p>
    <w:p>
      <w:pPr>
        <w:ind w:firstLine="640" w:firstLineChars="200"/>
        <w:rPr>
          <w:rFonts w:ascii="仿宋" w:hAnsi="仿宋" w:eastAsia="仿宋"/>
          <w:sz w:val="32"/>
        </w:rPr>
      </w:pPr>
      <w:bookmarkStart w:id="39" w:name="_Toc523325153"/>
      <w:bookmarkStart w:id="40" w:name="_Toc523325333"/>
      <w:r>
        <w:rPr>
          <w:rFonts w:hint="eastAsia" w:ascii="仿宋" w:hAnsi="仿宋" w:eastAsia="仿宋"/>
          <w:sz w:val="32"/>
        </w:rPr>
        <w:t>⑷ 投标文件格式</w:t>
      </w:r>
      <w:bookmarkEnd w:id="39"/>
      <w:bookmarkEnd w:id="40"/>
      <w:bookmarkStart w:id="41" w:name="_Toc430489119"/>
      <w:bookmarkStart w:id="42" w:name="_Toc430492126"/>
      <w:bookmarkStart w:id="43" w:name="_Toc430490612"/>
      <w:bookmarkStart w:id="44" w:name="_Toc192925654"/>
      <w:bookmarkStart w:id="45" w:name="_Toc430488851"/>
      <w:bookmarkStart w:id="46" w:name="_Toc415567497"/>
      <w:bookmarkStart w:id="47" w:name="_Toc191892306"/>
      <w:bookmarkStart w:id="48" w:name="_Toc430422413"/>
      <w:bookmarkStart w:id="49" w:name="_Toc430488644"/>
    </w:p>
    <w:p>
      <w:pPr>
        <w:pStyle w:val="5"/>
        <w:keepNext w:val="0"/>
        <w:keepLines w:val="0"/>
        <w:spacing w:before="0" w:after="0" w:line="500" w:lineRule="exact"/>
        <w:ind w:firstLine="643" w:firstLineChars="200"/>
        <w:rPr>
          <w:rFonts w:ascii="仿宋" w:hAnsi="仿宋" w:eastAsia="仿宋"/>
          <w:sz w:val="32"/>
        </w:rPr>
      </w:pPr>
      <w:bookmarkStart w:id="50" w:name="_Toc23474"/>
      <w:bookmarkStart w:id="51" w:name="_Toc5661"/>
      <w:r>
        <w:rPr>
          <w:rFonts w:ascii="仿宋" w:hAnsi="仿宋" w:eastAsia="仿宋"/>
          <w:sz w:val="32"/>
        </w:rPr>
        <w:t>6. 招标文件的澄清</w:t>
      </w:r>
      <w:bookmarkEnd w:id="50"/>
      <w:bookmarkEnd w:id="51"/>
    </w:p>
    <w:bookmarkEnd w:id="41"/>
    <w:bookmarkEnd w:id="42"/>
    <w:bookmarkEnd w:id="43"/>
    <w:bookmarkEnd w:id="44"/>
    <w:bookmarkEnd w:id="45"/>
    <w:bookmarkEnd w:id="46"/>
    <w:bookmarkEnd w:id="47"/>
    <w:bookmarkEnd w:id="48"/>
    <w:bookmarkEnd w:id="49"/>
    <w:p>
      <w:pPr>
        <w:spacing w:line="500" w:lineRule="exact"/>
        <w:ind w:firstLine="640" w:firstLineChars="200"/>
        <w:rPr>
          <w:rFonts w:ascii="仿宋" w:hAnsi="仿宋" w:eastAsia="仿宋"/>
          <w:sz w:val="32"/>
          <w:szCs w:val="32"/>
        </w:rPr>
      </w:pPr>
      <w:bookmarkStart w:id="52" w:name="_Toc523325335"/>
      <w:bookmarkStart w:id="53" w:name="_Toc523325155"/>
      <w:bookmarkStart w:id="54" w:name="_Toc192925656"/>
      <w:bookmarkStart w:id="55" w:name="_Toc191892308"/>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End w:id="52"/>
      <w:bookmarkEnd w:id="53"/>
      <w:bookmarkStart w:id="56" w:name="_Toc430422414"/>
      <w:bookmarkStart w:id="57" w:name="_Toc430488645"/>
      <w:bookmarkStart w:id="58" w:name="_Toc191892307"/>
      <w:bookmarkStart w:id="59" w:name="_Toc430488852"/>
      <w:bookmarkStart w:id="60" w:name="_Toc415567498"/>
      <w:bookmarkStart w:id="61" w:name="_Toc192925655"/>
      <w:bookmarkStart w:id="62" w:name="_Toc430492127"/>
      <w:bookmarkStart w:id="63" w:name="_Toc430489120"/>
      <w:bookmarkStart w:id="64" w:name="_Toc430490613"/>
    </w:p>
    <w:p>
      <w:pPr>
        <w:pStyle w:val="5"/>
        <w:keepNext w:val="0"/>
        <w:keepLines w:val="0"/>
        <w:spacing w:before="0" w:after="0" w:line="500" w:lineRule="exact"/>
        <w:ind w:firstLine="643" w:firstLineChars="200"/>
        <w:rPr>
          <w:rFonts w:ascii="仿宋" w:hAnsi="仿宋" w:eastAsia="仿宋"/>
          <w:sz w:val="32"/>
        </w:rPr>
      </w:pPr>
      <w:bookmarkStart w:id="65" w:name="_Toc22311"/>
      <w:bookmarkStart w:id="66" w:name="_Toc7878"/>
      <w:r>
        <w:rPr>
          <w:rFonts w:ascii="仿宋" w:hAnsi="仿宋" w:eastAsia="仿宋"/>
          <w:sz w:val="32"/>
        </w:rPr>
        <w:t xml:space="preserve">7. </w:t>
      </w:r>
      <w:r>
        <w:rPr>
          <w:rFonts w:hint="eastAsia" w:ascii="仿宋" w:hAnsi="仿宋" w:eastAsia="仿宋"/>
          <w:sz w:val="32"/>
        </w:rPr>
        <w:t>招标文件的修改</w:t>
      </w:r>
      <w:bookmarkEnd w:id="56"/>
      <w:bookmarkEnd w:id="57"/>
      <w:bookmarkEnd w:id="58"/>
      <w:bookmarkEnd w:id="59"/>
      <w:bookmarkEnd w:id="60"/>
      <w:bookmarkEnd w:id="61"/>
      <w:bookmarkEnd w:id="62"/>
      <w:bookmarkEnd w:id="63"/>
      <w:bookmarkEnd w:id="64"/>
      <w:bookmarkEnd w:id="65"/>
      <w:bookmarkEnd w:id="66"/>
    </w:p>
    <w:p>
      <w:pPr>
        <w:spacing w:line="500" w:lineRule="exact"/>
        <w:ind w:firstLine="640" w:firstLineChars="200"/>
        <w:rPr>
          <w:rFonts w:ascii="仿宋" w:hAnsi="仿宋" w:eastAsia="仿宋"/>
          <w:sz w:val="32"/>
          <w:szCs w:val="32"/>
        </w:rPr>
      </w:pPr>
      <w:bookmarkStart w:id="67" w:name="_Toc523325337"/>
      <w:bookmarkStart w:id="68" w:name="_Toc52332515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67"/>
      <w:bookmarkEnd w:id="68"/>
    </w:p>
    <w:p>
      <w:pPr>
        <w:spacing w:line="500" w:lineRule="exact"/>
        <w:ind w:firstLine="640" w:firstLineChars="200"/>
        <w:rPr>
          <w:rFonts w:ascii="仿宋" w:hAnsi="仿宋" w:eastAsia="仿宋"/>
          <w:sz w:val="32"/>
          <w:szCs w:val="32"/>
        </w:rPr>
      </w:pPr>
      <w:bookmarkStart w:id="69" w:name="_Toc523325338"/>
      <w:bookmarkStart w:id="70" w:name="_Toc52332515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bookmarkEnd w:id="69"/>
      <w:bookmarkEnd w:id="70"/>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71" w:name="_Toc3212"/>
      <w:r>
        <w:rPr>
          <w:rFonts w:hint="eastAsia" w:ascii="仿宋" w:hAnsi="仿宋" w:eastAsia="仿宋"/>
          <w:sz w:val="32"/>
        </w:rPr>
        <w:t>第三节  投标文件的编写</w:t>
      </w:r>
      <w:bookmarkEnd w:id="54"/>
      <w:bookmarkEnd w:id="55"/>
      <w:bookmarkEnd w:id="71"/>
    </w:p>
    <w:p>
      <w:pPr>
        <w:pStyle w:val="5"/>
        <w:keepNext w:val="0"/>
        <w:keepLines w:val="0"/>
        <w:spacing w:before="0" w:after="0" w:line="500" w:lineRule="exact"/>
        <w:ind w:firstLine="643" w:firstLineChars="200"/>
        <w:rPr>
          <w:rFonts w:ascii="仿宋" w:hAnsi="仿宋" w:eastAsia="仿宋"/>
          <w:sz w:val="32"/>
        </w:rPr>
      </w:pPr>
      <w:bookmarkStart w:id="72" w:name="_Toc192925657"/>
      <w:bookmarkStart w:id="73" w:name="_Toc191892309"/>
      <w:bookmarkStart w:id="74" w:name="_Toc8558"/>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72"/>
      <w:bookmarkEnd w:id="73"/>
      <w:bookmarkEnd w:id="74"/>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sz w:val="32"/>
        </w:rPr>
      </w:pPr>
      <w:bookmarkStart w:id="75" w:name="_Toc10201"/>
      <w:bookmarkStart w:id="76" w:name="_Toc192925658"/>
      <w:bookmarkStart w:id="77" w:name="_Toc191892310"/>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75"/>
      <w:bookmarkEnd w:id="76"/>
      <w:bookmarkEnd w:id="77"/>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sz w:val="32"/>
        </w:rPr>
      </w:pPr>
      <w:bookmarkStart w:id="78" w:name="_Toc191892311"/>
      <w:bookmarkStart w:id="79" w:name="_Toc26190"/>
      <w:bookmarkStart w:id="80" w:name="_Toc192925659"/>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78"/>
      <w:bookmarkEnd w:id="79"/>
      <w:bookmarkEnd w:id="80"/>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sz w:val="32"/>
          <w:szCs w:val="32"/>
        </w:rPr>
      </w:pPr>
      <w:r>
        <w:rPr>
          <w:rFonts w:ascii="仿宋" w:hAnsi="仿宋" w:eastAsia="仿宋"/>
          <w:sz w:val="32"/>
          <w:szCs w:val="32"/>
        </w:rPr>
        <w:t>10.1.1</w:t>
      </w:r>
      <w:r>
        <w:rPr>
          <w:rFonts w:hint="eastAsia" w:ascii="仿宋" w:hAnsi="仿宋" w:eastAsia="仿宋"/>
          <w:sz w:val="32"/>
          <w:szCs w:val="32"/>
        </w:rPr>
        <w:t>投标书</w:t>
      </w:r>
    </w:p>
    <w:p>
      <w:pPr>
        <w:spacing w:line="500" w:lineRule="exact"/>
        <w:ind w:firstLine="640" w:firstLineChars="200"/>
        <w:rPr>
          <w:rFonts w:ascii="仿宋" w:hAnsi="仿宋" w:eastAsia="仿宋"/>
          <w:sz w:val="32"/>
          <w:szCs w:val="32"/>
        </w:rPr>
      </w:pPr>
      <w:r>
        <w:rPr>
          <w:rFonts w:ascii="仿宋" w:hAnsi="仿宋" w:eastAsia="仿宋"/>
          <w:sz w:val="32"/>
          <w:szCs w:val="32"/>
        </w:rPr>
        <w:t>10.1.2</w:t>
      </w:r>
      <w:r>
        <w:rPr>
          <w:rFonts w:hint="eastAsia" w:ascii="仿宋" w:hAnsi="仿宋" w:eastAsia="仿宋"/>
          <w:sz w:val="32"/>
          <w:szCs w:val="32"/>
        </w:rPr>
        <w:t>开标一览表</w:t>
      </w:r>
    </w:p>
    <w:p>
      <w:pPr>
        <w:spacing w:line="500" w:lineRule="exact"/>
        <w:ind w:firstLine="640" w:firstLineChars="200"/>
        <w:rPr>
          <w:rFonts w:ascii="仿宋" w:hAnsi="仿宋" w:eastAsia="仿宋"/>
          <w:sz w:val="32"/>
          <w:szCs w:val="32"/>
        </w:rPr>
      </w:pPr>
      <w:r>
        <w:rPr>
          <w:rFonts w:ascii="仿宋" w:hAnsi="仿宋" w:eastAsia="仿宋"/>
          <w:sz w:val="32"/>
          <w:szCs w:val="32"/>
        </w:rPr>
        <w:t>10.1.3</w:t>
      </w:r>
      <w:r>
        <w:rPr>
          <w:rFonts w:hint="eastAsia" w:ascii="仿宋" w:hAnsi="仿宋" w:eastAsia="仿宋"/>
          <w:sz w:val="32"/>
          <w:szCs w:val="32"/>
        </w:rPr>
        <w:t>价格明细表</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4安保服务方案</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5投标人承诺函</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6技术和商务偏离表</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7投标人提交的其它资料</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8投标保证金</w:t>
      </w:r>
    </w:p>
    <w:p>
      <w:pPr>
        <w:pStyle w:val="5"/>
        <w:keepNext w:val="0"/>
        <w:keepLines w:val="0"/>
        <w:spacing w:before="0" w:after="0" w:line="500" w:lineRule="exact"/>
        <w:ind w:firstLine="643" w:firstLineChars="200"/>
        <w:rPr>
          <w:rFonts w:ascii="仿宋" w:hAnsi="仿宋" w:eastAsia="仿宋"/>
          <w:sz w:val="32"/>
        </w:rPr>
      </w:pPr>
      <w:bookmarkStart w:id="81" w:name="_Toc192925660"/>
      <w:bookmarkStart w:id="82" w:name="_Toc191892312"/>
      <w:bookmarkStart w:id="83" w:name="_Toc4863"/>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81"/>
      <w:bookmarkEnd w:id="82"/>
      <w:bookmarkEnd w:id="83"/>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rPr>
      </w:pPr>
      <w:bookmarkStart w:id="84" w:name="_Toc192925661"/>
      <w:bookmarkStart w:id="85" w:name="_Toc32045"/>
      <w:bookmarkStart w:id="86" w:name="_Toc191892313"/>
      <w:r>
        <w:rPr>
          <w:rFonts w:hint="eastAsia" w:ascii="仿宋" w:hAnsi="仿宋" w:eastAsia="仿宋"/>
          <w:sz w:val="32"/>
        </w:rPr>
        <w:t>12. 投标保证金</w:t>
      </w:r>
      <w:bookmarkEnd w:id="84"/>
      <w:bookmarkEnd w:id="85"/>
      <w:bookmarkEnd w:id="86"/>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sz w:val="32"/>
        </w:rPr>
      </w:pPr>
      <w:bookmarkStart w:id="87" w:name="_Toc191892314"/>
      <w:bookmarkStart w:id="88" w:name="_Toc13454"/>
      <w:bookmarkStart w:id="89" w:name="_Toc1929256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87"/>
      <w:bookmarkEnd w:id="88"/>
      <w:bookmarkEnd w:id="89"/>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90" w:name="_Toc192925663"/>
      <w:bookmarkStart w:id="91" w:name="_Toc6300"/>
      <w:bookmarkStart w:id="92" w:name="_Toc191892315"/>
      <w:r>
        <w:rPr>
          <w:rFonts w:hint="eastAsia" w:ascii="仿宋" w:hAnsi="仿宋" w:eastAsia="仿宋"/>
          <w:sz w:val="32"/>
        </w:rPr>
        <w:t>第四节  投标文件的提交</w:t>
      </w:r>
      <w:bookmarkEnd w:id="90"/>
      <w:bookmarkEnd w:id="91"/>
      <w:bookmarkEnd w:id="92"/>
    </w:p>
    <w:p>
      <w:pPr>
        <w:pStyle w:val="5"/>
        <w:keepNext w:val="0"/>
        <w:keepLines w:val="0"/>
        <w:spacing w:before="0" w:after="0" w:line="500" w:lineRule="exact"/>
        <w:ind w:firstLine="643" w:firstLineChars="200"/>
        <w:rPr>
          <w:rFonts w:ascii="仿宋" w:hAnsi="仿宋" w:eastAsia="仿宋"/>
          <w:sz w:val="32"/>
        </w:rPr>
      </w:pPr>
      <w:bookmarkStart w:id="93" w:name="_Toc192925664"/>
      <w:bookmarkStart w:id="94" w:name="_Toc18960"/>
      <w:bookmarkStart w:id="95" w:name="_Toc191892316"/>
      <w:r>
        <w:rPr>
          <w:rFonts w:hint="eastAsia" w:ascii="仿宋" w:hAnsi="仿宋" w:eastAsia="仿宋"/>
          <w:sz w:val="32"/>
        </w:rPr>
        <w:t>14. 投标文件的密封、标记和递交</w:t>
      </w:r>
      <w:bookmarkEnd w:id="93"/>
      <w:bookmarkEnd w:id="94"/>
      <w:bookmarkEnd w:id="95"/>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96" w:name="_Toc191892317"/>
      <w:bookmarkStart w:id="97" w:name="_Toc192925665"/>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98" w:name="_Toc26702"/>
      <w:r>
        <w:rPr>
          <w:rFonts w:hint="eastAsia" w:ascii="仿宋" w:hAnsi="仿宋" w:eastAsia="仿宋"/>
          <w:sz w:val="32"/>
        </w:rPr>
        <w:t>第五节投标文件的评估和比较</w:t>
      </w:r>
      <w:bookmarkEnd w:id="96"/>
      <w:bookmarkEnd w:id="97"/>
      <w:bookmarkEnd w:id="98"/>
    </w:p>
    <w:p>
      <w:pPr>
        <w:pStyle w:val="5"/>
        <w:keepNext w:val="0"/>
        <w:keepLines w:val="0"/>
        <w:spacing w:before="0" w:after="0" w:line="500" w:lineRule="exact"/>
        <w:ind w:firstLine="643" w:firstLineChars="200"/>
        <w:rPr>
          <w:rFonts w:ascii="仿宋" w:hAnsi="仿宋" w:eastAsia="仿宋"/>
          <w:sz w:val="32"/>
        </w:rPr>
      </w:pPr>
      <w:bookmarkStart w:id="99" w:name="_Toc191892318"/>
      <w:bookmarkStart w:id="100" w:name="_Toc192925666"/>
      <w:bookmarkStart w:id="101" w:name="_Toc21362"/>
      <w:r>
        <w:rPr>
          <w:rFonts w:hint="eastAsia" w:ascii="仿宋" w:hAnsi="仿宋" w:eastAsia="仿宋"/>
          <w:sz w:val="32"/>
        </w:rPr>
        <w:t>15．开标、评标时间</w:t>
      </w:r>
      <w:bookmarkEnd w:id="99"/>
      <w:bookmarkEnd w:id="100"/>
      <w:bookmarkEnd w:id="101"/>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sz w:val="32"/>
          <w:szCs w:val="32"/>
        </w:rPr>
        <w:t>综合评分法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pStyle w:val="5"/>
        <w:keepNext w:val="0"/>
        <w:keepLines w:val="0"/>
        <w:spacing w:before="0" w:after="0" w:line="500" w:lineRule="exact"/>
        <w:ind w:firstLine="643" w:firstLineChars="200"/>
        <w:rPr>
          <w:rFonts w:ascii="仿宋" w:hAnsi="仿宋" w:eastAsia="仿宋"/>
          <w:sz w:val="32"/>
        </w:rPr>
      </w:pPr>
      <w:bookmarkStart w:id="102" w:name="_Toc26462"/>
      <w:r>
        <w:rPr>
          <w:rFonts w:hint="eastAsia" w:ascii="仿宋" w:hAnsi="仿宋" w:eastAsia="仿宋"/>
          <w:sz w:val="32"/>
        </w:rPr>
        <w:t>16．评标委员会</w:t>
      </w:r>
      <w:bookmarkEnd w:id="102"/>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rPr>
      </w:pPr>
      <w:bookmarkStart w:id="103" w:name="_Toc191892320"/>
      <w:bookmarkStart w:id="104" w:name="_Toc192925668"/>
      <w:bookmarkStart w:id="105" w:name="_Toc30400"/>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03"/>
      <w:bookmarkEnd w:id="104"/>
      <w:bookmarkEnd w:id="10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sz w:val="32"/>
        </w:rPr>
      </w:pPr>
      <w:bookmarkStart w:id="106" w:name="_Toc17818"/>
      <w:r>
        <w:rPr>
          <w:rFonts w:hint="eastAsia" w:ascii="仿宋" w:hAnsi="仿宋" w:eastAsia="仿宋"/>
          <w:sz w:val="32"/>
        </w:rPr>
        <w:t>18.评标办法</w:t>
      </w:r>
      <w:bookmarkEnd w:id="106"/>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本次招标采用综合评分法评标。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sz w:val="32"/>
          <w:szCs w:val="32"/>
        </w:rPr>
      </w:pPr>
      <w:r>
        <w:rPr>
          <w:rStyle w:val="19"/>
          <w:rFonts w:hint="eastAsia" w:ascii="仿宋" w:hAnsi="仿宋" w:eastAsia="仿宋" w:cs="华文细黑"/>
          <w:sz w:val="32"/>
          <w:szCs w:val="32"/>
        </w:rPr>
        <w:t>（1）技术分F1（</w:t>
      </w:r>
      <w:r>
        <w:rPr>
          <w:rFonts w:hint="eastAsia" w:ascii="仿宋" w:hAnsi="仿宋" w:eastAsia="仿宋" w:cs="华文细黑"/>
          <w:b/>
          <w:sz w:val="32"/>
          <w:szCs w:val="32"/>
        </w:rPr>
        <w:t>满分50分）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kern w:val="10"/>
                <w:sz w:val="28"/>
                <w:szCs w:val="28"/>
              </w:rPr>
            </w:pPr>
            <w:r>
              <w:rPr>
                <w:rFonts w:hint="eastAsia" w:ascii="仿宋" w:hAnsi="仿宋" w:eastAsia="仿宋" w:cs="华文细黑"/>
                <w:bCs/>
                <w:kern w:val="10"/>
                <w:sz w:val="28"/>
                <w:szCs w:val="28"/>
              </w:rPr>
              <w:t>序号</w:t>
            </w:r>
          </w:p>
        </w:tc>
        <w:tc>
          <w:tcPr>
            <w:tcW w:w="1842"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评分项目</w:t>
            </w:r>
          </w:p>
        </w:tc>
        <w:tc>
          <w:tcPr>
            <w:tcW w:w="5245"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评分界定</w:t>
            </w:r>
          </w:p>
        </w:tc>
        <w:tc>
          <w:tcPr>
            <w:tcW w:w="1099"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1</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管理服务组织机构设置</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根据管理服务组织机构设置（附组织机构图）、运作流程（附运作流程图）、激励机制、监督机制、自我约束机制和信息反馈渠道及处理机制、岗位职责等是否科学、合理、高效，由评委打分，0-10分。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2</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供应商服务方案</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根据投标人针对本项目提供的服务总体方案，服务标准等方面的合理性、针对性、完善性进行评审。其中：方案合理可行，针对性较强的得6-10分，方案基本合理可行，针对性一般的得0-5分，方案不合理不得分。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3</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培训方案</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根据投标人提供的岗位人员教育培训方案，由评委打分，方案完整、可行的6</w:t>
            </w:r>
            <w:r>
              <w:rPr>
                <w:rFonts w:ascii="仿宋" w:hAnsi="仿宋" w:eastAsia="仿宋" w:cs="华文细黑"/>
                <w:sz w:val="28"/>
                <w:szCs w:val="28"/>
              </w:rPr>
              <w:t>-</w:t>
            </w:r>
            <w:r>
              <w:rPr>
                <w:rFonts w:hint="eastAsia" w:ascii="仿宋" w:hAnsi="仿宋" w:eastAsia="仿宋" w:cs="华文细黑"/>
                <w:sz w:val="28"/>
                <w:szCs w:val="28"/>
              </w:rPr>
              <w:t>10分，方案基本完善、可行的</w:t>
            </w:r>
            <w:r>
              <w:rPr>
                <w:rFonts w:ascii="仿宋" w:hAnsi="仿宋" w:eastAsia="仿宋" w:cs="华文细黑"/>
                <w:sz w:val="28"/>
                <w:szCs w:val="28"/>
              </w:rPr>
              <w:t>0-</w:t>
            </w:r>
            <w:r>
              <w:rPr>
                <w:rFonts w:hint="eastAsia" w:ascii="仿宋" w:hAnsi="仿宋" w:eastAsia="仿宋" w:cs="华文细黑"/>
                <w:sz w:val="28"/>
                <w:szCs w:val="28"/>
              </w:rPr>
              <w:t>5分，方案欠缺、可行性差的不得分。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ascii="仿宋" w:hAnsi="仿宋" w:eastAsia="仿宋" w:cs="华文细黑"/>
                <w:sz w:val="28"/>
                <w:szCs w:val="28"/>
              </w:rPr>
              <w:t>4</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拟派项目负责人情况</w:t>
            </w:r>
          </w:p>
        </w:tc>
        <w:tc>
          <w:tcPr>
            <w:tcW w:w="5245" w:type="dxa"/>
            <w:vAlign w:val="center"/>
          </w:tcPr>
          <w:p>
            <w:pPr>
              <w:numPr>
                <w:ilvl w:val="0"/>
                <w:numId w:val="2"/>
              </w:num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拟派项目负责人具有本科学历及以上得5分，大专以上4分；</w:t>
            </w:r>
          </w:p>
          <w:p>
            <w:pPr>
              <w:numPr>
                <w:ilvl w:val="0"/>
                <w:numId w:val="2"/>
              </w:num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拟派项目负责人具有保安证得2分；</w:t>
            </w:r>
          </w:p>
          <w:p>
            <w:pPr>
              <w:numPr>
                <w:ilvl w:val="0"/>
                <w:numId w:val="2"/>
              </w:num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拟派项目负责人具有退伍证得1分，同时为军官（上尉或以上）退役得</w:t>
            </w:r>
            <w:r>
              <w:rPr>
                <w:rFonts w:ascii="仿宋" w:hAnsi="仿宋" w:eastAsia="仿宋" w:cs="华文细黑"/>
                <w:sz w:val="28"/>
                <w:szCs w:val="28"/>
              </w:rPr>
              <w:t>1</w:t>
            </w:r>
            <w:r>
              <w:rPr>
                <w:rFonts w:hint="eastAsia" w:ascii="仿宋" w:hAnsi="仿宋" w:eastAsia="仿宋" w:cs="华文细黑"/>
                <w:sz w:val="28"/>
                <w:szCs w:val="28"/>
              </w:rPr>
              <w:t>分；</w:t>
            </w:r>
          </w:p>
          <w:p>
            <w:pPr>
              <w:numPr>
                <w:ilvl w:val="0"/>
                <w:numId w:val="2"/>
              </w:num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拟派项目负责人为党员得1分。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5</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供应商获得荣誉情况</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获得国家级荣誉得10分，获得省级荣誉得6分（提供网站截图、入库登记编号等相关证明材料）,市区级得3分，其余不得分。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10分</w:t>
            </w:r>
          </w:p>
        </w:tc>
      </w:tr>
    </w:tbl>
    <w:p>
      <w:pPr>
        <w:spacing w:before="120" w:beforeLines="50" w:after="120" w:afterLines="50" w:line="500" w:lineRule="exact"/>
        <w:ind w:right="-78"/>
        <w:rPr>
          <w:rFonts w:ascii="仿宋" w:hAnsi="仿宋" w:eastAsia="仿宋" w:cs="华文细黑"/>
          <w:b/>
          <w:sz w:val="32"/>
          <w:szCs w:val="32"/>
        </w:rPr>
      </w:pPr>
      <w:r>
        <w:rPr>
          <w:rFonts w:hint="eastAsia" w:ascii="仿宋" w:hAnsi="仿宋" w:eastAsia="仿宋" w:cs="华文细黑"/>
          <w:b/>
          <w:sz w:val="32"/>
          <w:szCs w:val="32"/>
        </w:rPr>
        <w:t>（2）商务分F2（满分30分）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kern w:val="10"/>
                <w:sz w:val="28"/>
                <w:szCs w:val="28"/>
              </w:rPr>
            </w:pPr>
            <w:r>
              <w:rPr>
                <w:rFonts w:hint="eastAsia" w:ascii="仿宋" w:hAnsi="仿宋" w:eastAsia="仿宋" w:cs="华文细黑"/>
                <w:bCs/>
                <w:kern w:val="10"/>
                <w:sz w:val="28"/>
                <w:szCs w:val="28"/>
              </w:rPr>
              <w:t>序号</w:t>
            </w:r>
          </w:p>
        </w:tc>
        <w:tc>
          <w:tcPr>
            <w:tcW w:w="1842"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评分项目</w:t>
            </w:r>
          </w:p>
        </w:tc>
        <w:tc>
          <w:tcPr>
            <w:tcW w:w="5245"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评分界定</w:t>
            </w:r>
          </w:p>
        </w:tc>
        <w:tc>
          <w:tcPr>
            <w:tcW w:w="1099"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1</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企业注册</w:t>
            </w:r>
          </w:p>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资金</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投标人注册资金为伍佰万元以上（含伍佰万元），得5分；叁佰万元至伍佰万元（含叁佰万元），得3分；叁佰万元以下不得分。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2</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企业综合</w:t>
            </w:r>
          </w:p>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情况</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投标人具有有效的相关认证证书（质量管理体系、环境管理体系、健康管理体系认证、专利、版权等，每提供一个得</w:t>
            </w:r>
            <w:r>
              <w:rPr>
                <w:rFonts w:ascii="仿宋" w:hAnsi="仿宋" w:eastAsia="仿宋" w:cs="华文细黑"/>
                <w:sz w:val="28"/>
                <w:szCs w:val="28"/>
              </w:rPr>
              <w:t>1</w:t>
            </w:r>
            <w:r>
              <w:rPr>
                <w:rFonts w:hint="eastAsia" w:ascii="仿宋" w:hAnsi="仿宋" w:eastAsia="仿宋" w:cs="华文细黑"/>
                <w:sz w:val="28"/>
                <w:szCs w:val="28"/>
              </w:rPr>
              <w:t>分，最多得10分。（提供相关文件复印件加盖公章，没有不得分。）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3</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反恐防暴</w:t>
            </w:r>
          </w:p>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方面经验</w:t>
            </w:r>
          </w:p>
        </w:tc>
        <w:tc>
          <w:tcPr>
            <w:tcW w:w="5245" w:type="dxa"/>
            <w:vAlign w:val="center"/>
          </w:tcPr>
          <w:p>
            <w:pPr>
              <w:spacing w:line="500" w:lineRule="exact"/>
              <w:ind w:right="31" w:rightChars="15"/>
              <w:rPr>
                <w:rFonts w:ascii="仿宋" w:hAnsi="仿宋" w:eastAsia="仿宋" w:cs="华文细黑"/>
                <w:sz w:val="28"/>
                <w:szCs w:val="28"/>
              </w:rPr>
            </w:pPr>
            <w:r>
              <w:rPr>
                <w:rFonts w:hint="eastAsia" w:ascii="仿宋" w:hAnsi="仿宋" w:eastAsia="仿宋" w:cs="华文细黑"/>
                <w:sz w:val="28"/>
                <w:szCs w:val="28"/>
              </w:rPr>
              <w:t>投标人具有</w:t>
            </w:r>
            <w:r>
              <w:rPr>
                <w:rFonts w:ascii="仿宋" w:hAnsi="仿宋" w:eastAsia="仿宋" w:cs="华文细黑"/>
                <w:sz w:val="28"/>
                <w:szCs w:val="28"/>
              </w:rPr>
              <w:t>反</w:t>
            </w:r>
            <w:r>
              <w:rPr>
                <w:rFonts w:hint="eastAsia" w:ascii="仿宋" w:hAnsi="仿宋" w:eastAsia="仿宋" w:cs="华文细黑"/>
                <w:sz w:val="28"/>
                <w:szCs w:val="28"/>
              </w:rPr>
              <w:t>恐防暴方面的经验和能力,以与政府政法部门合作的特保服务合同为准：提供一份特保服务合同得5分，满分10分，没有不得分。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4</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项目工具</w:t>
            </w:r>
          </w:p>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装备情况</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投标人具有可投入本项目的大型装备如巡逻电瓶车，两轮平衡车等,每提供1辆得2分，最多得5分。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满分5分</w:t>
            </w:r>
          </w:p>
        </w:tc>
      </w:tr>
    </w:tbl>
    <w:p>
      <w:pPr>
        <w:spacing w:before="120" w:beforeLines="50" w:line="500" w:lineRule="exact"/>
        <w:ind w:firstLine="314"/>
        <w:rPr>
          <w:rFonts w:ascii="仿宋" w:hAnsi="仿宋" w:eastAsia="仿宋" w:cs="华文细黑"/>
          <w:b/>
          <w:sz w:val="32"/>
          <w:szCs w:val="32"/>
        </w:rPr>
      </w:pPr>
      <w:r>
        <w:rPr>
          <w:rFonts w:hint="eastAsia" w:ascii="仿宋" w:hAnsi="仿宋" w:eastAsia="仿宋" w:cs="华文细黑"/>
          <w:b/>
          <w:sz w:val="32"/>
          <w:szCs w:val="32"/>
        </w:rPr>
        <w:t>（3）价格分F3（满分</w:t>
      </w:r>
      <w:r>
        <w:rPr>
          <w:rFonts w:hint="eastAsia" w:ascii="仿宋" w:hAnsi="仿宋" w:eastAsia="仿宋" w:cs="华文细黑"/>
          <w:sz w:val="28"/>
          <w:szCs w:val="28"/>
        </w:rPr>
        <w:t>20</w:t>
      </w:r>
      <w:r>
        <w:rPr>
          <w:rFonts w:hint="eastAsia" w:ascii="仿宋" w:hAnsi="仿宋" w:eastAsia="仿宋" w:cs="华文细黑"/>
          <w:b/>
          <w:sz w:val="32"/>
          <w:szCs w:val="32"/>
        </w:rPr>
        <w:t>分）</w:t>
      </w:r>
    </w:p>
    <w:p>
      <w:pPr>
        <w:spacing w:line="500" w:lineRule="exact"/>
        <w:ind w:firstLine="633" w:firstLineChars="198"/>
        <w:rPr>
          <w:rFonts w:ascii="仿宋" w:hAnsi="仿宋" w:eastAsia="仿宋" w:cs="华文细黑"/>
          <w:sz w:val="32"/>
          <w:szCs w:val="32"/>
        </w:rPr>
      </w:pPr>
      <w:r>
        <w:rPr>
          <w:rFonts w:hint="eastAsia" w:ascii="仿宋" w:hAnsi="仿宋" w:eastAsia="仿宋" w:cs="华文细黑"/>
          <w:sz w:val="32"/>
          <w:szCs w:val="32"/>
        </w:rPr>
        <w:t>A.评标基准价计算方法采用低价优先法，即满足招标文件要求且评标价最低的评标价作为评标基准价，其价格分为满分。其他投标人价格分按下列公式计算：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sz w:val="32"/>
          <w:szCs w:val="32"/>
        </w:rPr>
      </w:pPr>
      <w:r>
        <w:rPr>
          <w:rFonts w:hint="eastAsia" w:ascii="仿宋" w:hAnsi="仿宋" w:eastAsia="仿宋" w:cs="华文细黑"/>
          <w:b/>
          <w:sz w:val="32"/>
          <w:szCs w:val="32"/>
        </w:rPr>
        <w:t>价格分=评标基准价/投标人的评标价×20</w:t>
      </w:r>
    </w:p>
    <w:p>
      <w:pPr>
        <w:spacing w:line="500" w:lineRule="exact"/>
        <w:ind w:firstLine="313" w:firstLineChars="98"/>
        <w:rPr>
          <w:rFonts w:ascii="仿宋" w:hAnsi="仿宋" w:eastAsia="仿宋" w:cs="华文细黑"/>
          <w:spacing w:val="-4"/>
          <w:sz w:val="32"/>
          <w:szCs w:val="32"/>
        </w:rPr>
      </w:pPr>
      <w:r>
        <w:rPr>
          <w:rFonts w:hint="eastAsia" w:ascii="仿宋" w:hAnsi="仿宋" w:eastAsia="仿宋" w:cs="华文细黑"/>
          <w:sz w:val="32"/>
          <w:szCs w:val="32"/>
        </w:rPr>
        <w:t>注：如投标人的投标报价存在</w:t>
      </w:r>
      <w:r>
        <w:rPr>
          <w:rFonts w:hint="eastAsia" w:ascii="仿宋" w:hAnsi="仿宋" w:eastAsia="仿宋" w:cs="华文细黑"/>
          <w:spacing w:val="-4"/>
          <w:sz w:val="32"/>
          <w:szCs w:val="32"/>
        </w:rPr>
        <w:t>漏（缺）项的，按废标处理。</w:t>
      </w:r>
    </w:p>
    <w:p>
      <w:pPr>
        <w:spacing w:line="500" w:lineRule="exact"/>
        <w:ind w:firstLine="633" w:firstLineChars="198"/>
        <w:rPr>
          <w:rFonts w:ascii="仿宋" w:hAnsi="仿宋" w:eastAsia="仿宋" w:cs="华文细黑"/>
          <w:color w:val="3366FF"/>
          <w:sz w:val="32"/>
          <w:szCs w:val="32"/>
        </w:rPr>
      </w:pP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 xml:space="preserve">（4）各初审合格投标人综合得分= F1＋F2＋F3 </w:t>
      </w:r>
    </w:p>
    <w:p>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18.2推荐中标候选人原则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18.2.2推荐中标候选人：评标委员会将按比较与评价最优先原则，推荐出中标候选单位，其余的合格投标单位为备选供应商。</w:t>
      </w:r>
    </w:p>
    <w:p>
      <w:pPr>
        <w:ind w:firstLine="643" w:firstLineChars="200"/>
        <w:rPr>
          <w:rFonts w:ascii="仿宋" w:hAnsi="仿宋" w:eastAsia="仿宋"/>
          <w:b/>
          <w:sz w:val="32"/>
        </w:rPr>
      </w:pP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5"/>
        <w:keepNext w:val="0"/>
        <w:keepLines w:val="0"/>
        <w:spacing w:before="0" w:after="0" w:line="500" w:lineRule="exact"/>
        <w:ind w:firstLine="643" w:firstLineChars="200"/>
        <w:rPr>
          <w:rFonts w:ascii="仿宋" w:hAnsi="仿宋" w:eastAsia="仿宋"/>
          <w:sz w:val="32"/>
        </w:rPr>
      </w:pPr>
      <w:bookmarkStart w:id="107" w:name="_Toc1721"/>
      <w:bookmarkStart w:id="108" w:name="_Toc191892321"/>
      <w:bookmarkStart w:id="109" w:name="_Toc192925669"/>
      <w:r>
        <w:rPr>
          <w:rFonts w:hint="eastAsia" w:ascii="仿宋" w:hAnsi="仿宋" w:eastAsia="仿宋"/>
          <w:sz w:val="32"/>
        </w:rPr>
        <w:t>19. 投标文件的澄清</w:t>
      </w:r>
      <w:bookmarkEnd w:id="107"/>
      <w:bookmarkEnd w:id="108"/>
      <w:bookmarkEnd w:id="109"/>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sz w:val="32"/>
        </w:rPr>
      </w:pPr>
      <w:bookmarkStart w:id="110" w:name="_Toc191892322"/>
      <w:bookmarkStart w:id="111" w:name="_Toc192925670"/>
      <w:bookmarkStart w:id="112" w:name="_Toc3145"/>
      <w:r>
        <w:rPr>
          <w:rFonts w:hint="eastAsia" w:ascii="仿宋" w:hAnsi="仿宋" w:eastAsia="仿宋"/>
          <w:sz w:val="32"/>
        </w:rPr>
        <w:t>20. 比较与评价</w:t>
      </w:r>
      <w:bookmarkEnd w:id="110"/>
      <w:bookmarkEnd w:id="111"/>
      <w:bookmarkEnd w:id="112"/>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sz w:val="32"/>
        </w:rPr>
      </w:pPr>
      <w:bookmarkStart w:id="113" w:name="_Toc191892323"/>
      <w:bookmarkStart w:id="114" w:name="_Toc27394"/>
      <w:bookmarkStart w:id="115" w:name="_Toc192925671"/>
      <w:r>
        <w:rPr>
          <w:rFonts w:hint="eastAsia" w:ascii="仿宋" w:hAnsi="仿宋" w:eastAsia="仿宋"/>
          <w:sz w:val="32"/>
        </w:rPr>
        <w:t>第六节 定标与签订合同</w:t>
      </w:r>
      <w:bookmarkEnd w:id="113"/>
      <w:bookmarkEnd w:id="114"/>
      <w:bookmarkEnd w:id="115"/>
    </w:p>
    <w:p>
      <w:pPr>
        <w:pStyle w:val="5"/>
        <w:keepNext w:val="0"/>
        <w:keepLines w:val="0"/>
        <w:spacing w:before="0" w:after="0" w:line="500" w:lineRule="exact"/>
        <w:ind w:firstLine="643" w:firstLineChars="200"/>
        <w:rPr>
          <w:rFonts w:ascii="仿宋" w:hAnsi="仿宋" w:eastAsia="仿宋"/>
          <w:sz w:val="32"/>
        </w:rPr>
      </w:pPr>
      <w:bookmarkStart w:id="116" w:name="_Toc25098"/>
      <w:bookmarkStart w:id="117" w:name="_Toc191892324"/>
      <w:bookmarkStart w:id="118" w:name="_Toc192925672"/>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16"/>
      <w:bookmarkEnd w:id="117"/>
      <w:bookmarkEnd w:id="11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rPr>
      </w:pPr>
      <w:bookmarkStart w:id="119" w:name="_Toc192925673"/>
      <w:bookmarkStart w:id="120" w:name="_Toc24328"/>
      <w:bookmarkStart w:id="121" w:name="_Toc191892325"/>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19"/>
      <w:bookmarkEnd w:id="120"/>
      <w:bookmarkEnd w:id="121"/>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rPr>
      </w:pPr>
      <w:bookmarkStart w:id="122" w:name="_Toc191892326"/>
      <w:bookmarkStart w:id="123" w:name="_Toc11963"/>
      <w:bookmarkStart w:id="124" w:name="_Toc192925674"/>
      <w:r>
        <w:rPr>
          <w:rFonts w:hint="eastAsia" w:ascii="仿宋" w:hAnsi="仿宋" w:eastAsia="仿宋"/>
          <w:sz w:val="32"/>
        </w:rPr>
        <w:t>23. 签订合同</w:t>
      </w:r>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3"/>
        <w:keepNext w:val="0"/>
        <w:keepLines w:val="0"/>
        <w:spacing w:before="0" w:after="0" w:line="360" w:lineRule="auto"/>
        <w:jc w:val="center"/>
        <w:rPr>
          <w:rFonts w:ascii="仿宋" w:hAnsi="仿宋" w:eastAsia="仿宋"/>
          <w:szCs w:val="32"/>
        </w:rPr>
      </w:pPr>
      <w:r>
        <w:rPr>
          <w:rFonts w:ascii="仿宋" w:hAnsi="仿宋" w:eastAsia="仿宋"/>
        </w:rPr>
        <w:br w:type="page"/>
      </w:r>
      <w:bookmarkStart w:id="125" w:name="_Toc25804"/>
      <w:r>
        <w:rPr>
          <w:rFonts w:hint="eastAsia" w:ascii="仿宋" w:hAnsi="仿宋" w:eastAsia="仿宋"/>
          <w:szCs w:val="32"/>
        </w:rPr>
        <w:t>第三章　招标内容及要求</w:t>
      </w:r>
      <w:bookmarkEnd w:id="125"/>
    </w:p>
    <w:p>
      <w:pPr>
        <w:rPr>
          <w:sz w:val="32"/>
          <w:szCs w:val="32"/>
        </w:rPr>
      </w:pPr>
    </w:p>
    <w:p>
      <w:pPr>
        <w:pStyle w:val="4"/>
        <w:keepNext w:val="0"/>
        <w:keepLines w:val="0"/>
        <w:spacing w:before="0" w:after="0" w:line="360" w:lineRule="auto"/>
        <w:jc w:val="center"/>
        <w:rPr>
          <w:rFonts w:ascii="仿宋" w:hAnsi="仿宋" w:eastAsia="仿宋"/>
          <w:sz w:val="32"/>
        </w:rPr>
      </w:pPr>
      <w:bookmarkStart w:id="126" w:name="_Toc10122"/>
      <w:r>
        <w:rPr>
          <w:rFonts w:hint="eastAsia" w:ascii="仿宋" w:hAnsi="仿宋" w:eastAsia="仿宋"/>
          <w:sz w:val="32"/>
        </w:rPr>
        <w:t>第一节 项目需求</w:t>
      </w:r>
      <w:bookmarkEnd w:id="126"/>
    </w:p>
    <w:p>
      <w:pPr>
        <w:spacing w:line="500" w:lineRule="exact"/>
        <w:ind w:firstLine="643" w:firstLineChars="200"/>
        <w:rPr>
          <w:rFonts w:ascii="仿宋" w:hAnsi="仿宋" w:eastAsia="仿宋"/>
          <w:b/>
          <w:sz w:val="32"/>
          <w:szCs w:val="32"/>
        </w:rPr>
      </w:pPr>
      <w:bookmarkStart w:id="127" w:name="_bookmark18"/>
      <w:bookmarkEnd w:id="127"/>
      <w:r>
        <w:rPr>
          <w:rFonts w:hint="eastAsia" w:ascii="仿宋" w:hAnsi="仿宋" w:eastAsia="仿宋"/>
          <w:b/>
          <w:sz w:val="32"/>
          <w:szCs w:val="32"/>
        </w:rPr>
        <w:t>一、项目基本情况概述</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温州银泰百货项目位于温州市鹿城区世贸大厦，建筑面积约92542平方米。</w:t>
      </w:r>
    </w:p>
    <w:p>
      <w:pPr>
        <w:numPr>
          <w:ilvl w:val="0"/>
          <w:numId w:val="3"/>
        </w:numPr>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服务范围</w:t>
      </w:r>
    </w:p>
    <w:p>
      <w:pPr>
        <w:numPr>
          <w:ilvl w:val="255"/>
          <w:numId w:val="0"/>
        </w:numPr>
        <w:spacing w:line="500" w:lineRule="exact"/>
        <w:ind w:firstLine="640" w:firstLineChars="200"/>
        <w:rPr>
          <w:rFonts w:ascii="仿宋" w:hAnsi="仿宋" w:eastAsia="仿宋"/>
          <w:sz w:val="32"/>
          <w:szCs w:val="32"/>
        </w:rPr>
      </w:pPr>
      <w:r>
        <w:rPr>
          <w:rFonts w:hint="eastAsia" w:ascii="仿宋" w:hAnsi="仿宋" w:eastAsia="仿宋"/>
          <w:sz w:val="32"/>
          <w:szCs w:val="32"/>
        </w:rPr>
        <w:t>此次招标服务面积针对本项目商场 AB 馆内部,含地下车库 B2、B3、B4约 92542 平方米的安全管理,包括但不限于消控中心值班:制定安全巡视方案，执行消防安全巡视;24 小时治安巡逻与治安维护:协助公安机关处理刑事案件: 安全防护设施的管理与维护:交通与车辆停放秩序的管理; 甲方安排乙方处理的与本项目治安维护、车辆管理有关的其他事务。</w:t>
      </w:r>
    </w:p>
    <w:p>
      <w:pPr>
        <w:numPr>
          <w:ilvl w:val="255"/>
          <w:numId w:val="0"/>
        </w:numPr>
        <w:spacing w:line="500" w:lineRule="exact"/>
        <w:ind w:firstLine="643" w:firstLineChars="200"/>
        <w:rPr>
          <w:rFonts w:ascii="仿宋" w:hAnsi="仿宋" w:eastAsia="仿宋"/>
          <w:b/>
          <w:sz w:val="32"/>
          <w:szCs w:val="32"/>
        </w:rPr>
      </w:pPr>
      <w:r>
        <w:rPr>
          <w:rFonts w:hint="eastAsia" w:ascii="仿宋" w:hAnsi="仿宋" w:eastAsia="仿宋"/>
          <w:b/>
          <w:sz w:val="32"/>
          <w:szCs w:val="32"/>
        </w:rPr>
        <w:t>三、人员要求</w:t>
      </w:r>
    </w:p>
    <w:p>
      <w:pPr>
        <w:numPr>
          <w:ilvl w:val="0"/>
          <w:numId w:val="4"/>
        </w:numPr>
        <w:spacing w:line="500" w:lineRule="exact"/>
        <w:ind w:firstLine="640" w:firstLineChars="200"/>
        <w:rPr>
          <w:rFonts w:ascii="仿宋" w:hAnsi="仿宋" w:eastAsia="仿宋"/>
          <w:bCs/>
          <w:sz w:val="32"/>
          <w:szCs w:val="32"/>
        </w:rPr>
      </w:pPr>
      <w:r>
        <w:rPr>
          <w:rFonts w:hint="eastAsia" w:ascii="仿宋" w:hAnsi="仿宋" w:eastAsia="仿宋"/>
          <w:bCs/>
          <w:sz w:val="32"/>
          <w:szCs w:val="32"/>
        </w:rPr>
        <w:t>项目配置人员为26人，其中消控员5人、保安员21人。</w:t>
      </w:r>
    </w:p>
    <w:p>
      <w:pPr>
        <w:numPr>
          <w:ilvl w:val="0"/>
          <w:numId w:val="4"/>
        </w:numPr>
        <w:spacing w:line="500" w:lineRule="exact"/>
        <w:ind w:firstLine="640" w:firstLineChars="200"/>
        <w:rPr>
          <w:rFonts w:ascii="仿宋" w:hAnsi="仿宋" w:eastAsia="仿宋"/>
          <w:bCs/>
          <w:sz w:val="32"/>
          <w:szCs w:val="32"/>
        </w:rPr>
      </w:pPr>
      <w:r>
        <w:rPr>
          <w:rFonts w:ascii="仿宋" w:hAnsi="仿宋" w:eastAsia="仿宋"/>
          <w:sz w:val="32"/>
          <w:szCs w:val="32"/>
        </w:rPr>
        <w:t>所有配置的保安人员应持证上岗，年龄应在18至</w:t>
      </w:r>
      <w:r>
        <w:rPr>
          <w:rFonts w:hint="eastAsia" w:ascii="仿宋" w:hAnsi="仿宋" w:eastAsia="仿宋"/>
          <w:sz w:val="32"/>
          <w:szCs w:val="32"/>
        </w:rPr>
        <w:t>45</w:t>
      </w:r>
      <w:r>
        <w:rPr>
          <w:rFonts w:ascii="仿宋" w:hAnsi="仿宋" w:eastAsia="仿宋"/>
          <w:sz w:val="32"/>
          <w:szCs w:val="32"/>
        </w:rPr>
        <w:t>周岁之间</w:t>
      </w:r>
      <w:r>
        <w:rPr>
          <w:rFonts w:hint="eastAsia" w:ascii="仿宋" w:hAnsi="仿宋" w:eastAsia="仿宋"/>
          <w:sz w:val="32"/>
          <w:szCs w:val="32"/>
        </w:rPr>
        <w:t>，身高170cm以上，所有岗位均须持有保安证，消控岗须持有建（构）筑物消防员证/消防设施操作员证</w:t>
      </w:r>
      <w:r>
        <w:rPr>
          <w:rFonts w:ascii="仿宋" w:hAnsi="仿宋" w:eastAsia="仿宋"/>
          <w:sz w:val="32"/>
          <w:szCs w:val="32"/>
        </w:rPr>
        <w:t>。</w:t>
      </w:r>
    </w:p>
    <w:p>
      <w:pPr>
        <w:numPr>
          <w:ilvl w:val="0"/>
          <w:numId w:val="4"/>
        </w:numPr>
        <w:spacing w:line="500" w:lineRule="exact"/>
        <w:ind w:firstLine="640" w:firstLineChars="200"/>
        <w:rPr>
          <w:rFonts w:ascii="仿宋" w:hAnsi="仿宋" w:eastAsia="仿宋"/>
          <w:bCs/>
          <w:sz w:val="32"/>
          <w:szCs w:val="32"/>
        </w:rPr>
      </w:pPr>
      <w:r>
        <w:rPr>
          <w:rFonts w:ascii="仿宋" w:hAnsi="仿宋" w:eastAsia="仿宋"/>
          <w:bCs/>
          <w:sz w:val="32"/>
          <w:szCs w:val="32"/>
        </w:rPr>
        <w:t>中标供应商必须承诺对上岗的每名保安人员购买相关的保险，如有突发疾病或其他意外伤害均与采购方无关，由中标供应商自行负责。</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四、服务期限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以中标签订合同之日起1年。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注：本项目不组织集中答疑，若有疑问或需前往踏勘，请各供应商与温州世贸银泰服务处伍先生联系，联系方式：18159847977。</w:t>
      </w:r>
    </w:p>
    <w:p>
      <w:pPr>
        <w:spacing w:line="500" w:lineRule="exact"/>
        <w:ind w:firstLine="640" w:firstLineChars="200"/>
        <w:rPr>
          <w:rFonts w:ascii="仿宋" w:hAnsi="仿宋" w:eastAsia="仿宋"/>
          <w:sz w:val="32"/>
          <w:szCs w:val="32"/>
        </w:rPr>
        <w:sectPr>
          <w:footerReference r:id="rId3" w:type="default"/>
          <w:pgSz w:w="11907" w:h="16860"/>
          <w:pgMar w:top="1418" w:right="1418" w:bottom="1418" w:left="1418" w:header="857" w:footer="999" w:gutter="0"/>
          <w:cols w:space="720" w:num="1"/>
          <w:docGrid w:linePitch="286" w:charSpace="0"/>
        </w:sectPr>
      </w:pPr>
    </w:p>
    <w:p>
      <w:pPr>
        <w:pStyle w:val="4"/>
        <w:keepNext w:val="0"/>
        <w:keepLines w:val="0"/>
        <w:spacing w:before="0" w:after="0" w:line="500" w:lineRule="exact"/>
        <w:jc w:val="center"/>
        <w:rPr>
          <w:rFonts w:ascii="仿宋" w:hAnsi="仿宋" w:eastAsia="仿宋"/>
          <w:sz w:val="32"/>
        </w:rPr>
      </w:pPr>
      <w:bookmarkStart w:id="128" w:name="_Toc29484"/>
      <w:r>
        <w:rPr>
          <w:rFonts w:hint="eastAsia" w:ascii="仿宋" w:hAnsi="仿宋" w:eastAsia="仿宋"/>
          <w:sz w:val="32"/>
        </w:rPr>
        <w:t>第二节 商务技术响应要求</w:t>
      </w:r>
      <w:bookmarkEnd w:id="128"/>
    </w:p>
    <w:p>
      <w:pPr>
        <w:spacing w:line="500" w:lineRule="exact"/>
        <w:rPr>
          <w:rFonts w:ascii="仿宋" w:hAnsi="仿宋" w:eastAsia="仿宋"/>
          <w:b/>
          <w:sz w:val="32"/>
          <w:szCs w:val="32"/>
        </w:rPr>
      </w:pPr>
      <w:r>
        <w:rPr>
          <w:rFonts w:hint="eastAsia" w:ascii="仿宋" w:hAnsi="仿宋" w:eastAsia="仿宋"/>
          <w:b/>
          <w:sz w:val="32"/>
          <w:szCs w:val="32"/>
        </w:rPr>
        <w:t>一、商务要求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1、投标人应具备独立的法人资格，</w:t>
      </w:r>
      <w:r>
        <w:rPr>
          <w:rFonts w:hint="eastAsia" w:ascii="仿宋" w:hAnsi="仿宋" w:eastAsia="仿宋"/>
          <w:sz w:val="32"/>
          <w:szCs w:val="32"/>
        </w:rPr>
        <w:t>营业执照注册资金应不低于300万人民币，</w:t>
      </w:r>
      <w:r>
        <w:rPr>
          <w:rFonts w:ascii="仿宋" w:hAnsi="仿宋" w:eastAsia="仿宋"/>
          <w:sz w:val="32"/>
          <w:szCs w:val="32"/>
        </w:rPr>
        <w:t>并提供法人营业执照（副本）复印件(加盖</w:t>
      </w:r>
      <w:r>
        <w:rPr>
          <w:rFonts w:hint="eastAsia" w:ascii="仿宋" w:hAnsi="仿宋" w:eastAsia="仿宋"/>
          <w:sz w:val="32"/>
          <w:szCs w:val="32"/>
        </w:rPr>
        <w:t>投标人</w:t>
      </w:r>
      <w:r>
        <w:rPr>
          <w:rFonts w:ascii="仿宋" w:hAnsi="仿宋" w:eastAsia="仿宋"/>
          <w:sz w:val="32"/>
          <w:szCs w:val="32"/>
        </w:rPr>
        <w:t>公章)。</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★3、投标人必须提供自2023年起至今不少于2个安保类项目服务业绩的有效证明（需提供合同或验收报告的复印件，原件备查），以在温州区域有相关业绩优先。</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★4、投标人需提供保安服务许可证资质证明。</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★5、项目配置人员为26人，其中消控员5人、保安员21人，须提供所有岗位的保安证，消控岗须提供建（构）筑物消防员证/消防设施操作员证，初级证书4本，中级证书1本（复印件加盖公章）</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二、技术要求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投标人应有类似本项</w:t>
      </w:r>
      <w:r>
        <w:rPr>
          <w:rFonts w:hint="eastAsia" w:ascii="仿宋" w:hAnsi="仿宋" w:eastAsia="仿宋"/>
          <w:sz w:val="32"/>
          <w:szCs w:val="32"/>
        </w:rPr>
        <w:t>目服务经验，在近几年没有发生过安全质量事故。</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5、严格执行服务承诺。</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6、中标人应严格依据投标文件所做承诺履行职责，如有违约，招标人有权根据协议、合同采取措施追究违约方的违约责任。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7、中标人应当按照合同约定履行义务，不得将本项目（转包）给他人，一经发现，招标人有权立即终止合同，并追究中标人的违约责任和要求赔偿。</w:t>
      </w:r>
    </w:p>
    <w:p>
      <w:pPr>
        <w:pStyle w:val="4"/>
        <w:keepNext w:val="0"/>
        <w:keepLines w:val="0"/>
        <w:spacing w:before="0" w:after="0" w:line="500" w:lineRule="exact"/>
        <w:jc w:val="center"/>
        <w:rPr>
          <w:rFonts w:ascii="仿宋" w:hAnsi="仿宋" w:eastAsia="仿宋"/>
          <w:sz w:val="32"/>
        </w:rPr>
      </w:pPr>
      <w:bookmarkStart w:id="129" w:name="_Toc19615"/>
      <w:bookmarkStart w:id="130" w:name="_Toc468718876"/>
      <w:r>
        <w:rPr>
          <w:rFonts w:hint="eastAsia" w:ascii="仿宋" w:hAnsi="仿宋" w:eastAsia="仿宋"/>
          <w:sz w:val="32"/>
        </w:rPr>
        <w:t>第三节 报价要求</w:t>
      </w:r>
      <w:bookmarkEnd w:id="129"/>
      <w:bookmarkEnd w:id="130"/>
    </w:p>
    <w:p>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131" w:name="_Toc468718878"/>
      <w:bookmarkStart w:id="132" w:name="_Toc306290240"/>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14:textFill>
            <w14:solidFill>
              <w14:schemeClr w14:val="tx1"/>
            </w14:solidFill>
          </w14:textFill>
        </w:rPr>
        <w:t>工具费、耗材费、保险费、人工费等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、中标人在提供服务的过程中，若出现安全事故，其责任及相应的赔偿均由中标人承担，投标人不承担所有责任及义务。</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6、</w:t>
      </w:r>
      <w:bookmarkEnd w:id="131"/>
      <w:bookmarkEnd w:id="132"/>
      <w:r>
        <w:rPr>
          <w:rFonts w:hint="eastAsia" w:ascii="仿宋" w:hAnsi="仿宋" w:eastAsia="仿宋"/>
          <w:sz w:val="32"/>
          <w:szCs w:val="32"/>
        </w:rPr>
        <w:t>履约保证金：中标人须向招标人缴交履约保证金，履约保证金在双方合同终止、交接清楚、质保期结束和债权债务等关系理顺后30日历天内无息返还。</w:t>
      </w:r>
    </w:p>
    <w:bookmarkEnd w:id="8"/>
    <w:p>
      <w:pPr>
        <w:spacing w:line="500" w:lineRule="exact"/>
        <w:jc w:val="center"/>
        <w:rPr>
          <w:rFonts w:ascii="仿宋" w:hAnsi="仿宋" w:eastAsia="仿宋"/>
        </w:rPr>
      </w:pPr>
      <w:bookmarkStart w:id="133" w:name="_Toc25453"/>
      <w:r>
        <w:rPr>
          <w:rFonts w:hint="eastAsia" w:ascii="仿宋" w:hAnsi="仿宋" w:eastAsia="仿宋"/>
        </w:rPr>
        <w:br w:type="page"/>
      </w:r>
    </w:p>
    <w:p>
      <w:pPr>
        <w:pStyle w:val="3"/>
        <w:keepNext w:val="0"/>
        <w:keepLines w:val="0"/>
        <w:spacing w:before="0" w:after="0" w:line="500" w:lineRule="exact"/>
        <w:jc w:val="center"/>
        <w:rPr>
          <w:rFonts w:ascii="仿宋" w:hAnsi="仿宋" w:eastAsia="仿宋"/>
        </w:rPr>
      </w:pPr>
      <w:r>
        <w:rPr>
          <w:rFonts w:hint="eastAsia" w:ascii="仿宋" w:hAnsi="仿宋" w:eastAsia="仿宋"/>
        </w:rPr>
        <w:t>第四章  投标文件格式</w:t>
      </w:r>
      <w:bookmarkEnd w:id="133"/>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5"/>
        <w:spacing w:line="360" w:lineRule="auto"/>
        <w:rPr>
          <w:rFonts w:ascii="仿宋" w:hAnsi="仿宋" w:eastAsia="仿宋"/>
          <w:color w:val="auto"/>
        </w:rPr>
      </w:pPr>
    </w:p>
    <w:p>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6"/>
        <w:spacing w:line="360" w:lineRule="auto"/>
        <w:jc w:val="left"/>
        <w:rPr>
          <w:rFonts w:ascii="仿宋" w:hAnsi="仿宋" w:eastAsia="仿宋"/>
          <w:b/>
          <w:sz w:val="24"/>
        </w:rPr>
      </w:pPr>
    </w:p>
    <w:p>
      <w:pPr>
        <w:pStyle w:val="26"/>
        <w:spacing w:line="360" w:lineRule="auto"/>
        <w:jc w:val="left"/>
        <w:rPr>
          <w:rFonts w:ascii="仿宋" w:hAnsi="仿宋" w:eastAsia="仿宋"/>
          <w:b/>
          <w:sz w:val="24"/>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jc w:val="both"/>
        <w:rPr>
          <w:rFonts w:ascii="仿宋" w:hAnsi="仿宋" w:eastAsia="仿宋"/>
          <w:b/>
          <w:bCs/>
          <w:sz w:val="32"/>
          <w:lang w:eastAsia="zh-CN"/>
        </w:rPr>
      </w:pP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清洗服务方案</w:t>
      </w:r>
    </w:p>
    <w:p>
      <w:pPr>
        <w:spacing w:line="500" w:lineRule="exact"/>
        <w:rPr>
          <w:rFonts w:ascii="仿宋" w:hAnsi="仿宋" w:eastAsia="仿宋"/>
          <w:sz w:val="32"/>
          <w:szCs w:val="32"/>
        </w:rPr>
      </w:pPr>
      <w:r>
        <w:rPr>
          <w:rFonts w:hint="eastAsia" w:ascii="仿宋" w:hAnsi="仿宋" w:eastAsia="仿宋"/>
          <w:sz w:val="32"/>
          <w:szCs w:val="32"/>
        </w:rPr>
        <w:t>5. 技术和商务偏离表</w:t>
      </w:r>
      <w:r>
        <w:rPr>
          <w:rFonts w:hint="eastAsia" w:ascii="仿宋" w:hAnsi="仿宋" w:eastAsia="仿宋"/>
          <w:sz w:val="32"/>
          <w:szCs w:val="32"/>
        </w:rPr>
        <w:cr/>
      </w:r>
      <w:r>
        <w:rPr>
          <w:rFonts w:hint="eastAsia" w:ascii="仿宋" w:hAnsi="仿宋" w:eastAsia="仿宋"/>
          <w:sz w:val="32"/>
          <w:szCs w:val="32"/>
        </w:rPr>
        <w:t>6.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9. 廉洁承诺书</w:t>
      </w:r>
    </w:p>
    <w:p>
      <w:pPr>
        <w:spacing w:line="500" w:lineRule="exact"/>
        <w:rPr>
          <w:rFonts w:ascii="仿宋" w:hAnsi="仿宋" w:eastAsia="仿宋"/>
          <w:sz w:val="32"/>
          <w:szCs w:val="32"/>
        </w:rPr>
      </w:pPr>
      <w:r>
        <w:rPr>
          <w:rFonts w:hint="eastAsia" w:ascii="仿宋" w:hAnsi="仿宋" w:eastAsia="仿宋"/>
          <w:sz w:val="32"/>
          <w:szCs w:val="32"/>
        </w:rPr>
        <w:t>10. 投标人提交的其它资料</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34"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34"/>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致宁波贸轩物业服务有限公司温州分公司</w:t>
      </w:r>
      <w:r>
        <w:rPr>
          <w:rFonts w:hint="eastAsia" w:ascii="仿宋" w:hAnsi="仿宋" w:eastAsia="仿宋"/>
          <w:sz w:val="32"/>
          <w:szCs w:val="32"/>
          <w:u w:val="single"/>
        </w:rPr>
        <w:t>：</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投标书</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安保服务方案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 方式提供的金额为人民币元的投标保证金。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8"/>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8"/>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17"/>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ascii="仿宋" w:hAnsi="仿宋" w:eastAsia="仿宋" w:cs="宋体"/>
                <w:sz w:val="28"/>
                <w:szCs w:val="28"/>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2"/>
              <w:jc w:val="both"/>
              <w:rPr>
                <w:rFonts w:ascii="仿宋" w:hAnsi="仿宋" w:eastAsia="仿宋" w:cs="宋体"/>
                <w:sz w:val="28"/>
                <w:szCs w:val="28"/>
                <w:lang w:eastAsia="zh-CN"/>
              </w:rPr>
            </w:pPr>
            <w:r>
              <w:rPr>
                <w:rFonts w:hint="eastAsia" w:ascii="仿宋" w:hAnsi="仿宋" w:eastAsia="仿宋" w:cs="宋体"/>
                <w:sz w:val="28"/>
                <w:szCs w:val="28"/>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800"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7"/>
              <w:jc w:val="both"/>
              <w:rPr>
                <w:rFonts w:ascii="仿宋" w:hAnsi="仿宋" w:eastAsia="仿宋" w:cs="宋体"/>
                <w:sz w:val="28"/>
                <w:szCs w:val="28"/>
              </w:rPr>
            </w:pPr>
            <w:r>
              <w:rPr>
                <w:rFonts w:ascii="仿宋" w:hAnsi="仿宋" w:eastAsia="仿宋" w:cs="宋体"/>
                <w:sz w:val="28"/>
                <w:szCs w:val="28"/>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sz w:val="28"/>
                <w:szCs w:val="28"/>
                <w:lang w:eastAsia="zh-CN"/>
              </w:rPr>
            </w:pPr>
          </w:p>
          <w:p>
            <w:pPr>
              <w:pStyle w:val="27"/>
              <w:spacing w:line="500" w:lineRule="exact"/>
              <w:jc w:val="both"/>
              <w:rPr>
                <w:rFonts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8"/>
        <w:spacing w:line="500" w:lineRule="exact"/>
        <w:rPr>
          <w:rFonts w:ascii="仿宋" w:hAnsi="仿宋" w:eastAsia="仿宋"/>
          <w:color w:val="auto"/>
          <w:sz w:val="32"/>
          <w:szCs w:val="32"/>
        </w:rPr>
      </w:pPr>
    </w:p>
    <w:p>
      <w:pPr>
        <w:pStyle w:val="8"/>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w:t>
      </w:r>
    </w:p>
    <w:p>
      <w:pPr>
        <w:pStyle w:val="8"/>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35" w:name="_bookmark30"/>
      <w:bookmarkEnd w:id="135"/>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7"/>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合同日期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pStyle w:val="10"/>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投标人承诺以上项目为投标人实际清洗的工程项目。如投标人成为本次项目的中标人，接受招标人对上述项目的现场核实。</w:t>
      </w:r>
    </w:p>
    <w:p>
      <w:pPr>
        <w:pStyle w:val="10"/>
        <w:spacing w:line="360" w:lineRule="auto"/>
        <w:ind w:firstLine="411" w:firstLineChars="147"/>
        <w:rPr>
          <w:rFonts w:ascii="仿宋" w:hAnsi="仿宋" w:eastAsia="仿宋"/>
          <w:bCs/>
          <w:color w:val="000000"/>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rFonts w:ascii="仿宋" w:hAnsi="仿宋" w:eastAsia="仿宋"/>
          <w:b/>
          <w:sz w:val="32"/>
          <w:szCs w:val="32"/>
        </w:rPr>
      </w:pPr>
      <w:r>
        <w:rPr>
          <w:rFonts w:hint="eastAsia" w:ascii="仿宋" w:hAnsi="仿宋" w:eastAsia="仿宋"/>
          <w:b/>
          <w:sz w:val="32"/>
          <w:szCs w:val="32"/>
        </w:rPr>
        <w:t>作业安全承诺书</w:t>
      </w:r>
    </w:p>
    <w:p>
      <w:pPr>
        <w:jc w:val="center"/>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致：宁波贸轩物业服务有限公司温州分公司</w:t>
      </w:r>
    </w:p>
    <w:p>
      <w:pPr>
        <w:spacing w:line="500" w:lineRule="exact"/>
        <w:rPr>
          <w:rFonts w:ascii="仿宋" w:hAnsi="仿宋" w:eastAsia="仿宋"/>
          <w:sz w:val="28"/>
          <w:szCs w:val="28"/>
        </w:rPr>
      </w:pPr>
      <w:r>
        <w:rPr>
          <w:rFonts w:hint="eastAsia" w:eastAsia="仿宋"/>
          <w:sz w:val="28"/>
          <w:szCs w:val="28"/>
        </w:rPr>
        <w:t>       </w:t>
      </w:r>
      <w:r>
        <w:rPr>
          <w:rFonts w:hint="eastAsia" w:ascii="仿宋" w:hAnsi="仿宋" w:eastAsia="仿宋"/>
          <w:sz w:val="28"/>
          <w:szCs w:val="28"/>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一、加强对现场工作人员的安全教育，提高现场工作人员的安全意识和安全技术水平。</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二、作业携带的设备及用具，符合国家和企业安全规程要求，特种作业人员须持有效证件操作。</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五、我司对作业人员投保相关的安全责任险。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七、在高温、大风等不良气候条件下作业时，我司自备防高温、防风、防雨、防雷击等安全措施，确保安全作业。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十、作业材料堆放整齐，垃圾及时处理，不影响贵司正常秩序及通信畅通。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sz w:val="28"/>
          <w:szCs w:val="28"/>
        </w:rPr>
      </w:pPr>
    </w:p>
    <w:p>
      <w:pPr>
        <w:spacing w:line="500" w:lineRule="exact"/>
        <w:rPr>
          <w:rFonts w:ascii="宋体" w:hAnsi="宋体" w:cs="Lucida Sans Unicode"/>
          <w:sz w:val="28"/>
          <w:szCs w:val="28"/>
        </w:rPr>
      </w:pPr>
    </w:p>
    <w:p>
      <w:pPr>
        <w:pStyle w:val="10"/>
        <w:spacing w:line="360" w:lineRule="auto"/>
        <w:ind w:firstLine="470" w:firstLineChars="147"/>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8"/>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8"/>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致宁波贸轩物业服务有限公司温州分公司：</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承诺方系宁波贸轩物业服务有限公司温州分公司（以下简称“</w:t>
      </w:r>
      <w:r>
        <w:rPr>
          <w:rFonts w:hint="eastAsia" w:ascii="仿宋" w:hAnsi="仿宋" w:eastAsia="仿宋"/>
          <w:sz w:val="28"/>
          <w:szCs w:val="28"/>
          <w:u w:val="single"/>
        </w:rPr>
        <w:t>宁波贸轩”</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宁波贸轩</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宁波贸轩</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宁波贸轩</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宁波贸轩</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宁波贸轩</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宁波贸轩</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宁波贸轩</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宁波贸轩</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宁波贸轩</w:t>
      </w:r>
      <w:r>
        <w:rPr>
          <w:rFonts w:hint="eastAsia" w:ascii="仿宋" w:hAnsi="仿宋" w:eastAsia="仿宋"/>
          <w:sz w:val="28"/>
          <w:szCs w:val="28"/>
        </w:rPr>
        <w:t>所需规格之商品提供</w:t>
      </w:r>
      <w:r>
        <w:rPr>
          <w:rFonts w:hint="eastAsia" w:ascii="仿宋" w:hAnsi="仿宋" w:eastAsia="仿宋"/>
          <w:sz w:val="28"/>
          <w:szCs w:val="28"/>
          <w:u w:val="single"/>
        </w:rPr>
        <w:t>宁波贸轩</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宁波贸轩</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宁波贸轩</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宁波贸轩</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宁波贸轩</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宁波贸轩</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宁波贸轩</w:t>
      </w:r>
      <w:r>
        <w:rPr>
          <w:rFonts w:hint="eastAsia" w:ascii="仿宋" w:hAnsi="仿宋" w:eastAsia="仿宋"/>
          <w:sz w:val="28"/>
          <w:szCs w:val="28"/>
        </w:rPr>
        <w:t>实际造成的经济、名誉损失进行赔偿。</w:t>
      </w:r>
      <w:r>
        <w:rPr>
          <w:rFonts w:hint="eastAsia" w:ascii="仿宋" w:hAnsi="仿宋" w:eastAsia="仿宋"/>
          <w:sz w:val="28"/>
          <w:szCs w:val="28"/>
          <w:u w:val="single"/>
        </w:rPr>
        <w:t>宁波贸轩</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宁波贸轩物业服务有限公司温州分公司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r>
              <w:rPr>
                <w:rFonts w:hint="eastAsia" w:ascii="仿宋" w:hAnsi="仿宋" w:eastAsia="仿宋" w:cs="仿宋"/>
                <w:bCs/>
                <w:color w:val="000000" w:themeColor="text1"/>
                <w:sz w:val="30"/>
                <w:szCs w:val="30"/>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2"/>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2"/>
          <w:jc w:val="center"/>
        </w:pPr>
        <w:r>
          <w:fldChar w:fldCharType="begin"/>
        </w:r>
        <w:r>
          <w:instrText xml:space="preserve"> PAGE   \* MERGEFORMAT </w:instrText>
        </w:r>
        <w:r>
          <w:fldChar w:fldCharType="separate"/>
        </w:r>
        <w:r>
          <w:rPr>
            <w:lang w:val="zh-CN"/>
          </w:rPr>
          <w:t>30</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40</w:t>
    </w:r>
    <w:r>
      <w:fldChar w:fldCharType="end"/>
    </w:r>
    <w:r>
      <w:rPr>
        <w:rFonts w:hint="eastAsia"/>
      </w:rPr>
      <w:t>页，共</w:t>
    </w:r>
    <w:r>
      <w:fldChar w:fldCharType="begin"/>
    </w:r>
    <w:r>
      <w:rPr>
        <w:rStyle w:val="20"/>
      </w:rPr>
      <w:instrText xml:space="preserve"> NUMPAGES </w:instrText>
    </w:r>
    <w:r>
      <w:fldChar w:fldCharType="separate"/>
    </w:r>
    <w:r>
      <w:rPr>
        <w:rStyle w:val="20"/>
      </w:rPr>
      <w:t>40</w:t>
    </w:r>
    <w:r>
      <w:fldChar w:fldCharType="end"/>
    </w:r>
    <w:r>
      <w:rPr>
        <w:rFonts w:hint="eastAsia"/>
      </w:rPr>
      <w:t>页</w:t>
    </w:r>
  </w:p>
  <w:p>
    <w:pPr>
      <w:rPr>
        <w:rFonts w:ascii="宋体" w:hAnsi="宋体"/>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B3EC3"/>
    <w:multiLevelType w:val="singleLevel"/>
    <w:tmpl w:val="CE5B3EC3"/>
    <w:lvl w:ilvl="0" w:tentative="0">
      <w:start w:val="2"/>
      <w:numFmt w:val="chineseCounting"/>
      <w:suff w:val="nothing"/>
      <w:lvlText w:val="%1、"/>
      <w:lvlJc w:val="left"/>
      <w:rPr>
        <w:rFonts w:hint="eastAsia"/>
        <w:b/>
        <w:bCs/>
      </w:rPr>
    </w:lvl>
  </w:abstractNum>
  <w:abstractNum w:abstractNumId="1">
    <w:nsid w:val="F437141A"/>
    <w:multiLevelType w:val="singleLevel"/>
    <w:tmpl w:val="F437141A"/>
    <w:lvl w:ilvl="0" w:tentative="0">
      <w:start w:val="1"/>
      <w:numFmt w:val="decimal"/>
      <w:suff w:val="nothing"/>
      <w:lvlText w:val="（%1）"/>
      <w:lvlJc w:val="left"/>
      <w:pPr>
        <w:ind w:left="0" w:firstLine="0"/>
      </w:pPr>
    </w:lvl>
  </w:abstractNum>
  <w:abstractNum w:abstractNumId="2">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3">
    <w:nsid w:val="65754975"/>
    <w:multiLevelType w:val="singleLevel"/>
    <w:tmpl w:val="65754975"/>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MTEyMzNiZmMyZWRmYjRhMjY3ZjQzN2E0Mjg5NzgifQ=="/>
  </w:docVars>
  <w:rsids>
    <w:rsidRoot w:val="5A9E4E10"/>
    <w:rsid w:val="0007691E"/>
    <w:rsid w:val="001C2AF7"/>
    <w:rsid w:val="0023748D"/>
    <w:rsid w:val="0024090F"/>
    <w:rsid w:val="004F5C03"/>
    <w:rsid w:val="0081619F"/>
    <w:rsid w:val="0092042B"/>
    <w:rsid w:val="009212E9"/>
    <w:rsid w:val="00A85A27"/>
    <w:rsid w:val="00A92F32"/>
    <w:rsid w:val="00A97EB8"/>
    <w:rsid w:val="00AB2D7E"/>
    <w:rsid w:val="00AF56C9"/>
    <w:rsid w:val="00BB04FC"/>
    <w:rsid w:val="00BC2B72"/>
    <w:rsid w:val="00CD3D14"/>
    <w:rsid w:val="00D26AA8"/>
    <w:rsid w:val="00D64F54"/>
    <w:rsid w:val="00DC6795"/>
    <w:rsid w:val="00E47E51"/>
    <w:rsid w:val="00E539C9"/>
    <w:rsid w:val="00E7477C"/>
    <w:rsid w:val="00EB51C9"/>
    <w:rsid w:val="00F14165"/>
    <w:rsid w:val="00F46AD6"/>
    <w:rsid w:val="00F97650"/>
    <w:rsid w:val="025E1C57"/>
    <w:rsid w:val="0640211D"/>
    <w:rsid w:val="065F68D3"/>
    <w:rsid w:val="08EE635C"/>
    <w:rsid w:val="09CF5597"/>
    <w:rsid w:val="0C2D39FF"/>
    <w:rsid w:val="0E5536F4"/>
    <w:rsid w:val="0EA92008"/>
    <w:rsid w:val="10A80AC2"/>
    <w:rsid w:val="10BA0C23"/>
    <w:rsid w:val="11194C9D"/>
    <w:rsid w:val="13DE7249"/>
    <w:rsid w:val="16027218"/>
    <w:rsid w:val="17141A67"/>
    <w:rsid w:val="17565344"/>
    <w:rsid w:val="18A55549"/>
    <w:rsid w:val="1D251AAC"/>
    <w:rsid w:val="20FB4647"/>
    <w:rsid w:val="21A070E2"/>
    <w:rsid w:val="23A931DE"/>
    <w:rsid w:val="24822DB4"/>
    <w:rsid w:val="281B44AD"/>
    <w:rsid w:val="28814EFD"/>
    <w:rsid w:val="28B36DC6"/>
    <w:rsid w:val="294D244E"/>
    <w:rsid w:val="2AF7061B"/>
    <w:rsid w:val="2CF61AA4"/>
    <w:rsid w:val="2F754550"/>
    <w:rsid w:val="3026292D"/>
    <w:rsid w:val="33BB773E"/>
    <w:rsid w:val="34CB0AD9"/>
    <w:rsid w:val="368876BA"/>
    <w:rsid w:val="38067F65"/>
    <w:rsid w:val="388E38AC"/>
    <w:rsid w:val="421E7386"/>
    <w:rsid w:val="42B577AE"/>
    <w:rsid w:val="43BE4506"/>
    <w:rsid w:val="44FF3C0C"/>
    <w:rsid w:val="45623899"/>
    <w:rsid w:val="473E2065"/>
    <w:rsid w:val="4A116F4C"/>
    <w:rsid w:val="4BAA2234"/>
    <w:rsid w:val="4DB150DA"/>
    <w:rsid w:val="4E162E45"/>
    <w:rsid w:val="4E3D6DB9"/>
    <w:rsid w:val="51591101"/>
    <w:rsid w:val="51A2208A"/>
    <w:rsid w:val="52EB172B"/>
    <w:rsid w:val="564B432E"/>
    <w:rsid w:val="5A9E4E10"/>
    <w:rsid w:val="5C0244DB"/>
    <w:rsid w:val="5C83637D"/>
    <w:rsid w:val="5CF31C30"/>
    <w:rsid w:val="5D2C164B"/>
    <w:rsid w:val="5D7146DA"/>
    <w:rsid w:val="5D8225E6"/>
    <w:rsid w:val="5F10533B"/>
    <w:rsid w:val="5FFD464A"/>
    <w:rsid w:val="60144870"/>
    <w:rsid w:val="60674788"/>
    <w:rsid w:val="608C10E0"/>
    <w:rsid w:val="62746A5B"/>
    <w:rsid w:val="62EB0199"/>
    <w:rsid w:val="6341084B"/>
    <w:rsid w:val="65EA16D1"/>
    <w:rsid w:val="66E01A6F"/>
    <w:rsid w:val="67467A6D"/>
    <w:rsid w:val="68FE2059"/>
    <w:rsid w:val="6DE14098"/>
    <w:rsid w:val="740C15B0"/>
    <w:rsid w:val="74315BCE"/>
    <w:rsid w:val="754B55F4"/>
    <w:rsid w:val="791E4DCE"/>
    <w:rsid w:val="7C1435CF"/>
    <w:rsid w:val="7F8F2A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qFormat/>
    <w:uiPriority w:val="0"/>
    <w:pPr>
      <w:jc w:val="left"/>
    </w:pPr>
  </w:style>
  <w:style w:type="paragraph" w:styleId="8">
    <w:name w:val="Body Text"/>
    <w:basedOn w:val="1"/>
    <w:qFormat/>
    <w:uiPriority w:val="0"/>
    <w:rPr>
      <w:color w:val="FF0000"/>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10"/>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2"/>
    <w:qFormat/>
    <w:uiPriority w:val="0"/>
    <w:pPr>
      <w:ind w:right="360"/>
    </w:pPr>
    <w:rPr>
      <w:rFonts w:ascii="宋体" w:hAnsi="宋体"/>
      <w:sz w:val="21"/>
      <w:szCs w:val="21"/>
    </w:rPr>
  </w:style>
  <w:style w:type="character" w:customStyle="1" w:styleId="29">
    <w:name w:val="批注框文本 Char"/>
    <w:basedOn w:val="18"/>
    <w:link w:val="11"/>
    <w:qFormat/>
    <w:uiPriority w:val="0"/>
    <w:rPr>
      <w:rFonts w:ascii="Times New Roman" w:hAnsi="Times New Roman"/>
      <w:kern w:val="2"/>
      <w:sz w:val="18"/>
      <w:szCs w:val="18"/>
    </w:rPr>
  </w:style>
  <w:style w:type="character" w:customStyle="1" w:styleId="30">
    <w:name w:val="页眉 Char"/>
    <w:basedOn w:val="18"/>
    <w:link w:val="1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EC53-E311-4ACC-96EB-180473DA9B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2875</Words>
  <Characters>16388</Characters>
  <Lines>136</Lines>
  <Paragraphs>38</Paragraphs>
  <TotalTime>10</TotalTime>
  <ScaleCrop>false</ScaleCrop>
  <LinksUpToDate>false</LinksUpToDate>
  <CharactersWithSpaces>19225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cp:lastPrinted>2024-01-11T12:05:00Z</cp:lastPrinted>
  <dcterms:modified xsi:type="dcterms:W3CDTF">2024-02-07T06:40:23Z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5E563F7FFE0F4D9885D564645B4DF024_13</vt:lpwstr>
  </property>
</Properties>
</file>