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宋体"/>
          <w:sz w:val="24"/>
        </w:rPr>
      </w:pPr>
      <w:bookmarkStart w:id="0" w:name="_Toc157418350"/>
      <w:bookmarkStart w:id="1" w:name="_Toc165385343"/>
      <w:bookmarkStart w:id="2" w:name="_Toc157418557"/>
      <w:bookmarkStart w:id="3" w:name="_Toc163364646"/>
      <w:bookmarkStart w:id="4" w:name="_Toc178674763"/>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361" w:firstLineChars="100"/>
        <w:jc w:val="left"/>
        <w:rPr>
          <w:rFonts w:ascii="仿宋" w:hAnsi="仿宋" w:eastAsia="仿宋"/>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000000" w:themeColor="text1"/>
          <w:sz w:val="36"/>
          <w:szCs w:val="36"/>
          <w:lang w:val="en-US" w:eastAsia="zh-CN"/>
          <w14:textFill>
            <w14:solidFill>
              <w14:schemeClr w14:val="tx1"/>
            </w14:solidFill>
          </w14:textFill>
        </w:rPr>
        <w:t>银泰百货国贸中心店</w:t>
      </w:r>
      <w:r>
        <w:rPr>
          <w:rFonts w:hint="eastAsia" w:ascii="仿宋" w:hAnsi="仿宋" w:eastAsia="仿宋"/>
          <w:b/>
          <w:sz w:val="36"/>
          <w:szCs w:val="36"/>
        </w:rPr>
        <w:t>日常保洁服务</w:t>
      </w:r>
    </w:p>
    <w:p>
      <w:pPr>
        <w:pStyle w:val="9"/>
        <w:adjustRightInd w:val="0"/>
        <w:snapToGrid w:val="0"/>
        <w:rPr>
          <w:rFonts w:ascii="仿宋" w:hAnsi="仿宋" w:eastAsia="仿宋" w:cs="仿宋"/>
          <w:b/>
          <w:bCs/>
          <w:sz w:val="36"/>
          <w:szCs w:val="36"/>
        </w:rPr>
      </w:pPr>
    </w:p>
    <w:p>
      <w:pPr>
        <w:widowControl/>
        <w:ind w:firstLine="361" w:firstLineChars="100"/>
        <w:jc w:val="left"/>
        <w:rPr>
          <w:rFonts w:hint="default" w:eastAsia="仿宋"/>
          <w:highlight w:val="none"/>
          <w:lang w:val="en-US" w:eastAsia="zh-CN"/>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lang w:val="zh-CN"/>
          <w14:textFill>
            <w14:solidFill>
              <w14:schemeClr w14:val="tx1"/>
            </w14:solidFill>
          </w14:textFill>
        </w:rPr>
        <w:t>G</w:t>
      </w:r>
      <w:r>
        <w:rPr>
          <w:rFonts w:ascii="仿宋" w:hAnsi="仿宋" w:eastAsia="仿宋" w:cs="仿宋"/>
          <w:b/>
          <w:bCs/>
          <w:color w:val="000000" w:themeColor="text1"/>
          <w:sz w:val="36"/>
          <w:szCs w:val="36"/>
          <w:lang w:val="zh-CN"/>
          <w14:textFill>
            <w14:solidFill>
              <w14:schemeClr w14:val="tx1"/>
            </w14:solidFill>
          </w14:textFill>
        </w:rPr>
        <w:t>MFW-2022-0</w:t>
      </w:r>
      <w:r>
        <w:rPr>
          <w:rFonts w:hint="eastAsia" w:ascii="仿宋" w:hAnsi="仿宋" w:eastAsia="仿宋" w:cs="仿宋"/>
          <w:b/>
          <w:bCs/>
          <w:color w:val="000000" w:themeColor="text1"/>
          <w:sz w:val="36"/>
          <w:szCs w:val="36"/>
          <w:lang w:val="en-US" w:eastAsia="zh-CN"/>
          <w14:textFill>
            <w14:solidFill>
              <w14:schemeClr w14:val="tx1"/>
            </w14:solidFill>
          </w14:textFill>
        </w:rPr>
        <w:t>8</w:t>
      </w:r>
    </w:p>
    <w:p>
      <w:pPr>
        <w:spacing w:line="276" w:lineRule="auto"/>
        <w:ind w:firstLine="708" w:firstLineChars="196"/>
        <w:rPr>
          <w:rFonts w:ascii="仿宋" w:hAnsi="仿宋" w:eastAsia="仿宋" w:cs="宋体"/>
          <w:b/>
          <w:bCs/>
          <w:color w:val="00B0F0"/>
          <w:sz w:val="36"/>
          <w:szCs w:val="36"/>
        </w:rPr>
      </w:pPr>
    </w:p>
    <w:p>
      <w:pPr>
        <w:pStyle w:val="9"/>
        <w:spacing w:line="360" w:lineRule="auto"/>
        <w:ind w:firstLine="361" w:firstLineChars="100"/>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仿宋" w:hAnsi="仿宋" w:eastAsia="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sz w:val="36"/>
          <w:szCs w:val="36"/>
        </w:rPr>
      </w:pPr>
      <w:r>
        <w:rPr>
          <w:rFonts w:hint="eastAsia" w:ascii="仿宋" w:hAnsi="仿宋" w:eastAsia="仿宋"/>
          <w:b/>
          <w:sz w:val="36"/>
          <w:szCs w:val="36"/>
          <w:highlight w:val="none"/>
        </w:rPr>
        <w:t>202</w:t>
      </w:r>
      <w:r>
        <w:rPr>
          <w:rFonts w:hint="eastAsia" w:ascii="仿宋" w:hAnsi="仿宋" w:eastAsia="仿宋"/>
          <w:b/>
          <w:sz w:val="36"/>
          <w:szCs w:val="36"/>
          <w:highlight w:val="none"/>
          <w:lang w:val="en-US" w:eastAsia="zh-CN"/>
        </w:rPr>
        <w:t>2</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3</w:t>
      </w:r>
      <w:r>
        <w:rPr>
          <w:rFonts w:hint="eastAsia" w:ascii="仿宋" w:hAnsi="仿宋" w:eastAsia="仿宋"/>
          <w:b/>
          <w:sz w:val="36"/>
          <w:szCs w:val="36"/>
          <w:highlight w:val="none"/>
        </w:rPr>
        <w:t>月</w:t>
      </w:r>
    </w:p>
    <w:p>
      <w:pPr>
        <w:pStyle w:val="9"/>
        <w:spacing w:line="360" w:lineRule="auto"/>
        <w:jc w:val="center"/>
        <w:rPr>
          <w:rFonts w:hint="eastAsia" w:ascii="仿宋" w:hAnsi="仿宋" w:eastAsia="仿宋" w:cs="仿宋"/>
          <w:b/>
          <w:bCs/>
          <w:sz w:val="44"/>
          <w:szCs w:val="44"/>
        </w:rPr>
      </w:pPr>
    </w:p>
    <w:p>
      <w:pPr>
        <w:pStyle w:val="9"/>
        <w:spacing w:line="360" w:lineRule="auto"/>
        <w:jc w:val="center"/>
        <w:rPr>
          <w:rFonts w:hint="eastAsia" w:ascii="仿宋" w:hAnsi="仿宋" w:eastAsia="仿宋" w:cs="仿宋"/>
          <w:b/>
          <w:bCs/>
          <w:sz w:val="44"/>
          <w:szCs w:val="44"/>
        </w:rPr>
      </w:pPr>
    </w:p>
    <w:p>
      <w:pPr>
        <w:pStyle w:val="9"/>
        <w:tabs>
          <w:tab w:val="left" w:pos="3518"/>
        </w:tabs>
        <w:spacing w:line="360" w:lineRule="auto"/>
        <w:jc w:val="left"/>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ab/>
      </w:r>
    </w:p>
    <w:p>
      <w:pPr>
        <w:pStyle w:val="9"/>
        <w:spacing w:line="360" w:lineRule="auto"/>
        <w:jc w:val="center"/>
        <w:rPr>
          <w:rFonts w:hint="eastAsia" w:ascii="仿宋" w:hAnsi="仿宋" w:eastAsia="仿宋" w:cs="仿宋"/>
          <w:b/>
          <w:bCs/>
          <w:sz w:val="44"/>
          <w:szCs w:val="44"/>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_Toc10012 </w:instrText>
      </w:r>
      <w:r>
        <w:rPr>
          <w:rFonts w:hint="eastAsia" w:ascii="仿宋" w:hAnsi="仿宋" w:eastAsia="仿宋" w:cs="仿宋"/>
          <w:sz w:val="32"/>
          <w:szCs w:val="32"/>
        </w:rPr>
        <w:fldChar w:fldCharType="separate"/>
      </w:r>
      <w:r>
        <w:rPr>
          <w:rFonts w:hint="eastAsia" w:ascii="仿宋" w:hAnsi="仿宋" w:eastAsia="仿宋" w:cs="仿宋"/>
          <w:bCs w:val="0"/>
          <w:kern w:val="0"/>
          <w:sz w:val="32"/>
          <w:szCs w:val="32"/>
        </w:rPr>
        <w:t>第一章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_Toc10012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_Toc21922 </w:instrText>
      </w:r>
      <w:r>
        <w:rPr>
          <w:rFonts w:hint="eastAsia" w:ascii="仿宋" w:hAnsi="仿宋" w:eastAsia="仿宋" w:cs="仿宋"/>
          <w:sz w:val="32"/>
          <w:szCs w:val="32"/>
        </w:rPr>
        <w:fldChar w:fldCharType="separate"/>
      </w:r>
      <w:r>
        <w:rPr>
          <w:rFonts w:hint="eastAsia" w:ascii="仿宋" w:hAnsi="仿宋" w:eastAsia="仿宋" w:cs="仿宋"/>
          <w:sz w:val="32"/>
          <w:szCs w:val="32"/>
        </w:rPr>
        <w:t>附：招标项目一览表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_Toc21922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_Toc28724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_Toc28724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_Toc3199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说  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_Toc3199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_Toc6219 </w:instrText>
      </w:r>
      <w:r>
        <w:rPr>
          <w:rFonts w:hint="eastAsia" w:ascii="仿宋" w:hAnsi="仿宋" w:eastAsia="仿宋" w:cs="仿宋"/>
          <w:sz w:val="32"/>
          <w:szCs w:val="32"/>
        </w:rPr>
        <w:fldChar w:fldCharType="separate"/>
      </w:r>
      <w:r>
        <w:rPr>
          <w:rFonts w:hint="eastAsia" w:ascii="仿宋" w:hAnsi="仿宋" w:eastAsia="仿宋" w:cs="仿宋"/>
          <w:sz w:val="32"/>
          <w:szCs w:val="32"/>
        </w:rPr>
        <w:t>1. 适用范围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_Toc6219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_Toc9426 </w:instrText>
      </w:r>
      <w:r>
        <w:rPr>
          <w:rFonts w:hint="eastAsia" w:ascii="仿宋" w:hAnsi="仿宋" w:eastAsia="仿宋" w:cs="仿宋"/>
          <w:sz w:val="32"/>
          <w:szCs w:val="32"/>
        </w:rPr>
        <w:fldChar w:fldCharType="separate"/>
      </w:r>
      <w:r>
        <w:rPr>
          <w:rFonts w:hint="eastAsia" w:ascii="仿宋" w:hAnsi="仿宋" w:eastAsia="仿宋" w:cs="仿宋"/>
          <w:sz w:val="32"/>
          <w:szCs w:val="32"/>
        </w:rPr>
        <w:t>2. 定义</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_Toc9426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_Toc14759 </w:instrText>
      </w:r>
      <w:r>
        <w:rPr>
          <w:rFonts w:hint="eastAsia" w:ascii="仿宋" w:hAnsi="仿宋" w:eastAsia="仿宋" w:cs="仿宋"/>
          <w:sz w:val="32"/>
          <w:szCs w:val="32"/>
        </w:rPr>
        <w:fldChar w:fldCharType="separate"/>
      </w:r>
      <w:r>
        <w:rPr>
          <w:rFonts w:hint="eastAsia" w:ascii="仿宋" w:hAnsi="仿宋" w:eastAsia="仿宋" w:cs="仿宋"/>
          <w:sz w:val="32"/>
          <w:szCs w:val="32"/>
        </w:rPr>
        <w:t>3. 合格的投标人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_Toc14759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_Toc11612 </w:instrText>
      </w:r>
      <w:r>
        <w:rPr>
          <w:rFonts w:hint="eastAsia" w:ascii="仿宋" w:hAnsi="仿宋" w:eastAsia="仿宋" w:cs="仿宋"/>
          <w:sz w:val="32"/>
          <w:szCs w:val="32"/>
        </w:rPr>
        <w:fldChar w:fldCharType="separate"/>
      </w:r>
      <w:r>
        <w:rPr>
          <w:rFonts w:hint="eastAsia" w:ascii="仿宋" w:hAnsi="仿宋" w:eastAsia="仿宋" w:cs="仿宋"/>
          <w:sz w:val="32"/>
          <w:szCs w:val="32"/>
        </w:rPr>
        <w:t>4. 投标费用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_Toc11612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_Toc22355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招标文件说明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_Toc22355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_Toc14105 </w:instrText>
      </w:r>
      <w:r>
        <w:rPr>
          <w:rFonts w:hint="eastAsia" w:ascii="仿宋" w:hAnsi="仿宋" w:eastAsia="仿宋" w:cs="仿宋"/>
          <w:sz w:val="32"/>
          <w:szCs w:val="32"/>
        </w:rPr>
        <w:fldChar w:fldCharType="separate"/>
      </w:r>
      <w:r>
        <w:rPr>
          <w:rFonts w:hint="eastAsia" w:ascii="仿宋" w:hAnsi="仿宋" w:eastAsia="仿宋" w:cs="仿宋"/>
          <w:sz w:val="32"/>
          <w:szCs w:val="32"/>
        </w:rPr>
        <w:t>5. 招标文件的组成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_Toc14105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_Toc30706 </w:instrText>
      </w:r>
      <w:r>
        <w:rPr>
          <w:rFonts w:hint="eastAsia" w:ascii="仿宋" w:hAnsi="仿宋" w:eastAsia="仿宋" w:cs="仿宋"/>
          <w:sz w:val="32"/>
          <w:szCs w:val="32"/>
        </w:rPr>
        <w:fldChar w:fldCharType="separate"/>
      </w:r>
      <w:r>
        <w:rPr>
          <w:rFonts w:hint="eastAsia" w:ascii="仿宋" w:hAnsi="仿宋" w:eastAsia="仿宋" w:cs="仿宋"/>
          <w:sz w:val="32"/>
          <w:szCs w:val="32"/>
        </w:rPr>
        <w:t>6. 招标文件的澄清</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_Toc30706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_Toc26969 </w:instrText>
      </w:r>
      <w:r>
        <w:rPr>
          <w:rFonts w:hint="eastAsia" w:ascii="仿宋" w:hAnsi="仿宋" w:eastAsia="仿宋" w:cs="仿宋"/>
          <w:sz w:val="32"/>
          <w:szCs w:val="32"/>
        </w:rPr>
        <w:fldChar w:fldCharType="separate"/>
      </w:r>
      <w:r>
        <w:rPr>
          <w:rFonts w:hint="eastAsia" w:ascii="仿宋" w:hAnsi="仿宋" w:eastAsia="仿宋" w:cs="仿宋"/>
          <w:sz w:val="32"/>
          <w:szCs w:val="32"/>
        </w:rPr>
        <w:t>7. 招标文件的修改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_Toc26969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_Toc15361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投标文件的编写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_Toc15361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_Toc18274 </w:instrText>
      </w:r>
      <w:r>
        <w:rPr>
          <w:rFonts w:hint="eastAsia" w:ascii="仿宋" w:hAnsi="仿宋" w:eastAsia="仿宋" w:cs="仿宋"/>
          <w:sz w:val="32"/>
          <w:szCs w:val="32"/>
        </w:rPr>
        <w:fldChar w:fldCharType="separate"/>
      </w:r>
      <w:r>
        <w:rPr>
          <w:rFonts w:hint="eastAsia" w:ascii="仿宋" w:hAnsi="仿宋" w:eastAsia="仿宋" w:cs="仿宋"/>
          <w:sz w:val="32"/>
          <w:szCs w:val="32"/>
        </w:rPr>
        <w:t>8. 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_Toc18274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_Toc29540 </w:instrText>
      </w:r>
      <w:r>
        <w:rPr>
          <w:rFonts w:hint="eastAsia" w:ascii="仿宋" w:hAnsi="仿宋" w:eastAsia="仿宋" w:cs="仿宋"/>
          <w:sz w:val="32"/>
          <w:szCs w:val="32"/>
        </w:rPr>
        <w:fldChar w:fldCharType="separate"/>
      </w:r>
      <w:r>
        <w:rPr>
          <w:rFonts w:hint="eastAsia" w:ascii="仿宋" w:hAnsi="仿宋" w:eastAsia="仿宋" w:cs="仿宋"/>
          <w:sz w:val="32"/>
          <w:szCs w:val="32"/>
        </w:rPr>
        <w:t>9. 投标文件语言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_Toc29540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_Toc15449 </w:instrText>
      </w:r>
      <w:r>
        <w:rPr>
          <w:rFonts w:hint="eastAsia" w:ascii="仿宋" w:hAnsi="仿宋" w:eastAsia="仿宋" w:cs="仿宋"/>
          <w:sz w:val="32"/>
          <w:szCs w:val="32"/>
        </w:rPr>
        <w:fldChar w:fldCharType="separate"/>
      </w:r>
      <w:r>
        <w:rPr>
          <w:rFonts w:hint="eastAsia" w:ascii="仿宋" w:hAnsi="仿宋" w:eastAsia="仿宋" w:cs="仿宋"/>
          <w:sz w:val="32"/>
          <w:szCs w:val="32"/>
        </w:rPr>
        <w:t>10. 投标文件的组成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_Toc15449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_Toc5177 </w:instrText>
      </w:r>
      <w:r>
        <w:rPr>
          <w:rFonts w:hint="eastAsia" w:ascii="仿宋" w:hAnsi="仿宋" w:eastAsia="仿宋" w:cs="仿宋"/>
          <w:sz w:val="32"/>
          <w:szCs w:val="32"/>
        </w:rPr>
        <w:fldChar w:fldCharType="separate"/>
      </w:r>
      <w:r>
        <w:rPr>
          <w:rFonts w:hint="eastAsia" w:ascii="仿宋" w:hAnsi="仿宋" w:eastAsia="仿宋" w:cs="仿宋"/>
          <w:sz w:val="32"/>
          <w:szCs w:val="32"/>
        </w:rPr>
        <w:t>11. 投标有效期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_Toc5177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_Toc26442 </w:instrText>
      </w:r>
      <w:r>
        <w:rPr>
          <w:rFonts w:hint="eastAsia" w:ascii="仿宋" w:hAnsi="仿宋" w:eastAsia="仿宋" w:cs="仿宋"/>
          <w:sz w:val="32"/>
          <w:szCs w:val="32"/>
        </w:rPr>
        <w:fldChar w:fldCharType="separate"/>
      </w:r>
      <w:r>
        <w:rPr>
          <w:rFonts w:hint="eastAsia" w:ascii="仿宋" w:hAnsi="仿宋" w:eastAsia="仿宋" w:cs="仿宋"/>
          <w:sz w:val="32"/>
          <w:szCs w:val="32"/>
        </w:rPr>
        <w:t>12. 投标保证金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_Toc26442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_Toc17721 </w:instrText>
      </w:r>
      <w:r>
        <w:rPr>
          <w:rFonts w:hint="eastAsia" w:ascii="仿宋" w:hAnsi="仿宋" w:eastAsia="仿宋" w:cs="仿宋"/>
          <w:sz w:val="32"/>
          <w:szCs w:val="32"/>
        </w:rPr>
        <w:fldChar w:fldCharType="separate"/>
      </w:r>
      <w:r>
        <w:rPr>
          <w:rFonts w:hint="eastAsia" w:ascii="仿宋" w:hAnsi="仿宋" w:eastAsia="仿宋" w:cs="仿宋"/>
          <w:sz w:val="32"/>
          <w:szCs w:val="32"/>
        </w:rPr>
        <w:t>13. 投标文件的格式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_Toc17721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_Toc12411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投标文件的提交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_Toc12411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_Toc51 </w:instrText>
      </w:r>
      <w:r>
        <w:rPr>
          <w:rFonts w:hint="eastAsia" w:ascii="仿宋" w:hAnsi="仿宋" w:eastAsia="仿宋" w:cs="仿宋"/>
          <w:sz w:val="32"/>
          <w:szCs w:val="32"/>
        </w:rPr>
        <w:fldChar w:fldCharType="separate"/>
      </w:r>
      <w:r>
        <w:rPr>
          <w:rFonts w:hint="eastAsia" w:ascii="仿宋" w:hAnsi="仿宋" w:eastAsia="仿宋" w:cs="仿宋"/>
          <w:sz w:val="32"/>
          <w:szCs w:val="32"/>
        </w:rPr>
        <w:t>14. 投标文件的密封、标记和递交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_Toc14977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第五节投标文件的评估和比较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_Toc14977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_Toc13676 </w:instrText>
      </w:r>
      <w:r>
        <w:rPr>
          <w:rFonts w:hint="eastAsia" w:ascii="仿宋" w:hAnsi="仿宋" w:eastAsia="仿宋" w:cs="仿宋"/>
          <w:sz w:val="32"/>
          <w:szCs w:val="32"/>
        </w:rPr>
        <w:fldChar w:fldCharType="separate"/>
      </w:r>
      <w:r>
        <w:rPr>
          <w:rFonts w:hint="eastAsia" w:ascii="仿宋" w:hAnsi="仿宋" w:eastAsia="仿宋" w:cs="仿宋"/>
          <w:sz w:val="32"/>
          <w:szCs w:val="32"/>
        </w:rPr>
        <w:t>15．开标、评标时间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_Toc13676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_Toc5276 </w:instrText>
      </w:r>
      <w:r>
        <w:rPr>
          <w:rFonts w:hint="eastAsia" w:ascii="仿宋" w:hAnsi="仿宋" w:eastAsia="仿宋" w:cs="仿宋"/>
          <w:sz w:val="32"/>
          <w:szCs w:val="32"/>
        </w:rPr>
        <w:fldChar w:fldCharType="separate"/>
      </w:r>
      <w:r>
        <w:rPr>
          <w:rFonts w:hint="eastAsia" w:ascii="仿宋" w:hAnsi="仿宋" w:eastAsia="仿宋" w:cs="仿宋"/>
          <w:sz w:val="32"/>
          <w:szCs w:val="32"/>
        </w:rPr>
        <w:t>17. 投标文件的初审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_Toc5276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_Toc24292 </w:instrText>
      </w:r>
      <w:r>
        <w:rPr>
          <w:rFonts w:hint="eastAsia" w:ascii="仿宋" w:hAnsi="仿宋" w:eastAsia="仿宋" w:cs="仿宋"/>
          <w:sz w:val="32"/>
          <w:szCs w:val="32"/>
        </w:rPr>
        <w:fldChar w:fldCharType="separate"/>
      </w:r>
      <w:r>
        <w:rPr>
          <w:rFonts w:hint="eastAsia" w:ascii="仿宋" w:hAnsi="仿宋" w:eastAsia="仿宋" w:cs="仿宋"/>
          <w:sz w:val="32"/>
          <w:szCs w:val="32"/>
        </w:rPr>
        <w:t>18.评标办法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_Toc24292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_Toc370 </w:instrText>
      </w:r>
      <w:r>
        <w:rPr>
          <w:rFonts w:hint="eastAsia" w:ascii="仿宋" w:hAnsi="仿宋" w:eastAsia="仿宋" w:cs="仿宋"/>
          <w:sz w:val="32"/>
          <w:szCs w:val="32"/>
        </w:rPr>
        <w:fldChar w:fldCharType="separate"/>
      </w:r>
      <w:r>
        <w:rPr>
          <w:rFonts w:hint="eastAsia" w:ascii="仿宋" w:hAnsi="仿宋" w:eastAsia="仿宋" w:cs="仿宋"/>
          <w:sz w:val="32"/>
          <w:szCs w:val="32"/>
        </w:rPr>
        <w:t>19. 投标文件的澄清</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_Toc370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_Toc10956 </w:instrText>
      </w:r>
      <w:r>
        <w:rPr>
          <w:rFonts w:hint="eastAsia" w:ascii="仿宋" w:hAnsi="仿宋" w:eastAsia="仿宋" w:cs="仿宋"/>
          <w:sz w:val="32"/>
          <w:szCs w:val="32"/>
        </w:rPr>
        <w:fldChar w:fldCharType="separate"/>
      </w:r>
      <w:r>
        <w:rPr>
          <w:rFonts w:hint="eastAsia" w:ascii="仿宋" w:hAnsi="仿宋" w:eastAsia="仿宋" w:cs="仿宋"/>
          <w:sz w:val="32"/>
          <w:szCs w:val="32"/>
        </w:rPr>
        <w:t>20. 比较与评价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_Toc10956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_Toc31774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第六节定标与签订合同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_Toc31774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_Toc24249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 定标准则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_Toc24249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_Toc14118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 中标通知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_Toc14118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_Toc24914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 签订合同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_Toc24914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_Toc27623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　招标内容及要求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_Toc27623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_Toc1675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项目需求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_Toc1675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_Toc18021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商务技术响应要求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_Toc18021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_Toc23218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_Toc23218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_Toc22700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  投标文件格式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_Toc22700 \h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907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_Toc19152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合同附件1：清洁作业标准书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_Toc19152 \h </w:instrText>
      </w:r>
      <w:r>
        <w:rPr>
          <w:rFonts w:hint="eastAsia" w:ascii="仿宋" w:hAnsi="仿宋" w:eastAsia="仿宋" w:cs="仿宋"/>
          <w:sz w:val="32"/>
          <w:szCs w:val="32"/>
        </w:rPr>
        <w:fldChar w:fldCharType="separate"/>
      </w:r>
      <w:r>
        <w:rPr>
          <w:rFonts w:hint="eastAsia" w:ascii="仿宋" w:hAnsi="仿宋" w:eastAsia="仿宋" w:cs="仿宋"/>
          <w:sz w:val="32"/>
          <w:szCs w:val="32"/>
        </w:rPr>
        <w:t>62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9061"/>
        </w:tabs>
        <w:spacing w:before="0" w:after="0" w:line="400" w:lineRule="exact"/>
        <w:rPr>
          <w:rFonts w:ascii="宋体" w:hAnsi="宋体"/>
          <w:sz w:val="32"/>
          <w:szCs w:val="32"/>
        </w:rPr>
      </w:pPr>
      <w:r>
        <w:rPr>
          <w:rFonts w:hint="eastAsia" w:ascii="仿宋" w:hAnsi="仿宋" w:eastAsia="仿宋" w:cs="仿宋"/>
          <w:sz w:val="32"/>
          <w:szCs w:val="32"/>
        </w:rPr>
        <w:fldChar w:fldCharType="end"/>
      </w:r>
    </w:p>
    <w:p>
      <w:pPr>
        <w:pStyle w:val="3"/>
        <w:keepNext w:val="0"/>
        <w:keepLines w:val="0"/>
        <w:spacing w:before="0" w:after="0" w:line="580" w:lineRule="exact"/>
        <w:jc w:val="left"/>
        <w:rPr>
          <w:rFonts w:ascii="宋体" w:hAnsi="宋体" w:eastAsia="宋体"/>
          <w:color w:val="FF0000"/>
          <w:sz w:val="44"/>
        </w:rPr>
      </w:pPr>
      <w:bookmarkStart w:id="8" w:name="_Toc51489303"/>
    </w:p>
    <w:p>
      <w:pPr>
        <w:rPr>
          <w:sz w:val="48"/>
          <w:szCs w:val="48"/>
        </w:rPr>
      </w:pPr>
    </w:p>
    <w:p>
      <w:pPr>
        <w:pStyle w:val="3"/>
        <w:keepNext w:val="0"/>
        <w:keepLines w:val="0"/>
        <w:spacing w:beforeLines="50" w:afterLines="100" w:line="580" w:lineRule="exact"/>
        <w:jc w:val="center"/>
        <w:rPr>
          <w:szCs w:val="32"/>
        </w:rPr>
      </w:pPr>
      <w:r>
        <w:rPr>
          <w:color w:val="FF0000"/>
          <w:sz w:val="52"/>
          <w:szCs w:val="52"/>
        </w:rPr>
        <w:br w:type="page"/>
      </w:r>
      <w:bookmarkStart w:id="9" w:name="_Toc10012"/>
      <w:r>
        <w:rPr>
          <w:rFonts w:hint="eastAsia" w:ascii="仿宋" w:hAnsi="仿宋" w:eastAsia="仿宋" w:cs="仿宋"/>
          <w:bCs w:val="0"/>
          <w:kern w:val="0"/>
          <w:szCs w:val="32"/>
        </w:rPr>
        <w:t>第一章　招标公告</w:t>
      </w:r>
      <w:bookmarkEnd w:id="9"/>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eastAsia="zh-CN"/>
        </w:rPr>
        <w:t>厦门国贸城市服务集团股份有限公司</w:t>
      </w:r>
      <w:r>
        <w:rPr>
          <w:rFonts w:hint="eastAsia" w:ascii="仿宋" w:hAnsi="仿宋" w:eastAsia="仿宋" w:cs="仿宋"/>
          <w:kern w:val="0"/>
          <w:sz w:val="32"/>
          <w:szCs w:val="32"/>
        </w:rPr>
        <w:t>为保证管辖项目</w:t>
      </w:r>
      <w:r>
        <w:rPr>
          <w:rFonts w:hint="eastAsia" w:ascii="仿宋" w:hAnsi="仿宋" w:eastAsia="仿宋" w:cs="仿宋"/>
          <w:kern w:val="0"/>
          <w:sz w:val="32"/>
          <w:szCs w:val="32"/>
          <w:lang w:val="zh-CN"/>
        </w:rPr>
        <w:t>银泰</w:t>
      </w:r>
      <w:r>
        <w:rPr>
          <w:rFonts w:hint="eastAsia" w:ascii="仿宋" w:hAnsi="仿宋" w:eastAsia="仿宋" w:cs="仿宋"/>
          <w:kern w:val="0"/>
          <w:sz w:val="32"/>
          <w:szCs w:val="32"/>
          <w:lang w:val="en-US" w:eastAsia="zh-CN"/>
        </w:rPr>
        <w:t>百货</w:t>
      </w:r>
      <w:r>
        <w:rPr>
          <w:rFonts w:hint="eastAsia" w:ascii="仿宋" w:hAnsi="仿宋" w:eastAsia="仿宋" w:cs="仿宋"/>
          <w:kern w:val="0"/>
          <w:sz w:val="32"/>
          <w:szCs w:val="32"/>
          <w:lang w:val="zh-CN"/>
        </w:rPr>
        <w:t>国贸中心店</w:t>
      </w:r>
      <w:r>
        <w:rPr>
          <w:rFonts w:hint="eastAsia" w:ascii="仿宋" w:hAnsi="仿宋" w:eastAsia="仿宋" w:cs="仿宋"/>
          <w:kern w:val="0"/>
          <w:sz w:val="32"/>
          <w:szCs w:val="32"/>
        </w:rPr>
        <w:t>的整体形象，进一步做好项目环境的整洁美化工作，现对此项目日常保洁服务进行公开招标，欢迎符合资格、专业的公司参加投标。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ascii="仿宋" w:hAnsi="仿宋" w:eastAsia="仿宋" w:cs="仿宋"/>
          <w:color w:val="auto"/>
          <w:kern w:val="0"/>
          <w:sz w:val="32"/>
          <w:szCs w:val="32"/>
          <w:highlight w:val="none"/>
        </w:rPr>
        <w:t>2022</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29</w:t>
      </w:r>
      <w:r>
        <w:rPr>
          <w:rFonts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ascii="仿宋" w:hAnsi="仿宋" w:eastAsia="仿宋" w:cs="仿宋"/>
          <w:color w:val="auto"/>
          <w:kern w:val="0"/>
          <w:sz w:val="32"/>
          <w:szCs w:val="32"/>
          <w:highlight w:val="none"/>
        </w:rPr>
        <w:t>分</w:t>
      </w:r>
      <w:r>
        <w:rPr>
          <w:rFonts w:ascii="仿宋" w:hAnsi="仿宋" w:eastAsia="仿宋" w:cs="仿宋"/>
          <w:color w:val="000000" w:themeColor="text1"/>
          <w:kern w:val="0"/>
          <w:sz w:val="32"/>
          <w:szCs w:val="32"/>
          <w14:textFill>
            <w14:solidFill>
              <w14:schemeClr w14:val="tx1"/>
            </w14:solidFill>
          </w14:textFill>
        </w:rPr>
        <w:t>，投标人需在</w:t>
      </w:r>
      <w:r>
        <w:rPr>
          <w:rFonts w:ascii="仿宋" w:hAnsi="仿宋" w:eastAsia="仿宋" w:cs="仿宋"/>
          <w:color w:val="auto"/>
          <w:kern w:val="0"/>
          <w:sz w:val="32"/>
          <w:szCs w:val="32"/>
          <w:highlight w:val="none"/>
        </w:rPr>
        <w:t>2022</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29</w:t>
      </w:r>
      <w:r>
        <w:rPr>
          <w:rFonts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ascii="仿宋" w:hAnsi="仿宋" w:eastAsia="仿宋" w:cs="仿宋"/>
          <w:color w:val="auto"/>
          <w:kern w:val="0"/>
          <w:sz w:val="32"/>
          <w:szCs w:val="32"/>
          <w:highlight w:val="none"/>
        </w:rPr>
        <w:t>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w:t>
      </w:r>
      <w:r>
        <w:rPr>
          <w:rFonts w:hint="eastAsia" w:ascii="仿宋" w:hAnsi="仿宋" w:eastAsia="仿宋" w:cs="仿宋"/>
          <w:kern w:val="0"/>
          <w:sz w:val="32"/>
          <w:szCs w:val="32"/>
        </w:rPr>
        <w:t>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联系人：蔡女士  </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联系电话：0</w:t>
      </w:r>
      <w:r>
        <w:rPr>
          <w:rFonts w:ascii="仿宋" w:hAnsi="仿宋" w:eastAsia="仿宋" w:cs="仿宋"/>
          <w:color w:val="000000" w:themeColor="text1"/>
          <w:kern w:val="0"/>
          <w:sz w:val="32"/>
          <w:szCs w:val="32"/>
          <w14:textFill>
            <w14:solidFill>
              <w14:schemeClr w14:val="tx1"/>
            </w14:solidFill>
          </w14:textFill>
        </w:rPr>
        <w:t>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w:t>
      </w:r>
      <w:r>
        <w:rPr>
          <w:rFonts w:hint="eastAsia" w:ascii="仿宋" w:hAnsi="仿宋" w:eastAsia="仿宋" w:cs="Arial"/>
          <w:color w:val="000000"/>
          <w:kern w:val="0"/>
          <w:sz w:val="32"/>
          <w:szCs w:val="32"/>
        </w:rPr>
        <w:t>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厦门国贸城市服务集团股份有限公司</w:t>
      </w:r>
    </w:p>
    <w:p>
      <w:pPr>
        <w:spacing w:line="500" w:lineRule="exact"/>
        <w:ind w:right="280" w:firstLine="640" w:firstLineChars="200"/>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w:t>
      </w:r>
      <w:bookmarkStart w:id="142" w:name="_GoBack"/>
      <w:bookmarkEnd w:id="142"/>
      <w:r>
        <w:rPr>
          <w:rFonts w:hint="eastAsia" w:ascii="仿宋" w:hAnsi="仿宋" w:eastAsia="仿宋" w:cs="仿宋"/>
          <w:color w:val="000000" w:themeColor="text1"/>
          <w:kern w:val="0"/>
          <w:sz w:val="32"/>
          <w:szCs w:val="32"/>
          <w:highlight w:val="none"/>
          <w14:textFill>
            <w14:solidFill>
              <w14:schemeClr w14:val="tx1"/>
            </w14:solidFill>
          </w14:textFill>
        </w:rPr>
        <w:t>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23</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
    <w:p>
      <w:pPr>
        <w:pStyle w:val="3"/>
        <w:keepNext w:val="0"/>
        <w:keepLines w:val="0"/>
        <w:tabs>
          <w:tab w:val="center" w:pos="4535"/>
        </w:tabs>
        <w:spacing w:before="0" w:after="0" w:line="360" w:lineRule="auto"/>
        <w:jc w:val="left"/>
        <w:rPr>
          <w:rFonts w:hint="eastAsia" w:ascii="仿宋" w:hAnsi="仿宋" w:eastAsia="仿宋"/>
        </w:rPr>
      </w:pPr>
    </w:p>
    <w:p>
      <w:pPr>
        <w:pStyle w:val="3"/>
        <w:keepNext w:val="0"/>
        <w:keepLines w:val="0"/>
        <w:tabs>
          <w:tab w:val="center" w:pos="4535"/>
        </w:tabs>
        <w:spacing w:before="0" w:after="0" w:line="360" w:lineRule="auto"/>
        <w:jc w:val="left"/>
        <w:rPr>
          <w:rFonts w:ascii="仿宋" w:hAnsi="仿宋" w:eastAsia="仿宋"/>
        </w:rPr>
      </w:pPr>
      <w:bookmarkStart w:id="10" w:name="_Toc21922"/>
      <w:r>
        <w:rPr>
          <w:rFonts w:hint="eastAsia" w:ascii="仿宋" w:hAnsi="仿宋" w:eastAsia="仿宋"/>
        </w:rPr>
        <w:t>附：招标项目一览表</w:t>
      </w:r>
      <w:bookmarkEnd w:id="10"/>
    </w:p>
    <w:tbl>
      <w:tblPr>
        <w:tblStyle w:val="19"/>
        <w:tblpPr w:leftFromText="180" w:rightFromText="180" w:vertAnchor="text" w:horzAnchor="page" w:tblpX="1510" w:tblpY="635"/>
        <w:tblOverlap w:val="never"/>
        <w:tblW w:w="9660"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36"/>
        <w:gridCol w:w="2006"/>
        <w:gridCol w:w="1398"/>
        <w:gridCol w:w="1756"/>
        <w:gridCol w:w="1257"/>
        <w:gridCol w:w="220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528" w:hRule="atLeast"/>
        </w:trPr>
        <w:tc>
          <w:tcPr>
            <w:tcW w:w="10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200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39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5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5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2207"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034" w:hRule="atLeast"/>
        </w:trPr>
        <w:tc>
          <w:tcPr>
            <w:tcW w:w="1036"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2006" w:type="dxa"/>
            <w:vAlign w:val="center"/>
          </w:tcPr>
          <w:p>
            <w:pPr>
              <w:rPr>
                <w:rFonts w:hint="eastAsia" w:ascii="仿宋" w:hAnsi="仿宋" w:eastAsia="仿宋" w:cs="仿宋"/>
                <w:sz w:val="32"/>
                <w:szCs w:val="32"/>
              </w:rPr>
            </w:pPr>
            <w:r>
              <w:rPr>
                <w:rFonts w:hint="eastAsia" w:ascii="仿宋" w:hAnsi="仿宋" w:eastAsia="仿宋" w:cs="仿宋"/>
                <w:sz w:val="32"/>
                <w:szCs w:val="32"/>
                <w:lang w:val="en-US" w:eastAsia="zh-CN"/>
              </w:rPr>
              <w:t>银泰百货国贸中心店</w:t>
            </w:r>
            <w:r>
              <w:rPr>
                <w:rFonts w:hint="eastAsia" w:ascii="仿宋" w:hAnsi="仿宋" w:eastAsia="仿宋" w:cs="仿宋"/>
                <w:sz w:val="32"/>
                <w:szCs w:val="32"/>
              </w:rPr>
              <w:t>日常保洁服务</w:t>
            </w:r>
          </w:p>
          <w:p>
            <w:pPr>
              <w:rPr>
                <w:rFonts w:ascii="仿宋" w:hAnsi="仿宋" w:eastAsia="仿宋"/>
                <w:color w:val="0066FF"/>
                <w:sz w:val="28"/>
                <w:szCs w:val="28"/>
              </w:rPr>
            </w:pPr>
          </w:p>
        </w:tc>
        <w:tc>
          <w:tcPr>
            <w:tcW w:w="1398" w:type="dxa"/>
            <w:vAlign w:val="center"/>
          </w:tcPr>
          <w:p>
            <w:pPr>
              <w:rPr>
                <w:rFonts w:ascii="仿宋" w:hAnsi="仿宋" w:eastAsia="仿宋" w:cs="仿宋"/>
                <w:kern w:val="0"/>
                <w:sz w:val="24"/>
              </w:rPr>
            </w:pPr>
            <w:r>
              <w:rPr>
                <w:rFonts w:hint="eastAsia" w:ascii="仿宋" w:hAnsi="仿宋" w:eastAsia="仿宋" w:cs="仿宋"/>
                <w:sz w:val="32"/>
                <w:szCs w:val="32"/>
              </w:rPr>
              <w:t>详见第三章</w:t>
            </w:r>
          </w:p>
        </w:tc>
        <w:tc>
          <w:tcPr>
            <w:tcW w:w="1756" w:type="dxa"/>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rPr>
              <w:t>厦门市湖里区</w:t>
            </w:r>
            <w:r>
              <w:rPr>
                <w:rFonts w:hint="eastAsia" w:ascii="仿宋" w:hAnsi="仿宋" w:eastAsia="仿宋" w:cs="仿宋"/>
                <w:sz w:val="32"/>
                <w:szCs w:val="32"/>
                <w:lang w:val="en-US" w:eastAsia="zh-CN"/>
              </w:rPr>
              <w:t>仙岳路4688号</w:t>
            </w:r>
          </w:p>
          <w:p>
            <w:pPr>
              <w:rPr>
                <w:rFonts w:ascii="仿宋" w:hAnsi="仿宋" w:eastAsia="仿宋" w:cs="仿宋"/>
                <w:kern w:val="0"/>
                <w:sz w:val="24"/>
              </w:rPr>
            </w:pPr>
          </w:p>
        </w:tc>
        <w:tc>
          <w:tcPr>
            <w:tcW w:w="1257" w:type="dxa"/>
            <w:vAlign w:val="center"/>
          </w:tcPr>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年</w:t>
            </w:r>
          </w:p>
          <w:p>
            <w:pPr>
              <w:rPr>
                <w:rFonts w:ascii="仿宋" w:hAnsi="仿宋" w:eastAsia="仿宋" w:cs="仿宋"/>
                <w:kern w:val="0"/>
                <w:sz w:val="24"/>
              </w:rPr>
            </w:pPr>
            <w:r>
              <w:rPr>
                <w:rFonts w:hint="eastAsia" w:ascii="仿宋" w:hAnsi="仿宋" w:eastAsia="仿宋" w:cs="仿宋"/>
                <w:sz w:val="32"/>
                <w:szCs w:val="32"/>
              </w:rPr>
              <w:t>（以实际合同签订为准）</w:t>
            </w:r>
          </w:p>
        </w:tc>
        <w:tc>
          <w:tcPr>
            <w:tcW w:w="2207" w:type="dxa"/>
            <w:vAlign w:val="center"/>
          </w:tcPr>
          <w:p>
            <w:pPr>
              <w:rPr>
                <w:rFonts w:ascii="仿宋" w:hAnsi="仿宋" w:eastAsia="仿宋" w:cs="仿宋"/>
                <w:sz w:val="32"/>
                <w:szCs w:val="32"/>
              </w:rPr>
            </w:pPr>
            <w:r>
              <w:rPr>
                <w:rFonts w:hint="eastAsia" w:ascii="仿宋" w:hAnsi="仿宋" w:eastAsia="仿宋" w:cs="仿宋"/>
                <w:sz w:val="32"/>
                <w:szCs w:val="32"/>
                <w:lang w:val="en-US" w:eastAsia="zh-CN"/>
              </w:rPr>
              <w:t>117800</w:t>
            </w:r>
            <w:r>
              <w:rPr>
                <w:rFonts w:hint="eastAsia" w:ascii="仿宋" w:hAnsi="仿宋" w:eastAsia="仿宋" w:cs="仿宋"/>
                <w:sz w:val="32"/>
                <w:szCs w:val="32"/>
              </w:rPr>
              <w:t>元/月；</w:t>
            </w:r>
          </w:p>
          <w:p>
            <w:pPr>
              <w:rPr>
                <w:rFonts w:ascii="仿宋" w:hAnsi="仿宋" w:eastAsia="仿宋" w:cs="仿宋"/>
                <w:kern w:val="0"/>
                <w:sz w:val="24"/>
              </w:rPr>
            </w:pPr>
            <w:r>
              <w:rPr>
                <w:rFonts w:hint="eastAsia" w:ascii="仿宋" w:hAnsi="仿宋" w:eastAsia="仿宋" w:cs="仿宋"/>
                <w:color w:val="auto"/>
                <w:sz w:val="32"/>
                <w:szCs w:val="32"/>
                <w:lang w:val="en-US" w:eastAsia="zh-CN"/>
              </w:rPr>
              <w:t>1413600</w:t>
            </w:r>
            <w:r>
              <w:rPr>
                <w:rFonts w:ascii="仿宋" w:hAnsi="仿宋" w:eastAsia="仿宋" w:cs="仿宋"/>
                <w:color w:val="auto"/>
                <w:sz w:val="32"/>
                <w:szCs w:val="32"/>
              </w:rPr>
              <w:t>元</w:t>
            </w:r>
            <w:r>
              <w:rPr>
                <w:rFonts w:hint="eastAsia" w:ascii="仿宋" w:hAnsi="仿宋" w:eastAsia="仿宋" w:cs="仿宋"/>
                <w:color w:val="auto"/>
                <w:sz w:val="32"/>
                <w:szCs w:val="32"/>
              </w:rPr>
              <w:t>/年</w:t>
            </w:r>
          </w:p>
        </w:tc>
      </w:tr>
    </w:tbl>
    <w:p/>
    <w:p>
      <w:pPr>
        <w:spacing w:line="500" w:lineRule="exact"/>
        <w:ind w:firstLine="560" w:firstLineChars="200"/>
        <w:rPr>
          <w:rFonts w:hint="eastAsia" w:ascii="仿宋" w:hAnsi="仿宋" w:eastAsia="仿宋" w:cs="仿宋"/>
          <w:kern w:val="0"/>
          <w:sz w:val="28"/>
          <w:szCs w:val="28"/>
        </w:rPr>
      </w:pPr>
    </w:p>
    <w:p>
      <w:pPr>
        <w:spacing w:line="500" w:lineRule="exact"/>
        <w:ind w:firstLine="560" w:firstLineChars="200"/>
        <w:rPr>
          <w:rFonts w:hint="eastAsia" w:ascii="仿宋" w:hAnsi="仿宋" w:eastAsia="仿宋" w:cs="仿宋"/>
          <w:kern w:val="0"/>
          <w:sz w:val="28"/>
          <w:szCs w:val="28"/>
        </w:rPr>
      </w:pP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1、服务</w:t>
      </w:r>
      <w:r>
        <w:rPr>
          <w:rFonts w:hint="eastAsia" w:ascii="仿宋" w:hAnsi="仿宋" w:eastAsia="仿宋" w:cs="仿宋"/>
          <w:color w:val="000000"/>
          <w:kern w:val="0"/>
          <w:sz w:val="32"/>
          <w:szCs w:val="32"/>
        </w:rPr>
        <w:t>期：</w:t>
      </w:r>
      <w:r>
        <w:rPr>
          <w:rFonts w:hint="eastAsia" w:ascii="仿宋" w:hAnsi="仿宋" w:eastAsia="仿宋" w:cs="仿宋"/>
          <w:kern w:val="0"/>
          <w:sz w:val="32"/>
          <w:szCs w:val="32"/>
        </w:rPr>
        <w:t>合同签订后中标单位需根据招标要求及服务标准完成全部服务，</w:t>
      </w:r>
      <w:r>
        <w:rPr>
          <w:rFonts w:hint="eastAsia" w:ascii="仿宋" w:hAnsi="仿宋" w:eastAsia="仿宋" w:cs="仿宋"/>
          <w:b/>
          <w:color w:val="000000"/>
          <w:kern w:val="0"/>
          <w:sz w:val="32"/>
          <w:szCs w:val="32"/>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28724"/>
      <w:r>
        <w:rPr>
          <w:rFonts w:hint="eastAsia" w:ascii="仿宋" w:hAnsi="仿宋" w:eastAsia="仿宋" w:cs="仿宋"/>
          <w:kern w:val="0"/>
          <w:szCs w:val="32"/>
        </w:rPr>
        <w:t>第二章　投标人须知</w:t>
      </w:r>
      <w:bookmarkEnd w:id="11"/>
    </w:p>
    <w:p>
      <w:pPr>
        <w:spacing w:line="500" w:lineRule="exact"/>
        <w:ind w:firstLine="0" w:firstLineChars="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sz w:val="28"/>
                <w:szCs w:val="28"/>
                <w:lang w:val="zh-CN"/>
              </w:rPr>
            </w:pPr>
            <w:r>
              <w:rPr>
                <w:rFonts w:hint="eastAsia" w:ascii="仿宋" w:hAnsi="仿宋" w:eastAsia="仿宋"/>
                <w:sz w:val="28"/>
                <w:szCs w:val="28"/>
              </w:rPr>
              <w:t>项目名称：</w:t>
            </w:r>
            <w:r>
              <w:rPr>
                <w:rFonts w:hint="eastAsia" w:ascii="仿宋" w:hAnsi="仿宋" w:eastAsia="仿宋"/>
                <w:sz w:val="28"/>
                <w:szCs w:val="28"/>
                <w:lang w:val="zh-CN"/>
              </w:rPr>
              <w:t>银泰</w:t>
            </w:r>
            <w:r>
              <w:rPr>
                <w:rFonts w:hint="eastAsia" w:ascii="仿宋" w:hAnsi="仿宋" w:eastAsia="仿宋"/>
                <w:sz w:val="28"/>
                <w:szCs w:val="28"/>
                <w:lang w:val="en-US" w:eastAsia="zh-CN"/>
              </w:rPr>
              <w:t>百货</w:t>
            </w:r>
            <w:r>
              <w:rPr>
                <w:rFonts w:hint="eastAsia" w:ascii="仿宋" w:hAnsi="仿宋" w:eastAsia="仿宋"/>
                <w:sz w:val="28"/>
                <w:szCs w:val="28"/>
                <w:lang w:val="zh-CN"/>
              </w:rPr>
              <w:t>国贸中心店</w:t>
            </w:r>
            <w:r>
              <w:rPr>
                <w:rFonts w:hint="eastAsia" w:ascii="仿宋" w:hAnsi="仿宋" w:eastAsia="仿宋"/>
                <w:sz w:val="28"/>
                <w:szCs w:val="28"/>
              </w:rPr>
              <w:t>日常保洁服务</w:t>
            </w:r>
          </w:p>
          <w:p>
            <w:pPr>
              <w:spacing w:line="400" w:lineRule="exact"/>
              <w:rPr>
                <w:rFonts w:hint="eastAsia" w:ascii="仿宋" w:hAnsi="仿宋" w:eastAsia="仿宋"/>
                <w:sz w:val="28"/>
                <w:szCs w:val="28"/>
                <w:lang w:eastAsia="zh-CN"/>
              </w:rPr>
            </w:pPr>
            <w:r>
              <w:rPr>
                <w:rFonts w:hint="eastAsia" w:ascii="仿宋" w:hAnsi="仿宋" w:eastAsia="仿宋"/>
                <w:sz w:val="28"/>
                <w:szCs w:val="28"/>
              </w:rPr>
              <w:t>采 购 人：</w:t>
            </w:r>
            <w:r>
              <w:rPr>
                <w:rFonts w:hint="eastAsia" w:ascii="仿宋" w:hAnsi="仿宋" w:eastAsia="仿宋" w:cs="仿宋"/>
                <w:kern w:val="0"/>
                <w:sz w:val="32"/>
                <w:szCs w:val="32"/>
                <w:lang w:eastAsia="zh-CN"/>
              </w:rPr>
              <w:t>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14:textFill>
                  <w14:solidFill>
                    <w14:schemeClr w14:val="tx1"/>
                  </w14:solidFill>
                </w14:textFill>
              </w:rPr>
              <w:t>G</w:t>
            </w:r>
            <w:r>
              <w:rPr>
                <w:rFonts w:ascii="仿宋" w:hAnsi="仿宋" w:eastAsia="仿宋"/>
                <w:color w:val="000000" w:themeColor="text1"/>
                <w:sz w:val="28"/>
                <w:szCs w:val="28"/>
                <w14:textFill>
                  <w14:solidFill>
                    <w14:schemeClr w14:val="tx1"/>
                  </w14:solidFill>
                </w14:textFill>
              </w:rPr>
              <w:t>MFW-2022-0</w:t>
            </w:r>
            <w:r>
              <w:rPr>
                <w:rFonts w:hint="eastAsia" w:ascii="仿宋" w:hAnsi="仿宋" w:eastAsia="仿宋"/>
                <w:color w:val="000000" w:themeColor="text1"/>
                <w:sz w:val="28"/>
                <w:szCs w:val="28"/>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★投标保证金：</w:t>
            </w:r>
            <w:r>
              <w:rPr>
                <w:rFonts w:hint="eastAsia" w:ascii="仿宋" w:hAnsi="仿宋" w:eastAsia="仿宋"/>
                <w:b/>
                <w:color w:val="000000" w:themeColor="text1"/>
                <w:sz w:val="28"/>
                <w:szCs w:val="28"/>
                <w14:textFill>
                  <w14:solidFill>
                    <w14:schemeClr w14:val="tx1"/>
                  </w14:solidFill>
                </w14:textFill>
              </w:rPr>
              <w:t>人民币壹万元整。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ascii="仿宋" w:hAnsi="仿宋" w:eastAsia="仿宋"/>
                <w:color w:val="000000" w:themeColor="text1"/>
                <w:sz w:val="28"/>
                <w:szCs w:val="28"/>
                <w14:textFill>
                  <w14:solidFill>
                    <w14:schemeClr w14:val="tx1"/>
                  </w14:solidFill>
                </w14:textFill>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color w:val="auto"/>
                <w:sz w:val="28"/>
                <w:szCs w:val="28"/>
                <w:lang w:val="en-US" w:eastAsia="zh-CN"/>
              </w:rPr>
              <w:t>10000</w:t>
            </w:r>
            <w:r>
              <w:rPr>
                <w:rFonts w:hint="eastAsia" w:ascii="仿宋" w:hAnsi="仿宋" w:eastAsia="仿宋"/>
                <w:b/>
                <w:color w:val="auto"/>
                <w:sz w:val="28"/>
                <w:szCs w:val="28"/>
              </w:rPr>
              <w:t>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lang w:val="en-US" w:eastAsia="zh-CN"/>
              </w:rPr>
              <w:t>10000</w:t>
            </w:r>
            <w:r>
              <w:rPr>
                <w:rFonts w:hint="eastAsia" w:ascii="仿宋" w:hAnsi="仿宋" w:eastAsia="仿宋"/>
                <w:b/>
                <w:color w:val="auto"/>
                <w:sz w:val="28"/>
                <w:szCs w:val="28"/>
              </w:rPr>
              <w:t>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b/>
                <w:sz w:val="28"/>
                <w:szCs w:val="28"/>
              </w:rPr>
              <w:t>★招标预算价（即最高控制价）为：</w:t>
            </w:r>
            <w:r>
              <w:rPr>
                <w:rFonts w:hint="eastAsia" w:ascii="仿宋" w:hAnsi="仿宋" w:eastAsia="仿宋"/>
                <w:b/>
                <w:sz w:val="28"/>
                <w:szCs w:val="28"/>
                <w:lang w:val="en-US" w:eastAsia="zh-CN"/>
              </w:rPr>
              <w:t>117800</w:t>
            </w:r>
            <w:r>
              <w:rPr>
                <w:rFonts w:hint="eastAsia" w:ascii="仿宋" w:hAnsi="仿宋" w:eastAsia="仿宋"/>
                <w:b/>
                <w:sz w:val="28"/>
                <w:szCs w:val="28"/>
              </w:rPr>
              <w:t>元/月；</w:t>
            </w:r>
            <w:r>
              <w:rPr>
                <w:rFonts w:hint="eastAsia" w:ascii="仿宋" w:hAnsi="仿宋" w:eastAsia="仿宋"/>
                <w:b/>
                <w:sz w:val="28"/>
                <w:szCs w:val="28"/>
                <w:lang w:val="en-US" w:eastAsia="zh-CN"/>
              </w:rPr>
              <w:t>1413600</w:t>
            </w:r>
            <w:r>
              <w:rPr>
                <w:rFonts w:ascii="仿宋" w:hAnsi="仿宋" w:eastAsia="仿宋"/>
                <w:b/>
                <w:sz w:val="28"/>
                <w:szCs w:val="28"/>
              </w:rPr>
              <w:t>元</w:t>
            </w:r>
            <w:r>
              <w:rPr>
                <w:rFonts w:hint="eastAsia" w:ascii="仿宋" w:hAnsi="仿宋" w:eastAsia="仿宋"/>
                <w:b/>
                <w:sz w:val="28"/>
                <w:szCs w:val="28"/>
              </w:rPr>
              <w:t>/年。投标人投标报价超过预算价的投标为无效投标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000000" w:themeColor="text1"/>
                <w:sz w:val="28"/>
                <w:szCs w:val="28"/>
                <w14:textFill>
                  <w14:solidFill>
                    <w14:schemeClr w14:val="tx1"/>
                  </w14:solidFill>
                </w14:textFill>
              </w:rPr>
              <w:t>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w:t>
            </w:r>
            <w:r>
              <w:rPr>
                <w:rFonts w:hint="eastAsia" w:ascii="仿宋" w:hAnsi="仿宋" w:eastAsia="仿宋"/>
                <w:sz w:val="28"/>
                <w:szCs w:val="28"/>
                <w:lang w:val="en-US" w:eastAsia="zh-CN"/>
              </w:rPr>
              <w:t>四</w:t>
            </w:r>
            <w:r>
              <w:rPr>
                <w:rFonts w:hint="eastAsia" w:ascii="仿宋" w:hAnsi="仿宋" w:eastAsia="仿宋"/>
                <w:sz w:val="28"/>
                <w:szCs w:val="28"/>
              </w:rPr>
              <w:t>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3、投标人能够提供日常保洁服务项目经营业绩表。</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bl>
    <w:p>
      <w:pPr>
        <w:pStyle w:val="4"/>
        <w:keepNext w:val="0"/>
        <w:keepLines w:val="0"/>
        <w:spacing w:before="0" w:after="0" w:line="360" w:lineRule="auto"/>
        <w:jc w:val="center"/>
        <w:rPr>
          <w:rFonts w:ascii="仿宋" w:hAnsi="仿宋" w:eastAsia="仿宋"/>
        </w:rPr>
      </w:pPr>
    </w:p>
    <w:p>
      <w:pPr>
        <w:pStyle w:val="4"/>
        <w:keepNext w:val="0"/>
        <w:keepLines w:val="0"/>
        <w:spacing w:before="0" w:after="0" w:line="500" w:lineRule="exact"/>
        <w:rPr>
          <w:rFonts w:ascii="仿宋" w:hAnsi="仿宋" w:eastAsia="仿宋"/>
          <w:sz w:val="32"/>
        </w:rPr>
      </w:pPr>
    </w:p>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bookmarkStart w:id="12" w:name="_Toc3199"/>
      <w:r>
        <w:rPr>
          <w:rFonts w:hint="eastAsia" w:ascii="仿宋" w:hAnsi="仿宋" w:eastAsia="仿宋"/>
          <w:sz w:val="32"/>
        </w:rPr>
        <w:t>第一节  说  明</w:t>
      </w:r>
      <w:bookmarkEnd w:id="12"/>
    </w:p>
    <w:p>
      <w:pPr>
        <w:pStyle w:val="5"/>
        <w:keepNext w:val="0"/>
        <w:keepLines w:val="0"/>
        <w:spacing w:before="0" w:after="0" w:line="500" w:lineRule="exact"/>
        <w:ind w:firstLine="643" w:firstLineChars="200"/>
        <w:rPr>
          <w:rFonts w:ascii="仿宋" w:hAnsi="仿宋" w:eastAsia="仿宋"/>
          <w:sz w:val="32"/>
        </w:rPr>
      </w:pPr>
      <w:bookmarkStart w:id="13" w:name="_Toc192925648"/>
      <w:bookmarkStart w:id="14" w:name="_Toc6219"/>
      <w:bookmarkStart w:id="15" w:name="_Toc191892300"/>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276" w:lineRule="auto"/>
        <w:ind w:firstLine="320" w:firstLineChars="100"/>
        <w:jc w:val="lef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s="仿宋"/>
          <w:sz w:val="32"/>
          <w:szCs w:val="32"/>
          <w:u w:val="single"/>
          <w:lang w:val="zh-CN"/>
        </w:rPr>
        <w:t>银泰</w:t>
      </w:r>
      <w:r>
        <w:rPr>
          <w:rFonts w:hint="eastAsia" w:ascii="仿宋" w:hAnsi="仿宋" w:eastAsia="仿宋" w:cs="仿宋"/>
          <w:sz w:val="32"/>
          <w:szCs w:val="32"/>
          <w:u w:val="single"/>
          <w:lang w:val="en-US" w:eastAsia="zh-CN"/>
        </w:rPr>
        <w:t>百货</w:t>
      </w:r>
      <w:r>
        <w:rPr>
          <w:rFonts w:hint="eastAsia" w:ascii="仿宋" w:hAnsi="仿宋" w:eastAsia="仿宋" w:cs="仿宋"/>
          <w:sz w:val="32"/>
          <w:szCs w:val="32"/>
          <w:u w:val="single"/>
          <w:lang w:val="zh-CN"/>
        </w:rPr>
        <w:t>国贸中心店</w:t>
      </w:r>
      <w:r>
        <w:rPr>
          <w:rFonts w:hint="eastAsia" w:ascii="仿宋" w:hAnsi="仿宋" w:eastAsia="仿宋"/>
          <w:sz w:val="32"/>
          <w:szCs w:val="32"/>
          <w:u w:val="single"/>
        </w:rPr>
        <w:t>日常保洁服务</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16" w:name="_Toc191892301"/>
      <w:bookmarkStart w:id="17" w:name="_Toc9426"/>
      <w:bookmarkStart w:id="18" w:name="_Toc192925649"/>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lang w:eastAsia="zh-CN"/>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rPr>
      </w:pPr>
      <w:bookmarkStart w:id="19" w:name="_Toc191892302"/>
      <w:bookmarkStart w:id="20" w:name="_Toc192925650"/>
      <w:bookmarkStart w:id="21" w:name="_Toc14759"/>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22" w:name="_Toc191892303"/>
      <w:bookmarkStart w:id="23" w:name="_Toc11612"/>
      <w:bookmarkStart w:id="24" w:name="_Toc192925651"/>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1892304"/>
      <w:bookmarkStart w:id="26" w:name="_Toc192925652"/>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ascii="仿宋" w:hAnsi="仿宋" w:eastAsia="仿宋"/>
          <w:sz w:val="32"/>
        </w:rPr>
      </w:pPr>
      <w:bookmarkStart w:id="27" w:name="_Toc22355"/>
      <w:r>
        <w:rPr>
          <w:rFonts w:hint="eastAsia" w:ascii="仿宋" w:hAnsi="仿宋" w:eastAsia="仿宋"/>
          <w:sz w:val="32"/>
        </w:rPr>
        <w:t>第二节  招标文件说明</w:t>
      </w:r>
      <w:bookmarkEnd w:id="25"/>
      <w:bookmarkEnd w:id="26"/>
      <w:bookmarkEnd w:id="27"/>
    </w:p>
    <w:p>
      <w:pPr>
        <w:pStyle w:val="5"/>
        <w:keepNext w:val="0"/>
        <w:keepLines w:val="0"/>
        <w:spacing w:before="0" w:after="0" w:line="500" w:lineRule="exact"/>
        <w:ind w:firstLine="643" w:firstLineChars="200"/>
        <w:rPr>
          <w:rFonts w:ascii="仿宋" w:hAnsi="仿宋" w:eastAsia="仿宋"/>
          <w:sz w:val="32"/>
        </w:rPr>
      </w:pPr>
      <w:bookmarkStart w:id="28" w:name="_Toc191892305"/>
      <w:bookmarkStart w:id="29" w:name="_Toc14105"/>
      <w:bookmarkStart w:id="30" w:name="_Toc19292565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150"/>
      <w:bookmarkStart w:id="34" w:name="_Toc52332533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151"/>
      <w:bookmarkStart w:id="36" w:name="_Toc52332533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332"/>
      <w:bookmarkStart w:id="38" w:name="_Toc523325152"/>
      <w:r>
        <w:rPr>
          <w:rFonts w:hint="eastAsia" w:ascii="仿宋" w:hAnsi="仿宋" w:eastAsia="仿宋"/>
          <w:sz w:val="32"/>
        </w:rPr>
        <w:t>⑶ 招标内容及要求</w:t>
      </w:r>
      <w:bookmarkEnd w:id="37"/>
      <w:bookmarkEnd w:id="38"/>
    </w:p>
    <w:p>
      <w:pPr>
        <w:ind w:firstLine="640" w:firstLineChars="200"/>
        <w:rPr>
          <w:rFonts w:ascii="仿宋" w:hAnsi="仿宋" w:eastAsia="仿宋"/>
          <w:b/>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30492126"/>
      <w:bookmarkStart w:id="42" w:name="_Toc430422413"/>
      <w:bookmarkStart w:id="43" w:name="_Toc430488851"/>
      <w:bookmarkStart w:id="44" w:name="_Toc430488644"/>
      <w:bookmarkStart w:id="45" w:name="_Toc430489119"/>
      <w:bookmarkStart w:id="46" w:name="_Toc415567497"/>
      <w:bookmarkStart w:id="47" w:name="_Toc430490612"/>
      <w:bookmarkStart w:id="48" w:name="_Toc192925654"/>
      <w:bookmarkStart w:id="49" w:name="_Toc191892306"/>
    </w:p>
    <w:p>
      <w:pPr>
        <w:pStyle w:val="5"/>
        <w:keepNext w:val="0"/>
        <w:keepLines w:val="0"/>
        <w:spacing w:before="0" w:after="0" w:line="500" w:lineRule="exact"/>
        <w:ind w:firstLine="643" w:firstLineChars="200"/>
        <w:rPr>
          <w:rFonts w:ascii="仿宋" w:hAnsi="仿宋" w:eastAsia="仿宋"/>
          <w:sz w:val="32"/>
        </w:rPr>
      </w:pPr>
      <w:bookmarkStart w:id="50" w:name="_Toc30706"/>
      <w:r>
        <w:rPr>
          <w:rFonts w:ascii="仿宋" w:hAnsi="仿宋" w:eastAsia="仿宋"/>
          <w:sz w:val="32"/>
        </w:rPr>
        <w:t>6.</w:t>
      </w:r>
      <w:bookmarkEnd w:id="41"/>
      <w:bookmarkEnd w:id="42"/>
      <w:bookmarkEnd w:id="43"/>
      <w:bookmarkEnd w:id="44"/>
      <w:bookmarkEnd w:id="45"/>
      <w:bookmarkEnd w:id="46"/>
      <w:bookmarkEnd w:id="47"/>
      <w:r>
        <w:rPr>
          <w:rFonts w:ascii="仿宋" w:hAnsi="仿宋" w:eastAsia="仿宋"/>
          <w:sz w:val="32"/>
        </w:rPr>
        <w:t xml:space="preserve"> 招标文件的澄清</w:t>
      </w:r>
      <w:bookmarkEnd w:id="48"/>
      <w:bookmarkEnd w:id="49"/>
      <w:bookmarkEnd w:id="50"/>
    </w:p>
    <w:p>
      <w:pPr>
        <w:ind w:firstLine="640" w:firstLineChars="200"/>
        <w:rPr>
          <w:rFonts w:ascii="仿宋" w:hAnsi="仿宋" w:eastAsia="仿宋"/>
          <w:b/>
          <w:sz w:val="32"/>
        </w:rPr>
      </w:pPr>
      <w:bookmarkStart w:id="51" w:name="_Toc523325335"/>
      <w:bookmarkStart w:id="52" w:name="_Toc523325155"/>
      <w:r>
        <w:rPr>
          <w:rFonts w:hint="eastAsia" w:ascii="仿宋" w:hAnsi="仿宋" w:eastAsia="仿宋"/>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51"/>
      <w:bookmarkEnd w:id="52"/>
      <w:bookmarkStart w:id="53" w:name="_Toc192925655"/>
      <w:bookmarkStart w:id="54" w:name="_Toc415567498"/>
      <w:bookmarkStart w:id="55" w:name="_Toc191892307"/>
      <w:bookmarkStart w:id="56" w:name="_Toc430492127"/>
      <w:bookmarkStart w:id="57" w:name="_Toc430488645"/>
      <w:bookmarkStart w:id="58" w:name="_Toc430422414"/>
      <w:bookmarkStart w:id="59" w:name="_Toc430490613"/>
      <w:bookmarkStart w:id="60" w:name="_Toc430488852"/>
      <w:bookmarkStart w:id="61" w:name="_Toc430489120"/>
    </w:p>
    <w:p>
      <w:pPr>
        <w:pStyle w:val="5"/>
        <w:keepNext w:val="0"/>
        <w:keepLines w:val="0"/>
        <w:spacing w:before="0" w:after="0" w:line="500" w:lineRule="exact"/>
        <w:ind w:firstLine="643" w:firstLineChars="200"/>
        <w:rPr>
          <w:rFonts w:ascii="仿宋" w:hAnsi="仿宋" w:eastAsia="仿宋"/>
          <w:sz w:val="32"/>
        </w:rPr>
      </w:pPr>
      <w:bookmarkStart w:id="62" w:name="_Toc26969"/>
      <w:r>
        <w:rPr>
          <w:rFonts w:ascii="仿宋" w:hAnsi="仿宋" w:eastAsia="仿宋"/>
          <w:sz w:val="32"/>
        </w:rPr>
        <w:t xml:space="preserve">7. </w:t>
      </w:r>
      <w:r>
        <w:rPr>
          <w:rFonts w:hint="eastAsia" w:ascii="仿宋" w:hAnsi="仿宋" w:eastAsia="仿宋"/>
          <w:sz w:val="32"/>
        </w:rPr>
        <w:t>招标文件的修改</w:t>
      </w:r>
      <w:bookmarkEnd w:id="53"/>
      <w:bookmarkEnd w:id="54"/>
      <w:bookmarkEnd w:id="55"/>
      <w:bookmarkEnd w:id="56"/>
      <w:bookmarkEnd w:id="57"/>
      <w:bookmarkEnd w:id="58"/>
      <w:bookmarkEnd w:id="59"/>
      <w:bookmarkEnd w:id="60"/>
      <w:bookmarkEnd w:id="61"/>
      <w:bookmarkEnd w:id="62"/>
    </w:p>
    <w:p>
      <w:pPr>
        <w:ind w:firstLine="640" w:firstLineChars="200"/>
        <w:rPr>
          <w:rFonts w:ascii="仿宋" w:hAnsi="仿宋" w:eastAsia="仿宋"/>
          <w:b/>
          <w:sz w:val="32"/>
        </w:rPr>
      </w:pPr>
      <w:bookmarkStart w:id="63" w:name="_Toc523325337"/>
      <w:bookmarkStart w:id="64" w:name="_Toc523325157"/>
      <w:r>
        <w:rPr>
          <w:rFonts w:hint="eastAsia" w:ascii="仿宋" w:hAnsi="仿宋" w:eastAsia="仿宋"/>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pPr>
        <w:ind w:firstLine="640" w:firstLineChars="200"/>
        <w:rPr>
          <w:rFonts w:ascii="仿宋" w:hAnsi="仿宋" w:eastAsia="仿宋"/>
          <w:b/>
          <w:sz w:val="32"/>
        </w:rPr>
      </w:pPr>
      <w:bookmarkStart w:id="65" w:name="_Toc523325158"/>
      <w:bookmarkStart w:id="66" w:name="_Toc523325338"/>
      <w:r>
        <w:rPr>
          <w:rFonts w:hint="eastAsia" w:ascii="仿宋" w:hAnsi="仿宋" w:eastAsia="仿宋"/>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5"/>
      <w:bookmarkEnd w:id="66"/>
      <w:bookmarkStart w:id="67" w:name="_Toc192925656"/>
      <w:bookmarkStart w:id="68" w:name="_Toc191892308"/>
    </w:p>
    <w:p>
      <w:pPr>
        <w:spacing w:line="500" w:lineRule="exact"/>
        <w:rPr>
          <w:rFonts w:ascii="仿宋" w:hAnsi="仿宋" w:eastAsia="仿宋"/>
          <w:sz w:val="32"/>
          <w:szCs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ascii="仿宋" w:hAnsi="仿宋" w:eastAsia="仿宋"/>
          <w:sz w:val="32"/>
        </w:rPr>
      </w:pPr>
      <w:bookmarkStart w:id="69" w:name="_Toc15361"/>
      <w:r>
        <w:rPr>
          <w:rFonts w:hint="eastAsia" w:ascii="仿宋" w:hAnsi="仿宋" w:eastAsia="仿宋"/>
          <w:sz w:val="32"/>
        </w:rPr>
        <w:t>第三节  投标文件的编写</w:t>
      </w:r>
      <w:bookmarkEnd w:id="67"/>
      <w:bookmarkEnd w:id="68"/>
      <w:bookmarkEnd w:id="69"/>
    </w:p>
    <w:p>
      <w:pPr>
        <w:pStyle w:val="5"/>
        <w:keepNext w:val="0"/>
        <w:keepLines w:val="0"/>
        <w:spacing w:before="0" w:after="0" w:line="500" w:lineRule="exact"/>
        <w:ind w:firstLine="643" w:firstLineChars="200"/>
        <w:rPr>
          <w:rFonts w:ascii="仿宋" w:hAnsi="仿宋" w:eastAsia="仿宋"/>
          <w:sz w:val="32"/>
        </w:rPr>
      </w:pPr>
      <w:bookmarkStart w:id="70" w:name="_Toc18274"/>
      <w:bookmarkStart w:id="71" w:name="_Toc191892309"/>
      <w:bookmarkStart w:id="72"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0"/>
      <w:bookmarkEnd w:id="71"/>
      <w:bookmarkEnd w:id="7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rPr>
      </w:pPr>
      <w:bookmarkStart w:id="73" w:name="_Toc191892310"/>
      <w:bookmarkStart w:id="74" w:name="_Toc192925658"/>
      <w:bookmarkStart w:id="75" w:name="_Toc2954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3"/>
      <w:bookmarkEnd w:id="74"/>
      <w:bookmarkEnd w:id="75"/>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rPr>
      </w:pPr>
      <w:bookmarkStart w:id="76" w:name="_Toc192925659"/>
      <w:bookmarkStart w:id="77" w:name="_Toc191892311"/>
      <w:bookmarkStart w:id="78" w:name="_Toc15449"/>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6"/>
      <w:bookmarkEnd w:id="77"/>
      <w:bookmarkEnd w:id="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w:t>
      </w:r>
      <w:r>
        <w:rPr>
          <w:rFonts w:hint="eastAsia" w:ascii="仿宋" w:hAnsi="仿宋" w:eastAsia="仿宋"/>
          <w:sz w:val="32"/>
          <w:szCs w:val="32"/>
          <w:lang w:val="en-US" w:eastAsia="zh-CN"/>
        </w:rPr>
        <w:t>保洁</w:t>
      </w:r>
      <w:r>
        <w:rPr>
          <w:rFonts w:hint="eastAsia" w:ascii="仿宋" w:hAnsi="仿宋" w:eastAsia="仿宋"/>
          <w:sz w:val="32"/>
          <w:szCs w:val="32"/>
        </w:rPr>
        <w:t>服务方案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5"/>
        <w:keepNext w:val="0"/>
        <w:keepLines w:val="0"/>
        <w:spacing w:before="0" w:after="0" w:line="500" w:lineRule="exact"/>
        <w:ind w:firstLine="643" w:firstLineChars="200"/>
        <w:rPr>
          <w:rFonts w:ascii="仿宋" w:hAnsi="仿宋" w:eastAsia="仿宋"/>
          <w:sz w:val="32"/>
        </w:rPr>
      </w:pPr>
      <w:bookmarkStart w:id="79" w:name="_Toc192925660"/>
      <w:bookmarkStart w:id="80" w:name="_Toc191892312"/>
      <w:bookmarkStart w:id="81" w:name="_Toc5177"/>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79"/>
      <w:bookmarkEnd w:id="80"/>
      <w:bookmarkEnd w:id="8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82" w:name="_Toc191892313"/>
      <w:bookmarkStart w:id="83" w:name="_Toc26442"/>
      <w:bookmarkStart w:id="84" w:name="_Toc192925661"/>
      <w:r>
        <w:rPr>
          <w:rFonts w:hint="eastAsia" w:ascii="仿宋" w:hAnsi="仿宋" w:eastAsia="仿宋"/>
          <w:sz w:val="32"/>
        </w:rPr>
        <w:t>12. 投标保证金</w:t>
      </w:r>
      <w:bookmarkEnd w:id="82"/>
      <w:bookmarkEnd w:id="83"/>
      <w:bookmarkEnd w:id="8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rPr>
      </w:pPr>
      <w:bookmarkStart w:id="85" w:name="_Toc191892314"/>
      <w:bookmarkStart w:id="86" w:name="_Toc192925662"/>
      <w:bookmarkStart w:id="87" w:name="_Toc17721"/>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5"/>
      <w:bookmarkEnd w:id="86"/>
      <w:bookmarkEnd w:id="8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pStyle w:val="4"/>
        <w:keepNext w:val="0"/>
        <w:keepLines w:val="0"/>
        <w:spacing w:before="0" w:after="0" w:line="500" w:lineRule="exact"/>
        <w:rPr>
          <w:rFonts w:hint="eastAsia" w:ascii="仿宋" w:hAnsi="仿宋" w:eastAsia="仿宋"/>
          <w:sz w:val="32"/>
        </w:rPr>
      </w:pPr>
      <w:bookmarkStart w:id="88" w:name="_Toc191892315"/>
      <w:bookmarkStart w:id="89" w:name="_Toc192925663"/>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ascii="仿宋" w:hAnsi="仿宋" w:eastAsia="仿宋"/>
          <w:sz w:val="32"/>
        </w:rPr>
      </w:pPr>
      <w:bookmarkStart w:id="90" w:name="_Toc12411"/>
      <w:r>
        <w:rPr>
          <w:rFonts w:hint="eastAsia" w:ascii="仿宋" w:hAnsi="仿宋" w:eastAsia="仿宋"/>
          <w:sz w:val="32"/>
        </w:rPr>
        <w:t>第四节  投标文件的提交</w:t>
      </w:r>
      <w:bookmarkEnd w:id="88"/>
      <w:bookmarkEnd w:id="89"/>
      <w:bookmarkEnd w:id="90"/>
    </w:p>
    <w:p>
      <w:pPr>
        <w:pStyle w:val="5"/>
        <w:keepNext w:val="0"/>
        <w:keepLines w:val="0"/>
        <w:spacing w:before="0" w:after="0" w:line="500" w:lineRule="exact"/>
        <w:ind w:firstLine="643" w:firstLineChars="200"/>
        <w:rPr>
          <w:rFonts w:ascii="仿宋" w:hAnsi="仿宋" w:eastAsia="仿宋"/>
          <w:sz w:val="32"/>
        </w:rPr>
      </w:pPr>
      <w:bookmarkStart w:id="91" w:name="_Toc51"/>
      <w:bookmarkStart w:id="92" w:name="_Toc191892316"/>
      <w:bookmarkStart w:id="93" w:name="_Toc192925664"/>
      <w:r>
        <w:rPr>
          <w:rFonts w:hint="eastAsia" w:ascii="仿宋" w:hAnsi="仿宋" w:eastAsia="仿宋"/>
          <w:sz w:val="32"/>
        </w:rPr>
        <w:t>14. 投标文件的密封、标记和递交</w:t>
      </w:r>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4" w:name="_Toc191892317"/>
      <w:bookmarkStart w:id="95" w:name="_Toc192925665"/>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hint="eastAsia" w:ascii="仿宋" w:hAnsi="仿宋" w:eastAsia="仿宋"/>
          <w:sz w:val="32"/>
        </w:rPr>
      </w:pPr>
    </w:p>
    <w:p>
      <w:pPr>
        <w:pStyle w:val="4"/>
        <w:keepNext w:val="0"/>
        <w:keepLines w:val="0"/>
        <w:spacing w:before="0" w:after="0" w:line="500" w:lineRule="exact"/>
        <w:rPr>
          <w:rFonts w:ascii="仿宋" w:hAnsi="仿宋" w:eastAsia="仿宋"/>
          <w:sz w:val="32"/>
        </w:rPr>
      </w:pPr>
      <w:bookmarkStart w:id="96" w:name="_Toc14977"/>
      <w:r>
        <w:rPr>
          <w:rFonts w:hint="eastAsia" w:ascii="仿宋" w:hAnsi="仿宋" w:eastAsia="仿宋"/>
          <w:sz w:val="32"/>
        </w:rPr>
        <w:t>第五节投标文件的评估和比较</w:t>
      </w:r>
      <w:bookmarkEnd w:id="94"/>
      <w:bookmarkEnd w:id="95"/>
      <w:bookmarkEnd w:id="96"/>
    </w:p>
    <w:p>
      <w:pPr>
        <w:pStyle w:val="5"/>
        <w:keepNext w:val="0"/>
        <w:keepLines w:val="0"/>
        <w:spacing w:before="0" w:after="0" w:line="500" w:lineRule="exact"/>
        <w:ind w:firstLine="643" w:firstLineChars="200"/>
        <w:rPr>
          <w:rFonts w:ascii="仿宋" w:hAnsi="仿宋" w:eastAsia="仿宋"/>
          <w:sz w:val="32"/>
        </w:rPr>
      </w:pPr>
      <w:bookmarkStart w:id="97" w:name="_Toc13676"/>
      <w:bookmarkStart w:id="98" w:name="_Toc191892318"/>
      <w:bookmarkStart w:id="99" w:name="_Toc192925666"/>
      <w:r>
        <w:rPr>
          <w:rFonts w:hint="eastAsia" w:ascii="仿宋" w:hAnsi="仿宋" w:eastAsia="仿宋"/>
          <w:sz w:val="32"/>
        </w:rPr>
        <w:t>15．开标、评标时间</w:t>
      </w:r>
      <w:bookmarkEnd w:id="97"/>
      <w:bookmarkEnd w:id="98"/>
      <w:bookmarkEnd w:id="99"/>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auto"/>
          <w:sz w:val="32"/>
          <w:szCs w:val="32"/>
        </w:rPr>
        <w:t>综合评分法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spacing w:line="500" w:lineRule="exact"/>
        <w:ind w:firstLine="643" w:firstLineChars="200"/>
        <w:rPr>
          <w:rFonts w:ascii="仿宋" w:hAnsi="仿宋" w:eastAsia="仿宋"/>
          <w:b/>
          <w:sz w:val="32"/>
        </w:rPr>
      </w:pPr>
      <w:bookmarkStart w:id="100" w:name="_Toc191892319"/>
      <w:bookmarkStart w:id="101" w:name="_Toc192925667"/>
      <w:r>
        <w:rPr>
          <w:rFonts w:hint="eastAsia" w:ascii="仿宋" w:hAnsi="仿宋" w:eastAsia="仿宋"/>
          <w:b/>
          <w:sz w:val="32"/>
        </w:rPr>
        <w:t>16．评标委员会</w:t>
      </w:r>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02" w:name="_Toc192925668"/>
      <w:bookmarkStart w:id="103" w:name="_Toc191892320"/>
      <w:bookmarkStart w:id="104" w:name="_Toc5276"/>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05" w:name="_Toc24292"/>
      <w:r>
        <w:rPr>
          <w:rFonts w:hint="eastAsia" w:ascii="仿宋" w:hAnsi="仿宋" w:eastAsia="仿宋"/>
          <w:sz w:val="32"/>
        </w:rPr>
        <w:t>18.评标办法</w:t>
      </w:r>
      <w:bookmarkEnd w:id="105"/>
    </w:p>
    <w:p>
      <w:pPr>
        <w:widowControl/>
        <w:adjustRightInd w:val="0"/>
        <w:snapToGrid w:val="0"/>
        <w:spacing w:beforeLines="25" w:afterLines="25" w:line="500" w:lineRule="exact"/>
        <w:ind w:firstLine="643" w:firstLineChars="200"/>
        <w:rPr>
          <w:rFonts w:ascii="仿宋" w:hAnsi="仿宋" w:eastAsia="仿宋"/>
          <w:color w:val="0066FF"/>
          <w:sz w:val="32"/>
          <w:szCs w:val="32"/>
          <w:u w:val="single"/>
        </w:rPr>
      </w:pPr>
      <w:r>
        <w:rPr>
          <w:rFonts w:hint="eastAsia" w:ascii="仿宋" w:hAnsi="仿宋" w:eastAsia="仿宋"/>
          <w:b/>
          <w:sz w:val="32"/>
          <w:szCs w:val="32"/>
        </w:rPr>
        <w:t>本次招标采</w:t>
      </w:r>
      <w:r>
        <w:rPr>
          <w:rFonts w:hint="eastAsia" w:ascii="仿宋" w:hAnsi="仿宋" w:eastAsia="仿宋"/>
          <w:b/>
          <w:color w:val="000000" w:themeColor="text1"/>
          <w:sz w:val="32"/>
          <w:szCs w:val="32"/>
          <w14:textFill>
            <w14:solidFill>
              <w14:schemeClr w14:val="tx1"/>
            </w14:solidFill>
          </w14:textFill>
        </w:rPr>
        <w:t>用</w:t>
      </w:r>
      <w:r>
        <w:rPr>
          <w:rFonts w:hint="eastAsia" w:ascii="仿宋" w:hAnsi="仿宋" w:eastAsia="仿宋"/>
          <w:b/>
          <w:color w:val="auto"/>
          <w:sz w:val="32"/>
          <w:szCs w:val="32"/>
        </w:rPr>
        <w:t>综合评分法</w:t>
      </w:r>
      <w:r>
        <w:rPr>
          <w:rFonts w:hint="eastAsia" w:ascii="仿宋" w:hAnsi="仿宋" w:eastAsia="仿宋"/>
          <w:b/>
          <w:sz w:val="32"/>
          <w:szCs w:val="32"/>
        </w:rPr>
        <w:t>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numPr>
          <w:ilvl w:val="0"/>
          <w:numId w:val="2"/>
        </w:numPr>
        <w:spacing w:line="500" w:lineRule="exact"/>
        <w:ind w:firstLine="472" w:firstLineChars="147"/>
        <w:rPr>
          <w:rFonts w:ascii="仿宋" w:hAnsi="仿宋" w:eastAsia="仿宋" w:cs="华文细黑"/>
          <w:b/>
          <w:color w:val="000000" w:themeColor="text1"/>
          <w:sz w:val="32"/>
          <w:szCs w:val="32"/>
          <w14:textFill>
            <w14:solidFill>
              <w14:schemeClr w14:val="tx1"/>
            </w14:solidFill>
          </w14:textFill>
        </w:rPr>
      </w:pPr>
      <w:r>
        <w:rPr>
          <w:rStyle w:val="21"/>
          <w:rFonts w:hint="eastAsia" w:ascii="仿宋" w:hAnsi="仿宋" w:eastAsia="仿宋" w:cs="华文细黑"/>
          <w:color w:val="000000" w:themeColor="text1"/>
          <w:sz w:val="32"/>
          <w:szCs w:val="32"/>
          <w14:textFill>
            <w14:solidFill>
              <w14:schemeClr w14:val="tx1"/>
            </w14:solidFill>
          </w14:textFill>
        </w:rPr>
        <w:t>技术分F1（</w:t>
      </w:r>
      <w:r>
        <w:rPr>
          <w:rFonts w:hint="eastAsia" w:ascii="仿宋" w:hAnsi="仿宋" w:eastAsia="仿宋" w:cs="华文细黑"/>
          <w:b/>
          <w:color w:val="000000" w:themeColor="text1"/>
          <w:sz w:val="32"/>
          <w:szCs w:val="32"/>
          <w14:textFill>
            <w14:solidFill>
              <w14:schemeClr w14:val="tx1"/>
            </w14:solidFill>
          </w14:textFill>
        </w:rPr>
        <w:t>满分40分）</w:t>
      </w:r>
    </w:p>
    <w:tbl>
      <w:tblPr>
        <w:tblStyle w:val="19"/>
        <w:tblW w:w="9541" w:type="dxa"/>
        <w:tblInd w:w="91" w:type="dxa"/>
        <w:tblLayout w:type="fixed"/>
        <w:tblCellMar>
          <w:top w:w="0" w:type="dxa"/>
          <w:left w:w="108" w:type="dxa"/>
          <w:bottom w:w="0" w:type="dxa"/>
          <w:right w:w="108" w:type="dxa"/>
        </w:tblCellMar>
      </w:tblPr>
      <w:tblGrid>
        <w:gridCol w:w="788"/>
        <w:gridCol w:w="7893"/>
        <w:gridCol w:w="860"/>
      </w:tblGrid>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序号</w:t>
            </w:r>
          </w:p>
        </w:tc>
        <w:tc>
          <w:tcPr>
            <w:tcW w:w="78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评分标准</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满分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作业标准及考核办法：投标人提供相关作业标准及考核办法符合招标要求的，得5分；没有提供相关作业标准及考核办法的不得分。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作业质量保证及服务承诺：投标人提供相关作业质量保证及服务承诺符合招标要求的，得2分；没有提供作业质量保证及服务承诺的不得分。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文明作业计划安排措施：投标人提供相关文明作业计划安排措施的，得2分；没有提供文明作业计划安排措施的不得分。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安全生产防范保障措施：投标人提供相关安全生产防范保障措施的，得5分；没有提供安全生产防范保障措施的不得分。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single" w:color="auto" w:sz="4" w:space="0"/>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节假日及重大活动组织保证措施：投标人提供相关节假日及重大活动组织保证措施的，得2分；没有提供节假日及重大活动组织保证措施的不得分。</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突击性任务配合保障措施：投标人提供相关突击性任务配合保障措施的，得2分；没有提供突击性任务配合保障措施的不得分。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检查评比配合保障措施：投标人提供相关检查评比配合保障措施的，得2分；没有提供检查评比配合保障措施的不得分。</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single" w:color="auto" w:sz="4" w:space="0"/>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发生突发事件应急措施：投标人提供相关发生突发事件应急措施的，得3分；评标委员会根据投标人提供相关发生突发事件应急措施及处置时限进行横向比较在0-2分之间加分；本项满分5分。没有提供发生突发事件应急措施的不得分。</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专业管理人员：投标人拟派往本项目的管理人员中具有省级以上颁发的环境卫生项目负责人岗位资格证书的，得2分，持证人员每增加1人加1分，满分10分；没有提供的不得分。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10分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物资装备：投标人按照现场保洁工作任务，配置符合项目定位保洁工器具。提供配置方案的，得5分，未提供相关配置方案的不得分。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bl>
    <w:p>
      <w:pPr>
        <w:pStyle w:val="2"/>
        <w:numPr>
          <w:ilvl w:val="255"/>
          <w:numId w:val="0"/>
        </w:numPr>
      </w:pPr>
    </w:p>
    <w:p>
      <w:pPr>
        <w:numPr>
          <w:ilvl w:val="0"/>
          <w:numId w:val="2"/>
        </w:numPr>
        <w:spacing w:beforeLines="50" w:afterLines="50" w:line="500" w:lineRule="exact"/>
        <w:ind w:right="-78" w:firstLine="472" w:firstLineChars="147"/>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商务分F2（满分20分）</w:t>
      </w:r>
    </w:p>
    <w:tbl>
      <w:tblPr>
        <w:tblStyle w:val="19"/>
        <w:tblW w:w="9541" w:type="dxa"/>
        <w:tblInd w:w="93" w:type="dxa"/>
        <w:tblLayout w:type="fixed"/>
        <w:tblCellMar>
          <w:top w:w="0" w:type="dxa"/>
          <w:left w:w="108" w:type="dxa"/>
          <w:bottom w:w="0" w:type="dxa"/>
          <w:right w:w="108" w:type="dxa"/>
        </w:tblCellMar>
      </w:tblPr>
      <w:tblGrid>
        <w:gridCol w:w="788"/>
        <w:gridCol w:w="7918"/>
        <w:gridCol w:w="835"/>
      </w:tblGrid>
      <w:tr>
        <w:tblPrEx>
          <w:tblCellMar>
            <w:top w:w="0" w:type="dxa"/>
            <w:left w:w="108" w:type="dxa"/>
            <w:bottom w:w="0" w:type="dxa"/>
            <w:right w:w="108" w:type="dxa"/>
          </w:tblCellMar>
        </w:tblPrEx>
        <w:trPr>
          <w:trHeight w:val="712" w:hRule="atLeast"/>
        </w:trPr>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序号</w:t>
            </w:r>
          </w:p>
        </w:tc>
        <w:tc>
          <w:tcPr>
            <w:tcW w:w="79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评分标准</w:t>
            </w:r>
          </w:p>
        </w:tc>
        <w:tc>
          <w:tcPr>
            <w:tcW w:w="83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满分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rPr>
            </w:pPr>
            <w:r>
              <w:rPr>
                <w:rFonts w:hint="eastAsia" w:hAnsi="宋体" w:cs="宋体"/>
              </w:rPr>
              <w:t>根据投标人注册资金(人民币)进行评价，以投标人企业法人营业执照所载的数据为准。企业注册资金＞1000万元的，得3分</w:t>
            </w:r>
            <w:r>
              <w:rPr>
                <w:rFonts w:hint="eastAsia" w:hAnsi="宋体" w:cs="宋体"/>
                <w:lang w:eastAsia="zh-CN"/>
              </w:rPr>
              <w:t>；</w:t>
            </w:r>
            <w:r>
              <w:rPr>
                <w:rFonts w:hint="eastAsia" w:hAnsi="宋体" w:cs="宋体"/>
                <w:lang w:val="en-US" w:eastAsia="zh-CN"/>
              </w:rPr>
              <w:t>等于1000万元的，得2分；</w:t>
            </w:r>
            <w:r>
              <w:rPr>
                <w:rFonts w:hint="eastAsia" w:hAnsi="宋体" w:cs="宋体"/>
              </w:rPr>
              <w:t>小于1000万元的，得1分。</w:t>
            </w:r>
          </w:p>
        </w:tc>
        <w:tc>
          <w:tcPr>
            <w:tcW w:w="835" w:type="dxa"/>
            <w:tcBorders>
              <w:top w:val="nil"/>
              <w:left w:val="nil"/>
              <w:bottom w:val="single" w:color="auto" w:sz="4" w:space="0"/>
              <w:right w:val="single" w:color="auto" w:sz="4" w:space="0"/>
            </w:tcBorders>
            <w:vAlign w:val="center"/>
          </w:tcPr>
          <w:p>
            <w:pPr>
              <w:spacing w:line="440" w:lineRule="exact"/>
              <w:jc w:val="center"/>
              <w:rPr>
                <w:rFonts w:hAnsi="宋体" w:cs="宋体"/>
              </w:rPr>
            </w:pPr>
            <w:r>
              <w:rPr>
                <w:rFonts w:hint="eastAsia" w:ascii="宋体" w:hAnsi="宋体" w:cs="宋体"/>
                <w:sz w:val="24"/>
              </w:rPr>
              <w:t>3</w:t>
            </w:r>
            <w:r>
              <w:rPr>
                <w:rFonts w:hint="eastAsia" w:hAnsi="宋体" w:cs="宋体"/>
                <w:szCs w:val="22"/>
              </w:rPr>
              <w:t>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color w:val="FFFF00"/>
                <w:highlight w:val="red"/>
              </w:rPr>
            </w:pPr>
            <w:r>
              <w:rPr>
                <w:rFonts w:hint="eastAsia" w:hAnsi="宋体" w:cs="宋体"/>
              </w:rPr>
              <w:t>投标人获得建筑物清洁服务甲级资质等级证书的，得3分；获得建筑物清洁服务资质乙级证书的，得2分；获得建筑物清洁服务丙级资质证书的，得1分。投标人须提供证书的有效复印件，并加盖投标人公章，否则不得分。（原件备查）</w:t>
            </w:r>
          </w:p>
        </w:tc>
        <w:tc>
          <w:tcPr>
            <w:tcW w:w="835" w:type="dxa"/>
            <w:tcBorders>
              <w:top w:val="nil"/>
              <w:left w:val="nil"/>
              <w:bottom w:val="single" w:color="auto" w:sz="4" w:space="0"/>
              <w:right w:val="single" w:color="auto" w:sz="4" w:space="0"/>
            </w:tcBorders>
            <w:vAlign w:val="center"/>
          </w:tcPr>
          <w:p>
            <w:pPr>
              <w:pStyle w:val="39"/>
              <w:autoSpaceDE w:val="0"/>
              <w:jc w:val="center"/>
              <w:rPr>
                <w:color w:val="FFFF00"/>
                <w:highlight w:val="red"/>
              </w:rPr>
            </w:pPr>
            <w:r>
              <w:rPr>
                <w:rFonts w:hint="eastAsia"/>
              </w:rPr>
              <w:t>3分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ascii="仿宋" w:hAnsi="仿宋" w:cs="仿宋"/>
                <w:szCs w:val="22"/>
              </w:rPr>
            </w:pPr>
            <w:r>
              <w:rPr>
                <w:rFonts w:hint="eastAsia" w:hAnsi="宋体" w:cs="宋体"/>
              </w:rPr>
              <w:t>投标人具有ISO9001质量管理体系认证证书且在有效期的，得1分；投标人须提供证书的有效复印件，并加盖投标人公章，否则不得分。（原件备查）</w:t>
            </w:r>
          </w:p>
        </w:tc>
        <w:tc>
          <w:tcPr>
            <w:tcW w:w="835" w:type="dxa"/>
            <w:tcBorders>
              <w:top w:val="nil"/>
              <w:left w:val="nil"/>
              <w:bottom w:val="single" w:color="auto" w:sz="4" w:space="0"/>
              <w:right w:val="single" w:color="auto" w:sz="4" w:space="0"/>
            </w:tcBorders>
            <w:vAlign w:val="center"/>
          </w:tcPr>
          <w:p>
            <w:pPr>
              <w:tabs>
                <w:tab w:val="left" w:pos="1080"/>
              </w:tabs>
              <w:spacing w:line="440" w:lineRule="exact"/>
              <w:jc w:val="center"/>
              <w:rPr>
                <w:rFonts w:hAnsi="宋体" w:cs="宋体"/>
              </w:rPr>
            </w:pPr>
            <w:r>
              <w:rPr>
                <w:rFonts w:hint="eastAsia" w:hAnsi="宋体" w:cs="宋体"/>
              </w:rPr>
              <w:t>1</w:t>
            </w:r>
            <w:r>
              <w:rPr>
                <w:rFonts w:hint="eastAsia" w:hAnsi="宋体" w:cs="宋体"/>
                <w:szCs w:val="22"/>
              </w:rPr>
              <w:t>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szCs w:val="22"/>
              </w:rPr>
            </w:pPr>
            <w:r>
              <w:rPr>
                <w:rFonts w:hint="eastAsia" w:hAnsi="宋体" w:cs="宋体"/>
              </w:rPr>
              <w:t>投标人具有ISO14001环境管理体系认证证书且在有效期的，得1分；投标人须提供证书的有效复印件，并加盖投标人公章，否则不得分。（原件备查）</w:t>
            </w:r>
          </w:p>
        </w:tc>
        <w:tc>
          <w:tcPr>
            <w:tcW w:w="835" w:type="dxa"/>
            <w:tcBorders>
              <w:top w:val="nil"/>
              <w:left w:val="nil"/>
              <w:bottom w:val="single" w:color="auto" w:sz="4" w:space="0"/>
              <w:right w:val="single" w:color="auto" w:sz="4" w:space="0"/>
            </w:tcBorders>
            <w:vAlign w:val="center"/>
          </w:tcPr>
          <w:p>
            <w:pPr>
              <w:tabs>
                <w:tab w:val="left" w:pos="1080"/>
              </w:tabs>
              <w:spacing w:line="440" w:lineRule="exact"/>
              <w:jc w:val="center"/>
            </w:pPr>
            <w:r>
              <w:rPr>
                <w:rFonts w:hint="eastAsia" w:hAnsi="宋体" w:cs="宋体"/>
              </w:rPr>
              <w:t>1</w:t>
            </w:r>
            <w:r>
              <w:rPr>
                <w:rFonts w:hint="eastAsia" w:hAnsi="宋体" w:cs="宋体"/>
                <w:szCs w:val="22"/>
              </w:rPr>
              <w:t>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szCs w:val="22"/>
              </w:rPr>
            </w:pPr>
            <w:r>
              <w:rPr>
                <w:rFonts w:hint="eastAsia" w:hAnsi="宋体" w:cs="宋体"/>
              </w:rPr>
              <w:t>投标人具有职业健康安全管理体系认证证书且在有效期的，得1分。投标人须提供证书的有效复印件，并加盖投标人公章，否则不得分。（原件备查）</w:t>
            </w:r>
          </w:p>
        </w:tc>
        <w:tc>
          <w:tcPr>
            <w:tcW w:w="835" w:type="dxa"/>
            <w:tcBorders>
              <w:top w:val="nil"/>
              <w:left w:val="nil"/>
              <w:bottom w:val="single" w:color="auto" w:sz="4" w:space="0"/>
              <w:right w:val="single" w:color="auto" w:sz="4" w:space="0"/>
            </w:tcBorders>
            <w:vAlign w:val="center"/>
          </w:tcPr>
          <w:p>
            <w:pPr>
              <w:tabs>
                <w:tab w:val="left" w:pos="1080"/>
              </w:tabs>
              <w:spacing w:line="440" w:lineRule="exact"/>
              <w:jc w:val="center"/>
              <w:rPr>
                <w:rFonts w:hAnsi="宋体" w:cs="宋体"/>
              </w:rPr>
            </w:pPr>
            <w:r>
              <w:rPr>
                <w:rFonts w:hint="eastAsia" w:hAnsi="宋体" w:cs="宋体"/>
              </w:rPr>
              <w:t>1</w:t>
            </w:r>
            <w:r>
              <w:rPr>
                <w:rFonts w:hint="eastAsia" w:hAnsi="宋体" w:cs="宋体"/>
                <w:szCs w:val="22"/>
              </w:rPr>
              <w:t>分</w:t>
            </w:r>
          </w:p>
        </w:tc>
      </w:tr>
      <w:tr>
        <w:tblPrEx>
          <w:tblCellMar>
            <w:top w:w="0" w:type="dxa"/>
            <w:left w:w="108" w:type="dxa"/>
            <w:bottom w:w="0" w:type="dxa"/>
            <w:right w:w="108" w:type="dxa"/>
          </w:tblCellMar>
        </w:tblPrEx>
        <w:trPr>
          <w:trHeight w:val="430"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szCs w:val="22"/>
              </w:rPr>
            </w:pPr>
            <w:r>
              <w:rPr>
                <w:rFonts w:hint="eastAsia" w:hAnsi="宋体" w:cs="宋体"/>
                <w:szCs w:val="22"/>
              </w:rPr>
              <w:t>根据投标人提供自2019年以来有获得环卫清洁行业奖项情况进行评价，投标人每提供一个省级以上环卫清洁行业协会奖项的，得2分；投标人每提供一个地市级环卫清洁行业协会奖项的得0.5分；本项满分2分。</w:t>
            </w:r>
          </w:p>
          <w:p>
            <w:pPr>
              <w:spacing w:line="440" w:lineRule="exact"/>
              <w:jc w:val="left"/>
              <w:rPr>
                <w:rFonts w:ascii="仿宋" w:hAnsi="仿宋" w:eastAsia="仿宋" w:cs="仿宋"/>
                <w:szCs w:val="22"/>
              </w:rPr>
            </w:pPr>
            <w:r>
              <w:rPr>
                <w:rFonts w:hint="eastAsia" w:hAnsi="宋体" w:cs="宋体"/>
                <w:szCs w:val="22"/>
              </w:rPr>
              <w:t>（投标人需提供获奖证书复印件或者公告网页截图并注明网址为评审依据，原件备查）</w:t>
            </w:r>
            <w:r>
              <w:rPr>
                <w:rFonts w:hint="eastAsia" w:ascii="仿宋" w:hAnsi="仿宋" w:eastAsia="仿宋" w:cs="仿宋"/>
                <w:szCs w:val="22"/>
              </w:rPr>
              <w:t>。</w:t>
            </w:r>
          </w:p>
        </w:tc>
        <w:tc>
          <w:tcPr>
            <w:tcW w:w="835" w:type="dxa"/>
            <w:tcBorders>
              <w:top w:val="nil"/>
              <w:left w:val="nil"/>
              <w:bottom w:val="single" w:color="auto" w:sz="4" w:space="0"/>
              <w:right w:val="single" w:color="auto" w:sz="4" w:space="0"/>
            </w:tcBorders>
            <w:vAlign w:val="center"/>
          </w:tcPr>
          <w:p>
            <w:pPr>
              <w:pStyle w:val="39"/>
              <w:autoSpaceDE w:val="0"/>
              <w:jc w:val="center"/>
            </w:pPr>
            <w:r>
              <w:rPr>
                <w:rFonts w:hint="eastAsia"/>
              </w:rPr>
              <w:t>2</w:t>
            </w:r>
            <w:r>
              <w:rPr>
                <w:rFonts w:hint="eastAsia"/>
                <w:szCs w:val="22"/>
              </w:rPr>
              <w:t>分</w:t>
            </w:r>
          </w:p>
        </w:tc>
      </w:tr>
      <w:tr>
        <w:tblPrEx>
          <w:tblCellMar>
            <w:top w:w="0" w:type="dxa"/>
            <w:left w:w="108" w:type="dxa"/>
            <w:bottom w:w="0" w:type="dxa"/>
            <w:right w:w="108" w:type="dxa"/>
          </w:tblCellMar>
        </w:tblPrEx>
        <w:trPr>
          <w:trHeight w:val="840"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宋体" w:cs="宋体"/>
                <w:szCs w:val="22"/>
              </w:rPr>
            </w:pPr>
            <w:r>
              <w:rPr>
                <w:rFonts w:hint="eastAsia" w:hAnsi="宋体" w:cs="宋体"/>
                <w:szCs w:val="22"/>
              </w:rPr>
              <w:t>投标人从事保洁工作资历进行评价，至招标截止日期满五年（含）以上的，得3分，每少一年减1分。（投标人提供营业执照复印件加以佐证）</w:t>
            </w:r>
          </w:p>
        </w:tc>
        <w:tc>
          <w:tcPr>
            <w:tcW w:w="835" w:type="dxa"/>
            <w:tcBorders>
              <w:top w:val="single" w:color="auto" w:sz="4" w:space="0"/>
              <w:left w:val="nil"/>
              <w:bottom w:val="single" w:color="auto" w:sz="4" w:space="0"/>
              <w:right w:val="single" w:color="auto" w:sz="4" w:space="0"/>
            </w:tcBorders>
            <w:vAlign w:val="center"/>
          </w:tcPr>
          <w:p>
            <w:pPr>
              <w:pStyle w:val="39"/>
              <w:autoSpaceDE w:val="0"/>
              <w:jc w:val="center"/>
            </w:pPr>
            <w:r>
              <w:rPr>
                <w:rFonts w:hint="eastAsia"/>
              </w:rPr>
              <w:t>3</w:t>
            </w:r>
            <w:r>
              <w:rPr>
                <w:rFonts w:hint="eastAsia"/>
                <w:szCs w:val="22"/>
              </w:rPr>
              <w:t>分</w:t>
            </w:r>
          </w:p>
        </w:tc>
      </w:tr>
      <w:tr>
        <w:tblPrEx>
          <w:tblCellMar>
            <w:top w:w="0" w:type="dxa"/>
            <w:left w:w="108" w:type="dxa"/>
            <w:bottom w:w="0" w:type="dxa"/>
            <w:right w:w="108" w:type="dxa"/>
          </w:tblCellMar>
        </w:tblPrEx>
        <w:trPr>
          <w:trHeight w:val="557"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single" w:color="auto" w:sz="4" w:space="0"/>
              <w:left w:val="nil"/>
              <w:bottom w:val="single" w:color="auto" w:sz="4" w:space="0"/>
              <w:right w:val="single" w:color="auto" w:sz="4" w:space="0"/>
            </w:tcBorders>
            <w:vAlign w:val="center"/>
          </w:tcPr>
          <w:p>
            <w:pPr>
              <w:spacing w:line="440" w:lineRule="exact"/>
              <w:jc w:val="left"/>
              <w:rPr>
                <w:rFonts w:hAnsi="宋体" w:cs="宋体"/>
                <w:szCs w:val="22"/>
              </w:rPr>
            </w:pPr>
            <w:r>
              <w:rPr>
                <w:rFonts w:hint="eastAsia" w:ascii="Times New Roman" w:hAnsi="宋体" w:eastAsia="宋体" w:cs="宋体"/>
                <w:color w:val="000000" w:themeColor="text1"/>
                <w:sz w:val="21"/>
                <w:szCs w:val="22"/>
                <w14:textFill>
                  <w14:solidFill>
                    <w14:schemeClr w14:val="tx1"/>
                  </w14:solidFill>
                </w14:textFill>
              </w:rPr>
              <w:t>投标单位提供自2019年1月1日至今服务的不少于5（含5）家的</w:t>
            </w:r>
            <w:r>
              <w:rPr>
                <w:rFonts w:hint="eastAsia" w:ascii="Times New Roman" w:hAnsi="宋体" w:eastAsia="宋体" w:cs="宋体"/>
                <w:color w:val="000000" w:themeColor="text1"/>
                <w:sz w:val="21"/>
                <w:szCs w:val="22"/>
                <w:lang w:eastAsia="zh-CN"/>
                <w14:textFill>
                  <w14:solidFill>
                    <w14:schemeClr w14:val="tx1"/>
                  </w14:solidFill>
                </w14:textFill>
              </w:rPr>
              <w:t>商场</w:t>
            </w:r>
            <w:r>
              <w:rPr>
                <w:rFonts w:hint="eastAsia" w:ascii="Times New Roman" w:hAnsi="宋体" w:eastAsia="宋体" w:cs="宋体"/>
                <w:color w:val="000000" w:themeColor="text1"/>
                <w:sz w:val="21"/>
                <w:szCs w:val="22"/>
                <w14:textFill>
                  <w14:solidFill>
                    <w14:schemeClr w14:val="tx1"/>
                  </w14:solidFill>
                </w14:textFill>
              </w:rPr>
              <w:t>保洁作业项目情况表（填报格式参照投标人业绩证明附件）（满分4分）：</w:t>
            </w:r>
            <w:r>
              <w:rPr>
                <w:rFonts w:hint="eastAsia" w:ascii="Times New Roman" w:hAnsi="宋体" w:eastAsia="宋体" w:cs="宋体"/>
                <w:color w:val="000000" w:themeColor="text1"/>
                <w:spacing w:val="0"/>
                <w:sz w:val="21"/>
                <w:szCs w:val="22"/>
                <w14:textFill>
                  <w14:solidFill>
                    <w14:schemeClr w14:val="tx1"/>
                  </w14:solidFill>
                </w14:textFill>
              </w:rPr>
              <w:t>由评标委员会根据单份保洁项目的作业面积情况进行横向比较</w:t>
            </w:r>
            <w:r>
              <w:rPr>
                <w:rFonts w:hint="eastAsia" w:ascii="Times New Roman" w:hAnsi="宋体" w:eastAsia="宋体" w:cs="宋体"/>
                <w:color w:val="000000" w:themeColor="text1"/>
                <w:sz w:val="21"/>
                <w:szCs w:val="22"/>
                <w14:textFill>
                  <w14:solidFill>
                    <w14:schemeClr w14:val="tx1"/>
                  </w14:solidFill>
                </w14:textFill>
              </w:rPr>
              <w:t>酌情评分</w:t>
            </w:r>
            <w:r>
              <w:rPr>
                <w:rFonts w:hint="eastAsia" w:ascii="Times New Roman" w:hAnsi="宋体" w:eastAsia="宋体" w:cs="宋体"/>
                <w:color w:val="000000" w:themeColor="text1"/>
                <w:spacing w:val="0"/>
                <w:sz w:val="21"/>
                <w:szCs w:val="22"/>
                <w14:textFill>
                  <w14:solidFill>
                    <w14:schemeClr w14:val="tx1"/>
                  </w14:solidFill>
                </w14:textFill>
              </w:rPr>
              <w:t>；没有提供的不得分</w:t>
            </w:r>
            <w:r>
              <w:rPr>
                <w:rFonts w:hint="eastAsia" w:ascii="Times New Roman" w:hAnsi="宋体" w:eastAsia="宋体" w:cs="宋体"/>
                <w:color w:val="000000" w:themeColor="text1"/>
                <w:sz w:val="21"/>
                <w:szCs w:val="22"/>
                <w14:textFill>
                  <w14:solidFill>
                    <w14:schemeClr w14:val="tx1"/>
                  </w14:solidFill>
                </w14:textFill>
              </w:rPr>
              <w:t>。须提供2019年1月1日至今供应商的保洁作业服务业绩合同书的</w:t>
            </w:r>
            <w:r>
              <w:rPr>
                <w:rFonts w:hint="eastAsia" w:ascii="Times New Roman" w:hAnsi="宋体" w:eastAsia="宋体" w:cs="宋体"/>
                <w:color w:val="000000" w:themeColor="text1"/>
                <w:spacing w:val="0"/>
                <w:sz w:val="21"/>
                <w:szCs w:val="22"/>
                <w14:textFill>
                  <w14:solidFill>
                    <w14:schemeClr w14:val="tx1"/>
                  </w14:solidFill>
                </w14:textFill>
              </w:rPr>
              <w:t>复印件加盖公章。</w:t>
            </w:r>
          </w:p>
        </w:tc>
        <w:tc>
          <w:tcPr>
            <w:tcW w:w="835" w:type="dxa"/>
            <w:tcBorders>
              <w:top w:val="single" w:color="auto" w:sz="4" w:space="0"/>
              <w:left w:val="nil"/>
              <w:bottom w:val="single" w:color="auto" w:sz="4" w:space="0"/>
              <w:right w:val="single" w:color="auto" w:sz="4" w:space="0"/>
            </w:tcBorders>
            <w:vAlign w:val="center"/>
          </w:tcPr>
          <w:p>
            <w:pPr>
              <w:pStyle w:val="39"/>
              <w:autoSpaceDE w:val="0"/>
              <w:jc w:val="center"/>
            </w:pPr>
            <w:r>
              <w:rPr>
                <w:rFonts w:hint="eastAsia"/>
              </w:rPr>
              <w:t>4</w:t>
            </w:r>
            <w:r>
              <w:rPr>
                <w:rFonts w:hint="eastAsia"/>
                <w:szCs w:val="22"/>
              </w:rPr>
              <w:t>分</w:t>
            </w:r>
          </w:p>
        </w:tc>
      </w:tr>
      <w:tr>
        <w:tblPrEx>
          <w:tblCellMar>
            <w:top w:w="0" w:type="dxa"/>
            <w:left w:w="108" w:type="dxa"/>
            <w:bottom w:w="0" w:type="dxa"/>
            <w:right w:w="108" w:type="dxa"/>
          </w:tblCellMar>
        </w:tblPrEx>
        <w:trPr>
          <w:trHeight w:val="557"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宋体" w:cs="宋体"/>
                <w:szCs w:val="22"/>
              </w:rPr>
            </w:pPr>
            <w:r>
              <w:rPr>
                <w:rFonts w:hint="eastAsia" w:hAnsi="宋体" w:cs="宋体"/>
                <w:szCs w:val="22"/>
              </w:rPr>
              <w:t>根据招标响应文件编制质量及内容进行综合评分；</w:t>
            </w:r>
            <w:r>
              <w:rPr>
                <w:rFonts w:hint="eastAsia" w:hAnsi="宋体" w:cs="宋体"/>
                <w:szCs w:val="22"/>
                <w:lang w:val="en-US" w:eastAsia="zh-CN"/>
              </w:rPr>
              <w:t xml:space="preserve">  </w:t>
            </w:r>
            <w:r>
              <w:rPr>
                <w:rFonts w:hint="eastAsia" w:hAnsi="宋体" w:cs="宋体"/>
                <w:szCs w:val="22"/>
              </w:rPr>
              <w:t>招标响应文件编制质量好及内容完整并完全按照评分办法要求逐一进行响应链接清楚且便于评审的，得2分；招标响应文件编制质量较好及内容基本完整且目录编排有序、资料基本齐全完整但链接有缺陷的，得1分；招标响应文件编制质量差及响应内容残缺不齐，整编排混乱序号错乱内容不清晰链接无对应的不得分。</w:t>
            </w:r>
          </w:p>
        </w:tc>
        <w:tc>
          <w:tcPr>
            <w:tcW w:w="835" w:type="dxa"/>
            <w:tcBorders>
              <w:top w:val="single" w:color="auto" w:sz="4" w:space="0"/>
              <w:left w:val="single" w:color="auto" w:sz="4" w:space="0"/>
              <w:bottom w:val="single" w:color="auto" w:sz="4" w:space="0"/>
              <w:right w:val="single" w:color="auto" w:sz="4" w:space="0"/>
            </w:tcBorders>
            <w:vAlign w:val="center"/>
          </w:tcPr>
          <w:p>
            <w:pPr>
              <w:pStyle w:val="39"/>
              <w:autoSpaceDE w:val="0"/>
              <w:jc w:val="center"/>
            </w:pPr>
            <w:r>
              <w:rPr>
                <w:rFonts w:hint="eastAsia"/>
              </w:rPr>
              <w:t>2分</w:t>
            </w:r>
          </w:p>
        </w:tc>
      </w:tr>
    </w:tbl>
    <w:p>
      <w:pPr>
        <w:pStyle w:val="2"/>
        <w:numPr>
          <w:ilvl w:val="255"/>
          <w:numId w:val="0"/>
        </w:numPr>
      </w:pPr>
    </w:p>
    <w:p>
      <w:pPr>
        <w:spacing w:beforeLines="5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注：1、近三年界定：2017年11月至今；跨年度以12个月为1年。</w:t>
      </w:r>
    </w:p>
    <w:p>
      <w:pPr>
        <w:spacing w:beforeLines="50" w:line="500" w:lineRule="exact"/>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（3）价格分F3（满分40分）</w:t>
      </w:r>
    </w:p>
    <w:p>
      <w:pPr>
        <w:spacing w:line="360" w:lineRule="auto"/>
        <w:ind w:firstLine="235" w:firstLineChars="98"/>
        <w:rPr>
          <w:rFonts w:ascii="仿宋" w:hAnsi="仿宋" w:eastAsia="仿宋"/>
          <w:sz w:val="24"/>
        </w:rPr>
      </w:pPr>
      <w:r>
        <w:rPr>
          <w:rFonts w:hint="eastAsia" w:ascii="仿宋" w:hAnsi="仿宋" w:eastAsia="仿宋"/>
          <w:sz w:val="24"/>
        </w:rPr>
        <w:t>A、评标基准价计算方法采用低价优先法，即满足招标文件要求且评标价最低的评标价作为评标基准价，其价格分为满分。其他投标人价格分按下列公式计算：</w:t>
      </w:r>
    </w:p>
    <w:p>
      <w:pPr>
        <w:spacing w:line="360" w:lineRule="auto"/>
        <w:ind w:firstLine="236" w:firstLineChars="98"/>
        <w:rPr>
          <w:rFonts w:ascii="仿宋" w:hAnsi="仿宋" w:eastAsia="仿宋"/>
          <w:b/>
          <w:sz w:val="24"/>
        </w:rPr>
      </w:pPr>
      <w:r>
        <w:rPr>
          <w:rFonts w:hint="eastAsia" w:ascii="仿宋" w:hAnsi="仿宋" w:eastAsia="仿宋"/>
          <w:b/>
          <w:sz w:val="24"/>
        </w:rPr>
        <w:t>价格分=评标基准价/投标人的评标价×40</w:t>
      </w:r>
    </w:p>
    <w:p>
      <w:pPr>
        <w:spacing w:line="360" w:lineRule="auto"/>
        <w:ind w:firstLine="235" w:firstLineChars="98"/>
        <w:rPr>
          <w:rFonts w:ascii="仿宋" w:hAnsi="仿宋" w:eastAsia="仿宋" w:cs="华文细黑"/>
          <w:sz w:val="24"/>
        </w:rPr>
      </w:pPr>
      <w:r>
        <w:rPr>
          <w:rFonts w:hint="eastAsia" w:ascii="仿宋" w:hAnsi="仿宋" w:eastAsia="仿宋"/>
          <w:sz w:val="24"/>
        </w:rPr>
        <w:t>注：如投标人的投标报价存在</w:t>
      </w:r>
      <w:r>
        <w:rPr>
          <w:rFonts w:hint="eastAsia" w:ascii="仿宋" w:hAnsi="仿宋" w:eastAsia="仿宋"/>
          <w:spacing w:val="-4"/>
          <w:sz w:val="24"/>
        </w:rPr>
        <w:t>漏（缺）项的，按废标处理。</w:t>
      </w:r>
    </w:p>
    <w:p>
      <w:pPr>
        <w:spacing w:line="500" w:lineRule="exact"/>
        <w:ind w:firstLine="235" w:firstLineChars="98"/>
        <w:rPr>
          <w:rFonts w:ascii="仿宋" w:hAnsi="仿宋" w:eastAsia="仿宋" w:cs="华文细黑"/>
          <w:color w:val="3366FF"/>
          <w:sz w:val="32"/>
          <w:szCs w:val="32"/>
        </w:rPr>
      </w:pPr>
      <w:r>
        <w:rPr>
          <w:rFonts w:hint="eastAsia" w:ascii="仿宋" w:hAnsi="仿宋" w:eastAsia="仿宋" w:cs="华文细黑"/>
          <w:sz w:val="24"/>
        </w:rPr>
        <w:t>（由评标委员会当场统一计算）。</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 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06" w:name="_Toc191892321"/>
      <w:bookmarkStart w:id="107" w:name="_Toc370"/>
      <w:bookmarkStart w:id="108" w:name="_Toc192925669"/>
      <w:r>
        <w:rPr>
          <w:rFonts w:hint="eastAsia" w:ascii="仿宋" w:hAnsi="仿宋" w:eastAsia="仿宋"/>
          <w:sz w:val="32"/>
        </w:rPr>
        <w:t>19. 投标文件的澄清</w:t>
      </w:r>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sz w:val="32"/>
        </w:rPr>
      </w:pPr>
      <w:bookmarkStart w:id="109" w:name="_Toc191892322"/>
      <w:bookmarkStart w:id="110" w:name="_Toc192925670"/>
      <w:bookmarkStart w:id="111" w:name="_Toc10956"/>
      <w:r>
        <w:rPr>
          <w:rFonts w:hint="eastAsia" w:ascii="仿宋" w:hAnsi="仿宋" w:eastAsia="仿宋"/>
          <w:sz w:val="32"/>
        </w:rPr>
        <w:t>20. 比较与评价</w:t>
      </w:r>
      <w:bookmarkEnd w:id="109"/>
      <w:bookmarkEnd w:id="110"/>
      <w:bookmarkEnd w:id="111"/>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sz w:val="32"/>
        </w:rPr>
      </w:pPr>
      <w:bookmarkStart w:id="112" w:name="_Toc191892323"/>
      <w:bookmarkStart w:id="113" w:name="_Toc31774"/>
      <w:bookmarkStart w:id="114" w:name="_Toc192925671"/>
      <w:r>
        <w:rPr>
          <w:rFonts w:hint="eastAsia" w:ascii="仿宋" w:hAnsi="仿宋" w:eastAsia="仿宋"/>
          <w:sz w:val="32"/>
        </w:rPr>
        <w:t>第六节定标与签订合同</w:t>
      </w:r>
      <w:bookmarkEnd w:id="112"/>
      <w:bookmarkEnd w:id="113"/>
      <w:bookmarkEnd w:id="114"/>
    </w:p>
    <w:p>
      <w:pPr>
        <w:pStyle w:val="5"/>
        <w:keepNext w:val="0"/>
        <w:keepLines w:val="0"/>
        <w:spacing w:before="0" w:after="0" w:line="500" w:lineRule="exact"/>
        <w:ind w:firstLine="643" w:firstLineChars="200"/>
        <w:rPr>
          <w:rFonts w:ascii="仿宋" w:hAnsi="仿宋" w:eastAsia="仿宋"/>
          <w:sz w:val="32"/>
        </w:rPr>
      </w:pPr>
      <w:bookmarkStart w:id="115" w:name="_Toc191892324"/>
      <w:bookmarkStart w:id="116" w:name="_Toc24249"/>
      <w:bookmarkStart w:id="117" w:name="_Toc192925672"/>
      <w:r>
        <w:rPr>
          <w:rFonts w:hint="eastAsia" w:ascii="仿宋" w:hAnsi="仿宋" w:eastAsia="仿宋"/>
          <w:sz w:val="32"/>
        </w:rPr>
        <w:t>2</w:t>
      </w:r>
      <w:r>
        <w:rPr>
          <w:rFonts w:hint="eastAsia" w:ascii="仿宋" w:hAnsi="仿宋" w:eastAsia="仿宋"/>
          <w:sz w:val="32"/>
          <w:lang w:val="en-US" w:eastAsia="zh-CN"/>
        </w:rPr>
        <w:t>1</w:t>
      </w:r>
      <w:r>
        <w:rPr>
          <w:rFonts w:ascii="仿宋" w:hAnsi="仿宋" w:eastAsia="仿宋"/>
          <w:sz w:val="32"/>
        </w:rPr>
        <w:t>.</w:t>
      </w:r>
      <w:r>
        <w:rPr>
          <w:rFonts w:hint="eastAsia" w:ascii="仿宋" w:hAnsi="仿宋" w:eastAsia="仿宋"/>
          <w:sz w:val="32"/>
        </w:rPr>
        <w:t xml:space="preserve"> 定标准则</w:t>
      </w:r>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118" w:name="_Toc14118"/>
      <w:bookmarkStart w:id="119" w:name="_Toc191892325"/>
      <w:bookmarkStart w:id="120" w:name="_Toc192925673"/>
      <w:r>
        <w:rPr>
          <w:rFonts w:hint="eastAsia" w:ascii="仿宋" w:hAnsi="仿宋" w:eastAsia="仿宋"/>
          <w:sz w:val="32"/>
        </w:rPr>
        <w:t>2</w:t>
      </w:r>
      <w:r>
        <w:rPr>
          <w:rFonts w:hint="eastAsia" w:ascii="仿宋" w:hAnsi="仿宋" w:eastAsia="仿宋"/>
          <w:sz w:val="32"/>
          <w:lang w:val="en-US" w:eastAsia="zh-CN"/>
        </w:rPr>
        <w:t>2</w:t>
      </w:r>
      <w:r>
        <w:rPr>
          <w:rFonts w:ascii="仿宋" w:hAnsi="仿宋" w:eastAsia="仿宋"/>
          <w:sz w:val="32"/>
        </w:rPr>
        <w:t xml:space="preserve">. </w:t>
      </w:r>
      <w:r>
        <w:rPr>
          <w:rFonts w:hint="eastAsia" w:ascii="仿宋" w:hAnsi="仿宋" w:eastAsia="仿宋"/>
          <w:sz w:val="32"/>
        </w:rPr>
        <w:t>中标通知</w:t>
      </w:r>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121" w:name="_Toc191892326"/>
      <w:bookmarkStart w:id="122" w:name="_Toc192925674"/>
      <w:bookmarkStart w:id="123" w:name="_Toc24914"/>
      <w:r>
        <w:rPr>
          <w:rFonts w:hint="eastAsia" w:ascii="仿宋" w:hAnsi="仿宋" w:eastAsia="仿宋"/>
          <w:sz w:val="32"/>
        </w:rPr>
        <w:t>2</w:t>
      </w:r>
      <w:r>
        <w:rPr>
          <w:rFonts w:hint="eastAsia" w:ascii="仿宋" w:hAnsi="仿宋" w:eastAsia="仿宋"/>
          <w:sz w:val="32"/>
          <w:lang w:val="en-US" w:eastAsia="zh-CN"/>
        </w:rPr>
        <w:t>3</w:t>
      </w:r>
      <w:r>
        <w:rPr>
          <w:rFonts w:hint="eastAsia" w:ascii="仿宋" w:hAnsi="仿宋" w:eastAsia="仿宋"/>
          <w:sz w:val="32"/>
        </w:rPr>
        <w:t>. 签订合同</w:t>
      </w:r>
      <w:bookmarkEnd w:id="121"/>
      <w:bookmarkEnd w:id="122"/>
      <w:bookmarkEnd w:id="123"/>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.4 中标人未能按招标人的要求，随时提供投标文件中出具的相关证明材料的原件，招标人有权认定投标人存在弄虚作假、骗取中标的行为。</w:t>
      </w:r>
    </w:p>
    <w:p>
      <w:pPr>
        <w:pStyle w:val="3"/>
        <w:keepNext w:val="0"/>
        <w:keepLines w:val="0"/>
        <w:spacing w:before="0" w:after="0" w:line="360" w:lineRule="auto"/>
        <w:jc w:val="center"/>
        <w:rPr>
          <w:rFonts w:ascii="仿宋" w:hAnsi="仿宋" w:eastAsia="仿宋"/>
          <w:szCs w:val="32"/>
        </w:rPr>
      </w:pPr>
      <w:r>
        <w:rPr>
          <w:rFonts w:ascii="仿宋" w:hAnsi="仿宋" w:eastAsia="仿宋"/>
        </w:rPr>
        <w:br w:type="page"/>
      </w:r>
      <w:bookmarkStart w:id="124" w:name="_Toc27623"/>
      <w:r>
        <w:rPr>
          <w:rFonts w:hint="eastAsia" w:ascii="仿宋" w:hAnsi="仿宋" w:eastAsia="仿宋"/>
          <w:szCs w:val="32"/>
        </w:rPr>
        <w:t>第三章　招标内容及要求</w:t>
      </w:r>
      <w:bookmarkEnd w:id="124"/>
    </w:p>
    <w:p>
      <w:pPr>
        <w:rPr>
          <w:sz w:val="32"/>
          <w:szCs w:val="32"/>
        </w:rPr>
      </w:pPr>
    </w:p>
    <w:p>
      <w:pPr>
        <w:pStyle w:val="4"/>
        <w:keepNext w:val="0"/>
        <w:keepLines w:val="0"/>
        <w:spacing w:before="0" w:after="0" w:line="360" w:lineRule="auto"/>
        <w:jc w:val="both"/>
        <w:rPr>
          <w:rFonts w:ascii="仿宋" w:hAnsi="仿宋" w:eastAsia="仿宋"/>
          <w:sz w:val="32"/>
        </w:rPr>
      </w:pPr>
      <w:bookmarkStart w:id="125" w:name="_Toc1675"/>
      <w:r>
        <w:rPr>
          <w:rFonts w:hint="eastAsia" w:ascii="仿宋" w:hAnsi="仿宋" w:eastAsia="仿宋"/>
          <w:sz w:val="32"/>
        </w:rPr>
        <w:t>第一节 项目需求</w:t>
      </w:r>
      <w:bookmarkEnd w:id="125"/>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bookmarkStart w:id="126" w:name="_bookmark18"/>
      <w:bookmarkEnd w:id="126"/>
      <w:r>
        <w:rPr>
          <w:rFonts w:hint="eastAsia" w:ascii="仿宋" w:hAnsi="仿宋" w:eastAsia="仿宋"/>
          <w:b/>
          <w:color w:val="000000" w:themeColor="text1"/>
          <w:sz w:val="32"/>
          <w:szCs w:val="32"/>
          <w14:textFill>
            <w14:solidFill>
              <w14:schemeClr w14:val="tx1"/>
            </w14:solidFill>
          </w14:textFill>
        </w:rPr>
        <w:t>一、项目基本情况概述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本项目位于厦门市湖里区湖里区</w:t>
      </w:r>
      <w:r>
        <w:rPr>
          <w:rFonts w:hint="eastAsia" w:ascii="仿宋" w:hAnsi="仿宋" w:eastAsia="仿宋" w:cs="仿宋"/>
          <w:sz w:val="32"/>
          <w:szCs w:val="32"/>
          <w:lang w:val="en-US" w:eastAsia="zh-CN"/>
        </w:rPr>
        <w:t>仙岳路4688号银泰百货国贸中心店</w:t>
      </w:r>
      <w:r>
        <w:rPr>
          <w:rFonts w:hint="eastAsia" w:ascii="仿宋" w:hAnsi="仿宋" w:eastAsia="仿宋" w:cs="仿宋"/>
          <w:sz w:val="32"/>
          <w:szCs w:val="32"/>
        </w:rPr>
        <w:t>，本物业由</w:t>
      </w:r>
      <w:r>
        <w:rPr>
          <w:rFonts w:hint="eastAsia" w:ascii="仿宋" w:hAnsi="仿宋" w:eastAsia="仿宋" w:cs="仿宋"/>
          <w:sz w:val="32"/>
          <w:szCs w:val="32"/>
          <w:lang w:eastAsia="zh-CN"/>
        </w:rPr>
        <w:t>厦门国贸城市服务集团股份有限公司</w:t>
      </w:r>
      <w:r>
        <w:rPr>
          <w:rFonts w:hint="eastAsia" w:ascii="仿宋" w:hAnsi="仿宋" w:eastAsia="仿宋" w:cs="仿宋"/>
          <w:sz w:val="32"/>
          <w:szCs w:val="32"/>
        </w:rPr>
        <w:t>进行管理，建筑总面积约</w:t>
      </w:r>
      <w:r>
        <w:rPr>
          <w:rFonts w:hint="eastAsia" w:ascii="仿宋" w:hAnsi="仿宋" w:eastAsia="仿宋" w:cs="仿宋"/>
          <w:sz w:val="32"/>
          <w:szCs w:val="32"/>
          <w:lang w:val="en-US" w:eastAsia="zh-CN"/>
        </w:rPr>
        <w:t>54091.37</w:t>
      </w:r>
      <w:r>
        <w:rPr>
          <w:rFonts w:hint="eastAsia" w:ascii="仿宋" w:hAnsi="仿宋" w:eastAsia="仿宋" w:cs="仿宋"/>
          <w:sz w:val="32"/>
          <w:szCs w:val="32"/>
        </w:rPr>
        <w:t>平方米。</w:t>
      </w:r>
    </w:p>
    <w:p>
      <w:pPr>
        <w:numPr>
          <w:ilvl w:val="255"/>
          <w:numId w:val="0"/>
        </w:num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地址具体如下：</w:t>
      </w:r>
    </w:p>
    <w:tbl>
      <w:tblPr>
        <w:tblStyle w:val="19"/>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sz w:val="32"/>
                <w:szCs w:val="32"/>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sz w:val="32"/>
                <w:szCs w:val="32"/>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银泰百货国贸中心店</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厦门市湖里区</w:t>
            </w:r>
            <w:r>
              <w:rPr>
                <w:rFonts w:hint="eastAsia" w:ascii="仿宋" w:hAnsi="仿宋" w:eastAsia="仿宋" w:cs="仿宋"/>
                <w:sz w:val="32"/>
                <w:szCs w:val="32"/>
                <w:lang w:val="en-US" w:eastAsia="zh-CN"/>
              </w:rPr>
              <w:t>仙岳路4688号</w:t>
            </w:r>
            <w:r>
              <w:rPr>
                <w:rFonts w:hint="eastAsia" w:ascii="仿宋" w:hAnsi="仿宋" w:eastAsia="仿宋" w:cs="仿宋"/>
                <w:sz w:val="32"/>
                <w:szCs w:val="32"/>
              </w:rPr>
              <w:t>，总建筑面积</w:t>
            </w:r>
            <w:r>
              <w:rPr>
                <w:rFonts w:hint="eastAsia" w:ascii="仿宋" w:hAnsi="仿宋" w:eastAsia="仿宋" w:cs="仿宋"/>
                <w:sz w:val="32"/>
                <w:szCs w:val="32"/>
                <w:lang w:val="en-US" w:eastAsia="zh-CN"/>
              </w:rPr>
              <w:t>54091.37</w:t>
            </w:r>
            <w:r>
              <w:rPr>
                <w:rFonts w:hint="eastAsia" w:ascii="仿宋" w:hAnsi="仿宋" w:eastAsia="仿宋" w:cs="仿宋"/>
                <w:sz w:val="32"/>
                <w:szCs w:val="32"/>
              </w:rPr>
              <w:t>㎡。</w:t>
            </w:r>
            <w:r>
              <w:rPr>
                <w:rFonts w:hint="eastAsia" w:ascii="仿宋" w:hAnsi="仿宋" w:eastAsia="仿宋" w:cs="仿宋"/>
                <w:sz w:val="32"/>
                <w:szCs w:val="32"/>
                <w:lang w:val="en-US" w:eastAsia="zh-CN"/>
              </w:rPr>
              <w:t>银泰百货国贸中心店</w:t>
            </w:r>
            <w:r>
              <w:rPr>
                <w:rFonts w:hint="eastAsia" w:ascii="仿宋" w:hAnsi="仿宋" w:eastAsia="仿宋" w:cs="仿宋"/>
                <w:sz w:val="32"/>
                <w:szCs w:val="32"/>
              </w:rPr>
              <w:t xml:space="preserve">物业管理区主要由 </w:t>
            </w:r>
            <w:r>
              <w:rPr>
                <w:rFonts w:hint="eastAsia" w:ascii="仿宋" w:hAnsi="仿宋" w:eastAsia="仿宋" w:cs="仿宋"/>
                <w:sz w:val="32"/>
                <w:szCs w:val="32"/>
                <w:lang w:val="en-US" w:eastAsia="zh-CN"/>
              </w:rPr>
              <w:t>1</w:t>
            </w:r>
            <w:r>
              <w:rPr>
                <w:rFonts w:hint="eastAsia" w:ascii="仿宋" w:hAnsi="仿宋" w:eastAsia="仿宋" w:cs="仿宋"/>
                <w:sz w:val="32"/>
                <w:szCs w:val="32"/>
              </w:rPr>
              <w:t>幢</w:t>
            </w:r>
            <w:r>
              <w:rPr>
                <w:rFonts w:hint="eastAsia" w:ascii="仿宋" w:hAnsi="仿宋" w:eastAsia="仿宋" w:cs="仿宋"/>
                <w:sz w:val="32"/>
                <w:szCs w:val="32"/>
                <w:lang w:val="en-US" w:eastAsia="zh-CN"/>
              </w:rPr>
              <w:t>五层楼</w:t>
            </w:r>
            <w:r>
              <w:rPr>
                <w:rFonts w:hint="eastAsia" w:ascii="仿宋" w:hAnsi="仿宋" w:eastAsia="仿宋" w:cs="仿宋"/>
                <w:sz w:val="32"/>
                <w:szCs w:val="32"/>
              </w:rPr>
              <w:t>组成。</w:t>
            </w:r>
          </w:p>
        </w:tc>
      </w:tr>
    </w:tbl>
    <w:p>
      <w:pPr>
        <w:widowControl/>
        <w:ind w:firstLine="420" w:firstLineChars="200"/>
        <w:jc w:val="left"/>
      </w:pP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二、工作要求</w:t>
      </w:r>
    </w:p>
    <w:p>
      <w:pPr>
        <w:spacing w:line="360" w:lineRule="auto"/>
        <w:ind w:firstLine="640" w:firstLineChars="200"/>
        <w:rPr>
          <w:rFonts w:ascii="仿宋" w:hAnsi="仿宋" w:eastAsia="仿宋" w:cs="HRLMBQ+ËÎÌå"/>
          <w:b/>
          <w:color w:val="000000"/>
          <w:sz w:val="32"/>
          <w:szCs w:val="32"/>
        </w:rPr>
      </w:pPr>
      <w:r>
        <w:rPr>
          <w:rFonts w:hint="eastAsia" w:ascii="仿宋" w:hAnsi="仿宋" w:eastAsia="仿宋" w:cs="HRLMBQ+ËÎÌå"/>
          <w:color w:val="000000"/>
          <w:sz w:val="32"/>
          <w:szCs w:val="32"/>
        </w:rPr>
        <w:t>1.</w:t>
      </w:r>
      <w:r>
        <w:rPr>
          <w:rFonts w:hint="eastAsia" w:ascii="仿宋" w:hAnsi="仿宋" w:eastAsia="仿宋" w:cs="HRLMBQ+ËÎÌå"/>
          <w:b/>
          <w:color w:val="000000"/>
          <w:sz w:val="32"/>
          <w:szCs w:val="32"/>
        </w:rPr>
        <w:t>日常保洁服务范围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物业管理区域内</w:t>
      </w:r>
      <w:r>
        <w:rPr>
          <w:rFonts w:hint="eastAsia" w:ascii="仿宋" w:hAnsi="仿宋" w:eastAsia="仿宋" w:cs="仿宋"/>
          <w:sz w:val="32"/>
          <w:szCs w:val="32"/>
          <w:lang w:val="en-US" w:eastAsia="zh-CN"/>
        </w:rPr>
        <w:t>五层商业</w:t>
      </w:r>
      <w:r>
        <w:rPr>
          <w:rFonts w:hint="eastAsia" w:ascii="仿宋" w:hAnsi="仿宋" w:eastAsia="仿宋" w:cs="仿宋"/>
          <w:sz w:val="32"/>
          <w:szCs w:val="32"/>
        </w:rPr>
        <w:t>楼所有共用场所、公共部位和共用设施日常环境卫生维护及物业办公室室内保洁工作，包括但不仅限于：公共场所、会议室、办公室、大楼内部公共走廊、电梯、各楼层电梯厅、户外照明、公共卫生间（衣帽间）、空置房、垃圾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设备间</w:t>
      </w:r>
      <w:r>
        <w:rPr>
          <w:rFonts w:hint="eastAsia" w:ascii="仿宋" w:hAnsi="仿宋" w:eastAsia="仿宋" w:cs="仿宋"/>
          <w:sz w:val="32"/>
          <w:szCs w:val="32"/>
        </w:rPr>
        <w:t>等，及服务范围内产生垃圾分类收集、及清运。</w:t>
      </w: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r>
        <w:rPr>
          <w:rFonts w:hint="eastAsia" w:ascii="仿宋" w:hAnsi="仿宋" w:eastAsia="仿宋" w:cs="HRLMBQ+ËÎÌå"/>
          <w:b/>
          <w:color w:val="000000"/>
          <w:sz w:val="32"/>
          <w:szCs w:val="32"/>
        </w:rPr>
        <w:t>2.保洁人员作业要求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所有保洁工作人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（2）保洁服务人员要求年龄</w:t>
      </w:r>
      <w:r>
        <w:rPr>
          <w:rFonts w:hint="eastAsia" w:ascii="仿宋" w:hAnsi="仿宋" w:eastAsia="仿宋" w:cs="仿宋"/>
          <w:sz w:val="32"/>
          <w:szCs w:val="32"/>
          <w:lang w:val="en-US" w:eastAsia="zh-CN"/>
        </w:rPr>
        <w:t>女</w:t>
      </w:r>
      <w:r>
        <w:rPr>
          <w:rFonts w:hint="eastAsia" w:ascii="仿宋" w:hAnsi="仿宋" w:eastAsia="仿宋" w:cs="仿宋"/>
          <w:sz w:val="32"/>
          <w:szCs w:val="32"/>
        </w:rPr>
        <w:t>55周岁以</w:t>
      </w:r>
      <w:r>
        <w:rPr>
          <w:rFonts w:hint="eastAsia" w:ascii="仿宋" w:hAnsi="仿宋" w:eastAsia="仿宋" w:cs="仿宋"/>
          <w:sz w:val="32"/>
          <w:szCs w:val="32"/>
          <w:lang w:val="en-US" w:eastAsia="zh-CN"/>
        </w:rPr>
        <w:t>内</w:t>
      </w:r>
      <w:r>
        <w:rPr>
          <w:rFonts w:hint="eastAsia" w:ascii="仿宋" w:hAnsi="仿宋" w:eastAsia="仿宋" w:cs="仿宋"/>
          <w:sz w:val="32"/>
          <w:szCs w:val="32"/>
        </w:rPr>
        <w:t>，</w:t>
      </w:r>
      <w:r>
        <w:rPr>
          <w:rFonts w:hint="eastAsia" w:ascii="仿宋" w:hAnsi="仿宋" w:eastAsia="仿宋" w:cs="仿宋"/>
          <w:sz w:val="32"/>
          <w:szCs w:val="32"/>
          <w:lang w:val="en-US" w:eastAsia="zh-CN"/>
        </w:rPr>
        <w:t>男60周岁以内，</w:t>
      </w:r>
      <w:r>
        <w:rPr>
          <w:rFonts w:hint="eastAsia" w:ascii="仿宋" w:hAnsi="仿宋" w:eastAsia="仿宋" w:cs="仿宋"/>
          <w:sz w:val="32"/>
          <w:szCs w:val="32"/>
        </w:rPr>
        <w:t xml:space="preserve">五官端正、身体健康，有责任心，热情有朝气，工作积极主动，能吃苦，具有良好的服务意识和团队协作精神，掌握基本的场所卫生清洁技能。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（3）项目人员配置</w:t>
      </w:r>
      <w:r>
        <w:rPr>
          <w:rFonts w:hint="eastAsia" w:ascii="仿宋" w:hAnsi="仿宋" w:eastAsia="仿宋" w:cs="仿宋"/>
          <w:sz w:val="32"/>
          <w:szCs w:val="32"/>
          <w:lang w:val="en-US" w:eastAsia="zh-CN"/>
        </w:rPr>
        <w:t>19</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每日须满足16个岗，具体岗位安排由甲方现场安排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详见</w:t>
      </w:r>
      <w:r>
        <w:rPr>
          <w:rFonts w:hint="eastAsia" w:ascii="仿宋" w:hAnsi="仿宋" w:eastAsia="仿宋" w:cs="仿宋"/>
          <w:kern w:val="2"/>
          <w:sz w:val="32"/>
          <w:szCs w:val="32"/>
          <w:lang w:val="en-US" w:eastAsia="zh-CN" w:bidi="ar-SA"/>
        </w:rPr>
        <w:t>保洁人员配置标准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招标人可根据工作量进行人员配置调整，中标人须无条件配合），其中应设主管一人、领班一人。主管须初中以上学历，具有一定的沟通协调能力和组织能力。保洁工作人员清洁工具材料应干净整洁，遵守甲方管理规定，不得随意丢放。</w:t>
      </w:r>
    </w:p>
    <w:p>
      <w:pPr>
        <w:pStyle w:val="9"/>
        <w:tabs>
          <w:tab w:val="left" w:pos="709"/>
        </w:tabs>
        <w:spacing w:line="4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保洁人员配置标准</w:t>
      </w:r>
    </w:p>
    <w:tbl>
      <w:tblPr>
        <w:tblStyle w:val="19"/>
        <w:tblW w:w="0" w:type="auto"/>
        <w:tblInd w:w="0" w:type="dxa"/>
        <w:tblLayout w:type="fixed"/>
        <w:tblCellMar>
          <w:top w:w="15" w:type="dxa"/>
          <w:left w:w="15" w:type="dxa"/>
          <w:bottom w:w="15" w:type="dxa"/>
          <w:right w:w="15" w:type="dxa"/>
        </w:tblCellMar>
      </w:tblPr>
      <w:tblGrid>
        <w:gridCol w:w="2920"/>
        <w:gridCol w:w="960"/>
        <w:gridCol w:w="2230"/>
        <w:gridCol w:w="2240"/>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岗位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人数</w:t>
            </w:r>
          </w:p>
        </w:tc>
        <w:tc>
          <w:tcPr>
            <w:tcW w:w="2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工作时间</w:t>
            </w: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管理岗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负一楼公区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9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负一楼洗手间</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3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一楼公区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7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一楼洗手间（东、西）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5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二楼公区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5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二楼洗手间（东、西）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三楼公区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7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三楼洗手间（东、西）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1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四楼公区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37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四楼洗手间（东、西）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08</w:t>
            </w:r>
            <w:r>
              <w:rPr>
                <w:rFonts w:hint="eastAsia" w:ascii="仿宋" w:hAnsi="仿宋" w:eastAsia="仿宋" w:cs="仿宋"/>
                <w:color w:val="000000"/>
                <w:kern w:val="0"/>
                <w:sz w:val="28"/>
                <w:szCs w:val="28"/>
                <w:lang w:bidi="ar"/>
              </w:rPr>
              <w:t>：00-</w:t>
            </w:r>
            <w:r>
              <w:rPr>
                <w:rFonts w:hint="eastAsia" w:ascii="仿宋" w:hAnsi="仿宋" w:eastAsia="仿宋" w:cs="仿宋"/>
                <w:color w:val="000000"/>
                <w:kern w:val="0"/>
                <w:sz w:val="28"/>
                <w:szCs w:val="28"/>
                <w:lang w:val="en-US" w:eastAsia="zh-CN" w:bidi="ar"/>
              </w:rPr>
              <w:t>22</w:t>
            </w:r>
            <w:r>
              <w:rPr>
                <w:rFonts w:hint="eastAsia" w:ascii="仿宋" w:hAnsi="仿宋" w:eastAsia="仿宋" w:cs="仿宋"/>
                <w:color w:val="000000"/>
                <w:kern w:val="0"/>
                <w:sz w:val="28"/>
                <w:szCs w:val="28"/>
                <w:lang w:bidi="ar"/>
              </w:rPr>
              <w:t>：00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吃饭1小时</w:t>
            </w: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val="en-US" w:eastAsia="zh-CN" w:bidi="ar"/>
              </w:rPr>
              <w:t>1</w:t>
            </w:r>
            <w:r>
              <w:rPr>
                <w:rFonts w:hint="eastAsia" w:ascii="仿宋" w:hAnsi="仿宋" w:eastAsia="仿宋" w:cs="仿宋"/>
                <w:b/>
                <w:color w:val="000000"/>
                <w:kern w:val="0"/>
                <w:sz w:val="28"/>
                <w:szCs w:val="28"/>
                <w:lang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8"/>
                <w:szCs w:val="28"/>
              </w:rPr>
            </w:pP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8"/>
                <w:szCs w:val="28"/>
              </w:rPr>
            </w:pPr>
          </w:p>
        </w:tc>
      </w:tr>
    </w:tbl>
    <w:p>
      <w:pPr>
        <w:pStyle w:val="2"/>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（4）保洁公司须指派专业人员定期对现在作业人员进行就业指导培训，加强清洁保养作业技能，科学清洁保养，避免公共区域、公共设施设备二次污染或损坏。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（5）每天早上</w:t>
      </w:r>
      <w:r>
        <w:rPr>
          <w:rFonts w:hint="eastAsia" w:ascii="仿宋" w:hAnsi="仿宋" w:eastAsia="仿宋" w:cs="仿宋"/>
          <w:sz w:val="32"/>
          <w:szCs w:val="32"/>
          <w:lang w:val="en-US" w:eastAsia="zh-CN"/>
        </w:rPr>
        <w:t>10</w:t>
      </w:r>
      <w:r>
        <w:rPr>
          <w:rFonts w:hint="eastAsia" w:ascii="仿宋" w:hAnsi="仿宋" w:eastAsia="仿宋" w:cs="仿宋"/>
          <w:sz w:val="32"/>
          <w:szCs w:val="32"/>
        </w:rPr>
        <w:t>：00前完成</w:t>
      </w:r>
      <w:r>
        <w:rPr>
          <w:rFonts w:hint="eastAsia" w:ascii="仿宋" w:hAnsi="仿宋" w:eastAsia="仿宋" w:cs="仿宋"/>
          <w:sz w:val="32"/>
          <w:szCs w:val="32"/>
          <w:lang w:val="en-US" w:eastAsia="zh-CN"/>
        </w:rPr>
        <w:t>公区</w:t>
      </w:r>
      <w:r>
        <w:rPr>
          <w:rFonts w:hint="eastAsia" w:ascii="仿宋" w:hAnsi="仿宋" w:eastAsia="仿宋" w:cs="仿宋"/>
          <w:sz w:val="32"/>
          <w:szCs w:val="32"/>
        </w:rPr>
        <w:t>地面清洁、</w:t>
      </w:r>
      <w:r>
        <w:rPr>
          <w:rFonts w:hint="eastAsia" w:ascii="仿宋" w:hAnsi="仿宋" w:eastAsia="仿宋" w:cs="仿宋"/>
          <w:sz w:val="32"/>
          <w:szCs w:val="32"/>
          <w:lang w:val="en-US" w:eastAsia="zh-CN"/>
        </w:rPr>
        <w:t>卫生间、</w:t>
      </w:r>
      <w:r>
        <w:rPr>
          <w:rFonts w:hint="eastAsia" w:ascii="仿宋" w:hAnsi="仿宋" w:eastAsia="仿宋" w:cs="仿宋"/>
          <w:sz w:val="32"/>
          <w:szCs w:val="32"/>
        </w:rPr>
        <w:t>电梯卫生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玻璃护栏、大门等公共区域卫生清洁</w:t>
      </w:r>
      <w:r>
        <w:rPr>
          <w:rFonts w:hint="eastAsia" w:ascii="仿宋" w:hAnsi="仿宋" w:eastAsia="仿宋" w:cs="仿宋"/>
          <w:sz w:val="32"/>
          <w:szCs w:val="32"/>
        </w:rPr>
        <w:t>工作。如遇特殊清洁工作需求，需延长工作时长，保洁员工要服从安排，不得推脱，招标人无需额外支出费用。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）保洁员</w:t>
      </w:r>
      <w:r>
        <w:rPr>
          <w:rFonts w:hint="eastAsia" w:ascii="仿宋" w:hAnsi="仿宋" w:eastAsia="仿宋" w:cs="仿宋"/>
          <w:sz w:val="32"/>
          <w:szCs w:val="32"/>
          <w:lang w:val="en-US" w:eastAsia="zh-CN"/>
        </w:rPr>
        <w:t>13</w:t>
      </w:r>
      <w:r>
        <w:rPr>
          <w:rFonts w:hint="eastAsia" w:ascii="仿宋" w:hAnsi="仿宋" w:eastAsia="仿宋" w:cs="仿宋"/>
          <w:sz w:val="32"/>
          <w:szCs w:val="32"/>
        </w:rPr>
        <w:t>小时工作制，</w:t>
      </w:r>
      <w:r>
        <w:rPr>
          <w:rFonts w:hint="eastAsia" w:ascii="仿宋" w:hAnsi="仿宋" w:eastAsia="仿宋" w:cs="仿宋"/>
          <w:sz w:val="32"/>
          <w:szCs w:val="32"/>
          <w:lang w:val="en-US" w:eastAsia="zh-CN"/>
        </w:rPr>
        <w:t>08:00-22:00</w:t>
      </w:r>
      <w:r>
        <w:rPr>
          <w:rFonts w:hint="eastAsia" w:ascii="仿宋" w:hAnsi="仿宋" w:eastAsia="仿宋" w:cs="仿宋"/>
          <w:color w:val="auto"/>
          <w:sz w:val="32"/>
          <w:szCs w:val="32"/>
          <w:lang w:val="en-US" w:eastAsia="zh-CN"/>
        </w:rPr>
        <w:t>(1小时吃饭)</w:t>
      </w:r>
      <w:r>
        <w:rPr>
          <w:rFonts w:hint="eastAsia" w:ascii="仿宋" w:hAnsi="仿宋" w:eastAsia="仿宋" w:cs="仿宋"/>
          <w:sz w:val="32"/>
          <w:szCs w:val="32"/>
        </w:rPr>
        <w:t>，每周休息一天，如遇法定节假日按招标人工作时间调整人员数量，招标人无需另行支付费用。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）保洁须按照《厦门经济特区生活垃圾分类管理办法》对垃圾进行分类收集及清运。同时须做好四害消杀事宜。配合社区相关组织的垃圾分类作业工作。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）保洁范围内小堆无主土头、废弃物应及时清除。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）保洁现场工作人员不得向</w:t>
      </w:r>
      <w:r>
        <w:rPr>
          <w:rFonts w:hint="eastAsia" w:ascii="仿宋" w:hAnsi="仿宋" w:eastAsia="仿宋" w:cs="仿宋"/>
          <w:sz w:val="32"/>
          <w:szCs w:val="32"/>
          <w:lang w:val="en-US" w:eastAsia="zh-CN"/>
        </w:rPr>
        <w:t>商</w:t>
      </w:r>
      <w:r>
        <w:rPr>
          <w:rFonts w:hint="eastAsia" w:ascii="仿宋" w:hAnsi="仿宋" w:eastAsia="仿宋" w:cs="仿宋"/>
          <w:sz w:val="32"/>
          <w:szCs w:val="32"/>
        </w:rPr>
        <w:t>户索取小费及财物，因此造成的投诉等其他负面影响由中标人负责，招标人有权视情节轻重做出相应处罚。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）清洁服务费以每月中标人现在工作人员实际出勤为依据，如遇人员离职缺编现象应及时告知招标人，</w:t>
      </w:r>
      <w:r>
        <w:rPr>
          <w:rFonts w:hint="eastAsia" w:ascii="仿宋" w:hAnsi="仿宋" w:eastAsia="仿宋" w:cs="仿宋"/>
          <w:sz w:val="32"/>
          <w:szCs w:val="32"/>
          <w:lang w:val="en-US" w:eastAsia="zh-CN"/>
        </w:rPr>
        <w:t>须</w:t>
      </w:r>
      <w:r>
        <w:rPr>
          <w:rFonts w:hint="eastAsia" w:ascii="仿宋" w:hAnsi="仿宋" w:eastAsia="仿宋" w:cs="仿宋"/>
          <w:sz w:val="32"/>
          <w:szCs w:val="32"/>
        </w:rPr>
        <w:t>在一周内补上空缺编制。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）做好市、区等市容考评及其它重大检查评比（如文明城市检查等）庆典活动期间的市容保障任务。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中标人自行负责承包业务所需之全部工具（含洗地机）、清洁材料（含垃圾袋）及清洁保养技术，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r>
        <w:rPr>
          <w:rFonts w:hint="eastAsia" w:ascii="仿宋" w:hAnsi="仿宋" w:eastAsia="仿宋" w:cs="Arial"/>
          <w:b/>
          <w:kern w:val="0"/>
          <w:sz w:val="32"/>
          <w:szCs w:val="32"/>
        </w:rPr>
        <w:t>3.办公区域清洁管理</w:t>
      </w:r>
    </w:p>
    <w:p>
      <w:pPr>
        <w:spacing w:line="500" w:lineRule="exact"/>
        <w:ind w:firstLine="640" w:firstLineChars="200"/>
        <w:rPr>
          <w:rFonts w:ascii="仿宋" w:hAnsi="仿宋" w:eastAsia="仿宋" w:cs="HRLMBQ+ËÎÌå"/>
          <w:color w:val="000000"/>
          <w:sz w:val="32"/>
          <w:szCs w:val="32"/>
        </w:rPr>
      </w:pPr>
      <w:r>
        <w:rPr>
          <w:rFonts w:hint="eastAsia" w:ascii="仿宋" w:hAnsi="仿宋" w:eastAsia="仿宋" w:cs="仿宋"/>
          <w:sz w:val="32"/>
          <w:szCs w:val="32"/>
        </w:rPr>
        <w:t>应制订科学合理的清洁作业计划、标准和操作流程，根据不同功能区域组织实施，并对清洁作业进行监督、检查、改进。对重点区域应充分利用用户使用时间外进行清洁作业，每天早晨在上班前半小时内完成公共部分的清洁</w:t>
      </w:r>
      <w:r>
        <w:rPr>
          <w:rFonts w:hint="eastAsia" w:ascii="仿宋" w:hAnsi="仿宋" w:eastAsia="仿宋" w:cs="仿宋"/>
          <w:sz w:val="32"/>
          <w:szCs w:val="32"/>
          <w:lang w:eastAsia="zh-CN"/>
        </w:rPr>
        <w:t>。</w:t>
      </w:r>
      <w:r>
        <w:rPr>
          <w:rFonts w:hint="eastAsia" w:ascii="仿宋" w:hAnsi="仿宋" w:eastAsia="仿宋" w:cs="HRLMBQ+ËÎÌå"/>
          <w:color w:val="000000"/>
          <w:sz w:val="32"/>
          <w:szCs w:val="32"/>
        </w:rPr>
        <w:t>。</w:t>
      </w:r>
    </w:p>
    <w:p>
      <w:pPr>
        <w:autoSpaceDE w:val="0"/>
        <w:autoSpaceDN w:val="0"/>
        <w:adjustRightInd w:val="0"/>
        <w:spacing w:line="500" w:lineRule="exact"/>
        <w:ind w:firstLine="420"/>
        <w:jc w:val="left"/>
        <w:rPr>
          <w:rFonts w:ascii="仿宋" w:hAnsi="仿宋" w:eastAsia="仿宋"/>
          <w:b/>
          <w:bCs/>
          <w:sz w:val="32"/>
          <w:szCs w:val="32"/>
        </w:rPr>
      </w:pPr>
      <w:r>
        <w:rPr>
          <w:rFonts w:hint="eastAsia" w:ascii="仿宋" w:hAnsi="仿宋" w:eastAsia="仿宋" w:cs="Arial"/>
          <w:b/>
          <w:kern w:val="0"/>
          <w:sz w:val="32"/>
          <w:szCs w:val="32"/>
        </w:rPr>
        <w:t>4</w:t>
      </w:r>
      <w:r>
        <w:rPr>
          <w:rFonts w:hint="eastAsia" w:ascii="仿宋" w:hAnsi="仿宋" w:eastAsia="仿宋" w:cs="Arial"/>
          <w:kern w:val="0"/>
          <w:sz w:val="32"/>
          <w:szCs w:val="32"/>
        </w:rPr>
        <w:t>.</w:t>
      </w:r>
      <w:r>
        <w:rPr>
          <w:rFonts w:hint="eastAsia" w:ascii="仿宋" w:hAnsi="仿宋" w:eastAsia="仿宋"/>
          <w:b/>
          <w:bCs/>
          <w:sz w:val="32"/>
          <w:szCs w:val="32"/>
        </w:rPr>
        <w:t>清洁作业标准书</w:t>
      </w:r>
    </w:p>
    <w:p>
      <w:pPr>
        <w:autoSpaceDE w:val="0"/>
        <w:autoSpaceDN w:val="0"/>
        <w:adjustRightInd w:val="0"/>
        <w:spacing w:line="500" w:lineRule="exact"/>
        <w:ind w:firstLine="643" w:firstLineChars="200"/>
        <w:jc w:val="left"/>
        <w:rPr>
          <w:rFonts w:hint="eastAsia" w:ascii="仿宋" w:hAnsi="仿宋" w:eastAsia="仿宋" w:cs="HRLMBQ+ËÎÌå"/>
          <w:b/>
          <w:color w:val="000000"/>
          <w:sz w:val="32"/>
          <w:szCs w:val="32"/>
          <w:lang w:eastAsia="zh-CN"/>
        </w:rPr>
      </w:pPr>
      <w:r>
        <w:rPr>
          <w:rFonts w:hint="eastAsia" w:ascii="仿宋" w:hAnsi="仿宋" w:eastAsia="仿宋"/>
          <w:b/>
          <w:bCs/>
          <w:sz w:val="32"/>
          <w:szCs w:val="32"/>
        </w:rPr>
        <w:t>（1）</w:t>
      </w:r>
      <w:r>
        <w:rPr>
          <w:rFonts w:hint="eastAsia" w:ascii="仿宋" w:hAnsi="仿宋" w:eastAsia="仿宋"/>
          <w:b/>
          <w:bCs/>
          <w:sz w:val="32"/>
          <w:szCs w:val="32"/>
          <w:lang w:val="en-US" w:eastAsia="zh-CN"/>
        </w:rPr>
        <w:t>公区</w:t>
      </w:r>
    </w:p>
    <w:tbl>
      <w:tblPr>
        <w:tblStyle w:val="19"/>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625"/>
        <w:gridCol w:w="641"/>
        <w:gridCol w:w="410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3"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作业大项</w:t>
            </w:r>
          </w:p>
        </w:tc>
        <w:tc>
          <w:tcPr>
            <w:tcW w:w="1625"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作业小项</w:t>
            </w:r>
          </w:p>
        </w:tc>
        <w:tc>
          <w:tcPr>
            <w:tcW w:w="641"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106"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服务标准</w:t>
            </w:r>
          </w:p>
        </w:tc>
        <w:tc>
          <w:tcPr>
            <w:tcW w:w="709"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室内部分</w:t>
            </w:r>
          </w:p>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出口大门</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把手无灰尘、无污渍</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玻璃、门框、窗框无灰尘、无污渍、无手印、光洁透明</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刮痧地垫无灰尘、无污渍、杂物等</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地面石材</w:t>
            </w:r>
          </w:p>
          <w:p>
            <w:pPr>
              <w:rPr>
                <w:rFonts w:hint="eastAsia" w:ascii="仿宋" w:hAnsi="仿宋" w:eastAsia="仿宋" w:cs="仿宋"/>
                <w:sz w:val="21"/>
                <w:szCs w:val="21"/>
              </w:rPr>
            </w:pPr>
            <w:r>
              <w:rPr>
                <w:rFonts w:hint="eastAsia" w:ascii="仿宋" w:hAnsi="仿宋" w:eastAsia="仿宋" w:cs="仿宋"/>
                <w:sz w:val="21"/>
                <w:szCs w:val="21"/>
              </w:rPr>
              <w:t>（日常清洁）</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清洁无污迹</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清洁无果皮杂物等</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石材清洁无污迹、无污染</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地面石材</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表面光亮、无污渍、无划痕、无水渍</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各楼层、各区域石材亮度均匀统一，无较大光亮度偏差</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卫生间</w:t>
            </w:r>
          </w:p>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蹲位保持无渍、无垢、无异味、并保持水流畅通无阻，瓷器明洁如新</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小便池保持无渍、无垢、无异味、并保持水流畅通无阻，瓷器明洁如新</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隔板无污渍、痰渍、保持洁净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门、窗户、玻璃无手印、无污渍、洁净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洗手台面清洁、无水迹</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洁具、五金龙头无污迹、光亮</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平面镜无污渍、无水渍、无手印、保持镜面明净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污水池无积水、无杂物、垃圾、洁净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自动扶梯</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橡胶扶手定期打蜡，无灰尘、无污渍、表面光亮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玻璃护栏无印迹、无灰尘、污渍、表面光亮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不锈钢护板光亮如新，无印迹、污迹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电梯踏步槽、扶梯底面干净，无灰尘、无污垢、防静电养护</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围栏玻璃</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玻璃无印迹、无污迹明亮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扶手无灰尘、光亮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不锈钢保养光亮如新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小品坐椅</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扶手无灰尘、光亮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不锈钢保养光亮如新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导视牌、广告灯箱</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无印迹、无污迹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垃圾桶</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外表面无痰渍、无印迹、表面洁净光亮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内胆清洁、无异味、消杀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垃圾积存量不超过2/3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烟灰缸无污渍、无痰渍、无烟头</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垂直电梯</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电梯门、内壁面光亮如新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地面、地毯、梯槽、顶灯、控制面板无垃圾、无污渍、痰渍、保持洁净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观光电梯钢架、采光玻璃无污渍、保持洁净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电梯厅垃圾桶容量不超过2/3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公区墙面</w:t>
            </w:r>
          </w:p>
          <w:p>
            <w:pPr>
              <w:rPr>
                <w:rFonts w:hint="eastAsia" w:ascii="仿宋" w:hAnsi="仿宋" w:eastAsia="仿宋" w:cs="仿宋"/>
                <w:sz w:val="21"/>
                <w:szCs w:val="21"/>
              </w:rPr>
            </w:pPr>
            <w:r>
              <w:rPr>
                <w:rFonts w:hint="eastAsia" w:ascii="仿宋" w:hAnsi="仿宋" w:eastAsia="仿宋" w:cs="仿宋"/>
                <w:sz w:val="21"/>
                <w:szCs w:val="21"/>
              </w:rPr>
              <w:t>（理石墙面）</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墙面、地脚线无污渍、光亮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各种开关线板无污渍、无灰尘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服务台</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服务平台无灰尘、无污迹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电脑、电话无灰尘、无污迹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其他设施、设备无灰尘、无污迹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顶部灯具</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灯具、奔流吊牌无污渍、无灰尘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天花板无污渍、无灰尘、无蜘蛛网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消防通道（含防火门）</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墙面、扶手、地脚线无灰尘、无污渍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铁花无灰尘、无蜘蛛网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消防管道无灰尘、无蜘蛛网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灭火器、消防报警器无灰尘、无污渍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空调机房</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设施设备无灰尘、无污渍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空调风口</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空调风口无污渍、无灰尘、无蜘蛛网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强弱电、水管井</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设施设备、管道无灰尘、无污渍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办公区</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地面无尘无纸屑、无污渍保持光洁明亮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墙面无尘渍、无污渍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门无手印、无灰尘、无污渍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restart"/>
            <w:tcBorders>
              <w:top w:val="nil"/>
            </w:tcBorders>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窗台、窗框无污渍、无尘渍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tcBorders>
              <w:top w:val="nil"/>
            </w:tcBorders>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电脑、电话等办公设备无污渍、无手印、光洁如新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tcBorders>
              <w:top w:val="nil"/>
            </w:tcBorders>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办公家具无尘、无纸屑、无污渍、沙发光亮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外场部分</w:t>
            </w: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广场地砖</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地面无油迹、无污渍、无垃圾杂物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小品坐椅</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休闲桌椅无油迹、无污迹、无灰尘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建筑小品无污迹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景观花坛</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绿化带内无垃圾</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喷泉水质清澈、池内无垃圾和沉淀物，无异味。</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垃圾桶</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外表面无痰渍、无印迹、表面洁净光亮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内胆清洁、无异味、消杀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垃圾积存量不超过2/3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烟灰缸无污渍、无痰渍、无烟头</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非机动车停车场</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地面无垃圾、污迹、杂物等</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灯箱导视牌</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灯具无污渍、无灰尘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路灯、射灯无污迹、清洁透亮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外墙（含外墙广告、橱窗玻璃）</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高空部分定期清洁</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3米以下玻璃幕墙无积尘、污迹。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出入口雨棚（含百货、大酒楼等）</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雨棚无垃圾、无积尘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穹顶玻璃（外）</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玻璃无灰尘、无污渍，保持洁净透亮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屋面（大商业、主力店）</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无垃圾、雨水口通畅</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地下部分</w:t>
            </w: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车场地面</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地面无油迹、无污渍、无垃圾杂物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墙面、柱面、标识牌无积尘、污渍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灯具无积尘、无蜘蛛网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交通设施、用具</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减速带、倒车镜、防撞角无积尘、无污渍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卫生间</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蹲位保持无渍、无垢、无异味、并保持水流畅通无阻，瓷器明洁如新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小便池保持无渍、无垢、无异味、并保持水流畅通无阻，瓷器明洁如新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隔板无污渍、痰渍、保持洁净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门、窗户、玻璃无手印、无污渍、洁净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洗手台面清洁、无水迹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洁具、五金龙头无污迹、光亮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平面镜无污渍、无水渍、无手印、保持镜面明净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污水池无积水、无杂物、垃圾、洁净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垃圾桶</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外表面无痰渍、无印迹、表面洁净光亮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内胆清洁、无异味、消杀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垃圾积存量不超过2/3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烟灰缸无污渍、无痰渍、无烟头</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消防通道（含防火门）</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墙面、扶手、地脚线无灰尘、无污渍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铁花无灰尘、无蜘蛛网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墙面灯箱、墙面广告位</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墙面、地脚线无污渍、光亮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各种开关线板无污渍、无灰尘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广告位无尘土、无污迹，保持洁净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垃圾房</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垃圾房周围无异味、杂物、污渍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无隔夜垃圾，清洁到位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消防管道无灰尘、无蜘蛛网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灭火器、消防报警器无灰尘、无污渍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排水沟</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无杂物、无积水，保持畅通</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防火卷帘</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无积尘、污渍、蜘蛛网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不锈钢保养光亮如新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高空管线</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各类管道无积尘、污渍、蜘蛛网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设备机房（定期清洁及消杀作业）</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地面、设施设备、无积尘、无污渍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110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墙面无积尘、无蜘蛛网</w:t>
            </w:r>
          </w:p>
        </w:tc>
        <w:tc>
          <w:tcPr>
            <w:tcW w:w="709" w:type="dxa"/>
            <w:noWrap w:val="0"/>
            <w:vAlign w:val="center"/>
          </w:tcPr>
          <w:p>
            <w:pPr>
              <w:rPr>
                <w:rFonts w:hint="eastAsia" w:ascii="仿宋" w:hAnsi="仿宋" w:eastAsia="仿宋" w:cs="仿宋"/>
                <w:sz w:val="24"/>
                <w:szCs w:val="24"/>
              </w:rPr>
            </w:pPr>
          </w:p>
        </w:tc>
      </w:tr>
    </w:tbl>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2考核内容</w:t>
      </w:r>
      <w:r>
        <w:rPr>
          <w:rFonts w:hint="eastAsia" w:ascii="仿宋" w:hAnsi="仿宋" w:eastAsia="仿宋" w:cs="仿宋"/>
          <w:b/>
          <w:bCs/>
          <w:sz w:val="32"/>
          <w:szCs w:val="32"/>
        </w:rPr>
        <w:t>及</w:t>
      </w:r>
      <w:r>
        <w:rPr>
          <w:rFonts w:hint="eastAsia" w:ascii="仿宋" w:hAnsi="仿宋" w:eastAsia="仿宋" w:cs="仿宋"/>
          <w:b/>
          <w:bCs/>
          <w:sz w:val="32"/>
          <w:szCs w:val="32"/>
          <w:lang w:val="en-US" w:eastAsia="zh-CN"/>
        </w:rPr>
        <w:t>服务</w:t>
      </w:r>
      <w:r>
        <w:rPr>
          <w:rFonts w:hint="eastAsia" w:ascii="仿宋" w:hAnsi="仿宋" w:eastAsia="仿宋" w:cs="仿宋"/>
          <w:b/>
          <w:bCs/>
          <w:sz w:val="32"/>
          <w:szCs w:val="32"/>
        </w:rPr>
        <w:t>标准</w:t>
      </w:r>
    </w:p>
    <w:p>
      <w:pPr>
        <w:pStyle w:val="2"/>
        <w:rPr>
          <w:rFonts w:hint="eastAsia"/>
        </w:rPr>
      </w:pPr>
      <w:r>
        <w:rPr>
          <w:rFonts w:hint="eastAsia" w:ascii="仿宋" w:hAnsi="仿宋" w:eastAsia="仿宋" w:cs="仿宋"/>
          <w:b/>
          <w:bCs/>
          <w:color w:val="auto"/>
          <w:kern w:val="2"/>
          <w:sz w:val="32"/>
          <w:szCs w:val="32"/>
          <w:lang w:val="en-US" w:eastAsia="zh-CN" w:bidi="ar-SA"/>
        </w:rPr>
        <w:t>4.2.1考核内容</w:t>
      </w:r>
    </w:p>
    <w:tbl>
      <w:tblPr>
        <w:tblStyle w:val="19"/>
        <w:tblpPr w:leftFromText="180" w:rightFromText="180" w:vertAnchor="text" w:horzAnchor="page" w:tblpX="375" w:tblpY="402"/>
        <w:tblOverlap w:val="never"/>
        <w:tblW w:w="11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760"/>
        <w:gridCol w:w="4510"/>
        <w:gridCol w:w="600"/>
        <w:gridCol w:w="640"/>
        <w:gridCol w:w="520"/>
        <w:gridCol w:w="1320"/>
        <w:gridCol w:w="410"/>
        <w:gridCol w:w="62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评估维度</w:t>
            </w:r>
          </w:p>
        </w:tc>
        <w:tc>
          <w:tcPr>
            <w:tcW w:w="451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评估内容</w:t>
            </w:r>
          </w:p>
        </w:tc>
        <w:tc>
          <w:tcPr>
            <w:tcW w:w="60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评估标准</w:t>
            </w:r>
          </w:p>
        </w:tc>
        <w:tc>
          <w:tcPr>
            <w:tcW w:w="64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标准分值</w:t>
            </w:r>
          </w:p>
        </w:tc>
        <w:tc>
          <w:tcPr>
            <w:tcW w:w="52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评分</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评估应用</w:t>
            </w:r>
          </w:p>
        </w:tc>
        <w:tc>
          <w:tcPr>
            <w:tcW w:w="41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问题单数</w:t>
            </w:r>
          </w:p>
        </w:tc>
        <w:tc>
          <w:tcPr>
            <w:tcW w:w="62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扣款金额</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扣分及扣款问题描述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0" w:type="dxa"/>
            <w:gridSpan w:val="4"/>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综合类考核指标</w:t>
            </w:r>
          </w:p>
        </w:tc>
        <w:tc>
          <w:tcPr>
            <w:tcW w:w="640" w:type="dxa"/>
            <w:tcBorders>
              <w:top w:val="single" w:color="000000" w:sz="4" w:space="0"/>
              <w:left w:val="single" w:color="000000" w:sz="4" w:space="0"/>
              <w:bottom w:val="single" w:color="000000" w:sz="4" w:space="0"/>
              <w:right w:val="single" w:color="000000" w:sz="4" w:space="0"/>
            </w:tcBorders>
            <w:shd w:val="clear" w:color="auto" w:fill="8DB4E2"/>
            <w:vAlign w:val="center"/>
          </w:tcPr>
          <w:p>
            <w:pPr>
              <w:jc w:val="center"/>
              <w:rPr>
                <w:rFonts w:hint="eastAsia" w:ascii="微软雅黑" w:hAnsi="微软雅黑" w:eastAsia="微软雅黑" w:cs="微软雅黑"/>
                <w:i w:val="0"/>
                <w:iCs w:val="0"/>
                <w:color w:val="000000"/>
                <w:sz w:val="15"/>
                <w:szCs w:val="15"/>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8DB4E2"/>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8DB4E2"/>
            <w:vAlign w:val="center"/>
          </w:tcPr>
          <w:p>
            <w:pPr>
              <w:jc w:val="center"/>
              <w:rPr>
                <w:rFonts w:hint="eastAsia" w:ascii="微软雅黑" w:hAnsi="微软雅黑" w:eastAsia="微软雅黑" w:cs="微软雅黑"/>
                <w:i w:val="0"/>
                <w:iCs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8DB4E2"/>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8DB4E2"/>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8DB4E2"/>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诚信</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不诚信事件包括但不限于以下供应商及其员工、供应商的分包商及其员工以下行为：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1．隐瞒应及时提供给甲方的书面报告、记录、邮件等，内容包含但不限于重大安全隐患、严重履约失职事件、信息安全事件等，；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2．谎报、篡改、或拒绝提供（未在承诺时限内提供）运营记录或数据、结算单等，内容包含但不限于：</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2.1合同外需求费用；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2.2提供虚假的资料，资料中介于当时时间点显示的情况与当时的客观事实不符，如公司财务数据、公司规模、资源情况等；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2.3人员岗位、编制数据、员工考勤、月度考核资料及结算资料；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3.项目开办前人员或物资等资源投入进度、数量、质量与投标标书不符且未经银泰同意；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触发任何一项扣9分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信息数据安全</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信息安全事件包括但不限于供应商及其员工、供应商的分包商及其员工以下行为：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1、利用工作权限查询与工作无关的敏感信息，拍摄、拷贝敏感信息存储至个人电脑、手机、储存设备、网盘（含钉钉个人的网盘）中，使用非银泰集团的软件传输敏感信息；</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2、未经银泰许可，打印、抄写、传输、使用移动存储设备拷贝、传播、散布、宣传敏感信息；</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3、个人离职、调离或甲乙双方服务合同结束时将敏感信息存储的介质带离银泰或将敏感信息上传至网盘（含钉钉个人的网盘）；</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4、账号权限借用他人使用，工作电脑安装违规软件（如破解软件、P2P下载软件等）；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5、未经银泰许可，供应商公司对外宣传中包含银泰集团的未公开信息（包含但不限于为银泰服务了某项活动、某场接待等）。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触发任何一项扣9分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考核严重失职</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考核严重失职事件包括但不限于：</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1、保洁负责人未经甲方同意擅自更换（由于物业公司不可控原因导致的情况除外）；</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2、在政府部门检查中因保洁公司及其员工原因受到行政处罚，停业整顿等行为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3、严重考核失职事件包括除诚信及信息安全外的其他事件造成严重的损失（公司业务中断24小时、人员伤害、经济损失50万元以上、全国性媒体负面性报道）</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4、保洁公司及其员工监守自盗或违反国家法律法规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触发任何一项扣9分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4</w:t>
            </w:r>
          </w:p>
        </w:tc>
        <w:tc>
          <w:tcPr>
            <w:tcW w:w="7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有效投诉</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安全类、环境类等每类有效投诉（接收到的当面、电话、邮件、阿里内外等渠道的投诉），有效性由甲方物业负责人判定。</w:t>
            </w:r>
          </w:p>
        </w:tc>
        <w:tc>
          <w:tcPr>
            <w:tcW w:w="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触发一起有效投诉扣2分</w:t>
            </w:r>
          </w:p>
        </w:tc>
        <w:tc>
          <w:tcPr>
            <w:tcW w:w="6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2、超过扣款阀值每单扣1000元。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5</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人员管理</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1.能按合同/双方约定的时间招聘到符合岗位素质要求的人员；【主管以下岗位】</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2.人员入职需甲方面试，面试合格方可上岗；</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3.领班、主管及以上人员变动需提前一个月得到甲方同意；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4.穿着统一工服/工鞋、衣装整洁，佩戴统一工牌，不得穿戴夸张饰品及留蓄夸张发型，不得有在岗位上玩手机，聚堆聊天、抽烟、睡觉等不良行为；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5.不得无故离岗脱岗或迟到早退超过30分钟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1、扣款阀值：1单；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2、超过扣款阀值每单扣1000元。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15"/>
                <w:szCs w:val="15"/>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5"/>
                <w:szCs w:val="15"/>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1.日出勤人数不可低于约定的岗位数；</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2.月出勤总工时不可低于合同约定的岗位工时；</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3.离职率（当月离职人数/合同订单人数）各工种离职率分别不得高于10%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4.日常请假及计划加班需要通过生态用工系统提前24小时提报流程，批准后方可休假及加班。</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规范管理</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1.人事管理规范，入离职即时更新，离职后3天需从生态用工系统办理离职手续；</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2.有规范的考勤制度，考勤记录与实相符；</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3.采购流程规范，出入库管理规范，账实相符；</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4.财务流程规范，各费用逻辑清晰，结算准确性高，无返工。</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5.未在规定时间前提交上月准确及齐全的结算资料每延迟一天，提交时间以SSC规定时间为准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6.项目开办前及在营门店保洁人员缺编10%以上或物资准备严重不足影响到门店正常运营，保洁人员缺编超20%按照严重考核失职处理。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7.管理团队或者主管级及以上人员招聘周期超出合同约定或双方书面约定时间的，连续两个招聘周期未招聘到位按照严重考核失职处理。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8.未经甲方同意擅自向商户提供收费性服务，如造成商户投诉情节严重的按照严重考核失职处理。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9.与顾客或员工发生语言过激行为及肢体冲突的，情节严重的按照严重考核失职处理。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触发一次扣1分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9</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1、扣款阀值：1单；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7</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风险识别和管理</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1、危险化学品使用和储存检查，每月至少1次；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2、器具用品按标准配置，建立用具、器材台帐，所有记录完善/准确，设备完好率100%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3、员工的安全培训（至少）1次/季度100%覆盖；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触发一项扣3分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1、扣款阀值：2单；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环境类考核指标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响应时间</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1、响应时间：工作时间10分钟到场处理，常规环境问题到场30分钟内解决，复杂问题12小时内出具解决方案。</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2、保洁巡检工单完成率不低于95%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触发一项扣2分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2、超过扣款阀值每单扣1000元。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工作制度</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1、制定年度工作计划（包含但不限于培训、消杀等）并于下年度前一个月提报至甲方；</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2、制定月度工作计划（包含但不限于培训、消杀等），并提前10天提报至甲方；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触发一项扣2分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2、超过扣款阀值每单扣200元。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物耗及工具</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1、所有物耗/工具100%符合合同约定，无以次充好或未按合同购置现象。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2、卫生间客用品不断档。</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3、未经甲方同意不得私自收集废纸箱等可回收物品。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触发一项扣2分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1、扣款阀值：0单；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2、超过扣款阀值每单扣2000元。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环境卫生</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1、卫生间、开水间、母婴室、电梯厅、电梯轿厢、整体环境目视干净整洁，空气流通无异味；</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2、公共区域目视天花、墙面、地面、饰物及门窗玻璃无积尘、无污渍，无垃圾；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3、自管车场及外广场地面清洁、无可清洗污渍、无垃圾、无烟头；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1、扣款阀值：4单；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2、超过扣款阀值每单扣500元。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垃圾清运                                                                                                                                      </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1、合理安排收集、清运时间，不影响卖场正常经营，不在高峰期占用电梯；</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2、垃圾袋装收集、统一清运至指定位置；</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3、所有垃圾桶内垃圾不得多于2/3（大件除外），垃圾袋套装规范；</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4、垃圾桶外观无污渍，定期消毒保障无异味无细菌滋生。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5、垃圾车辆封闭良好，垃圾无散落无遗留；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6、垃圾日产日清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触发一项扣1分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1、扣款阀值：2单；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2、超过扣款阀值每单扣1000元。</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960" w:type="dxa"/>
            <w:gridSpan w:val="3"/>
            <w:vMerge w:val="restart"/>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合计</w:t>
            </w:r>
          </w:p>
        </w:tc>
        <w:tc>
          <w:tcPr>
            <w:tcW w:w="600" w:type="dxa"/>
            <w:vMerge w:val="restart"/>
            <w:tcBorders>
              <w:top w:val="single" w:color="000000" w:sz="4" w:space="0"/>
              <w:left w:val="single" w:color="000000" w:sz="4" w:space="0"/>
              <w:bottom w:val="nil"/>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640" w:type="dxa"/>
            <w:vMerge w:val="restart"/>
            <w:tcBorders>
              <w:top w:val="single" w:color="000000" w:sz="4" w:space="0"/>
              <w:left w:val="single" w:color="000000" w:sz="4" w:space="0"/>
              <w:bottom w:val="nil"/>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100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0</w:t>
            </w:r>
          </w:p>
        </w:tc>
        <w:tc>
          <w:tcPr>
            <w:tcW w:w="1320" w:type="dxa"/>
            <w:vMerge w:val="restart"/>
            <w:tcBorders>
              <w:top w:val="single" w:color="000000" w:sz="4" w:space="0"/>
              <w:left w:val="nil"/>
              <w:bottom w:val="nil"/>
              <w:right w:val="nil"/>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 xml:space="preserve"> </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0</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 xml:space="preserve">0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left"/>
              <w:rPr>
                <w:rFonts w:hint="eastAsia" w:ascii="微软雅黑" w:hAnsi="微软雅黑" w:eastAsia="微软雅黑" w:cs="微软雅黑"/>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960" w:type="dxa"/>
            <w:gridSpan w:val="3"/>
            <w:vMerge w:val="continue"/>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600" w:type="dxa"/>
            <w:vMerge w:val="continue"/>
            <w:tcBorders>
              <w:top w:val="single" w:color="000000" w:sz="4" w:space="0"/>
              <w:left w:val="single" w:color="000000" w:sz="4" w:space="0"/>
              <w:bottom w:val="nil"/>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640" w:type="dxa"/>
            <w:vMerge w:val="continue"/>
            <w:tcBorders>
              <w:top w:val="single" w:color="000000" w:sz="4" w:space="0"/>
              <w:left w:val="single" w:color="000000" w:sz="4" w:space="0"/>
              <w:bottom w:val="nil"/>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1320" w:type="dxa"/>
            <w:vMerge w:val="continue"/>
            <w:tcBorders>
              <w:top w:val="single" w:color="000000" w:sz="4" w:space="0"/>
              <w:left w:val="nil"/>
              <w:bottom w:val="nil"/>
              <w:right w:val="nil"/>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b/>
                <w:bCs/>
                <w:i w:val="0"/>
                <w:iCs w:val="0"/>
                <w:color w:val="000000"/>
                <w:sz w:val="15"/>
                <w:szCs w:val="15"/>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left"/>
              <w:rPr>
                <w:rFonts w:hint="eastAsia" w:ascii="微软雅黑" w:hAnsi="微软雅黑" w:eastAsia="微软雅黑" w:cs="微软雅黑"/>
                <w:b/>
                <w:bCs/>
                <w:i w:val="0"/>
                <w:iCs w:val="0"/>
                <w:color w:val="000000"/>
                <w:sz w:val="15"/>
                <w:szCs w:val="15"/>
                <w:u w:val="none"/>
              </w:rPr>
            </w:pPr>
          </w:p>
        </w:tc>
      </w:tr>
    </w:tbl>
    <w:p>
      <w:pPr>
        <w:rPr>
          <w:rFonts w:hint="eastAsia" w:ascii="仿宋" w:hAnsi="仿宋" w:eastAsia="仿宋" w:cs="仿宋"/>
          <w:b/>
          <w:bCs/>
          <w:sz w:val="32"/>
          <w:szCs w:val="32"/>
          <w:lang w:val="en-US"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after="0"/>
        <w:rPr>
          <w:rFonts w:hint="eastAsia" w:ascii="仿宋" w:hAnsi="仿宋" w:eastAsia="仿宋" w:cs="仿宋"/>
          <w:sz w:val="32"/>
          <w:szCs w:val="32"/>
        </w:rPr>
      </w:pPr>
    </w:p>
    <w:p>
      <w:pPr>
        <w:rPr>
          <w:rFonts w:hint="eastAsia" w:ascii="Times New Roman" w:hAnsi="Times New Roman" w:eastAsia="宋体" w:cs="Times New Roman"/>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10037"/>
        </w:tabs>
        <w:jc w:val="left"/>
        <w:rPr>
          <w:rFonts w:hint="eastAsia"/>
          <w:lang w:val="en-US" w:eastAsia="zh-CN"/>
        </w:rPr>
      </w:pPr>
      <w:r>
        <w:rPr>
          <w:rFonts w:hint="eastAsia"/>
          <w:lang w:val="en-US" w:eastAsia="zh-CN"/>
        </w:rPr>
        <w:tab/>
      </w:r>
    </w:p>
    <w:p>
      <w:pPr>
        <w:pStyle w:val="2"/>
        <w:rPr>
          <w:rFonts w:hint="eastAsia"/>
          <w:lang w:val="en-US" w:eastAsia="zh-CN"/>
        </w:rPr>
        <w:sectPr>
          <w:headerReference r:id="rId3" w:type="default"/>
          <w:pgSz w:w="11910" w:h="16850"/>
          <w:pgMar w:top="1417" w:right="1417" w:bottom="1417" w:left="1417" w:header="0" w:footer="634" w:gutter="0"/>
          <w:cols w:space="720" w:num="1"/>
        </w:sectPr>
      </w:pPr>
    </w:p>
    <w:p>
      <w:pPr>
        <w:rPr>
          <w:rFonts w:hint="eastAsia" w:ascii="仿宋" w:hAnsi="仿宋" w:eastAsia="仿宋" w:cs="仿宋"/>
          <w:sz w:val="32"/>
          <w:szCs w:val="32"/>
          <w:lang w:val="en-US"/>
        </w:rPr>
      </w:pPr>
      <w:r>
        <w:rPr>
          <w:rFonts w:hint="eastAsia" w:ascii="仿宋" w:hAnsi="仿宋" w:eastAsia="仿宋" w:cs="仿宋"/>
          <w:sz w:val="32"/>
          <w:szCs w:val="32"/>
        </w:rPr>
        <w:t>4.</w:t>
      </w:r>
      <w:r>
        <w:rPr>
          <w:rFonts w:hint="eastAsia" w:ascii="仿宋" w:hAnsi="仿宋" w:eastAsia="仿宋" w:cs="仿宋"/>
          <w:sz w:val="32"/>
          <w:szCs w:val="32"/>
          <w:lang w:val="en-US" w:eastAsia="zh-CN"/>
        </w:rPr>
        <w:t>2.2检查标准</w:t>
      </w:r>
    </w:p>
    <w:p>
      <w:pPr>
        <w:rPr>
          <w:rFonts w:hint="eastAsia" w:ascii="仿宋" w:hAnsi="仿宋" w:eastAsia="仿宋" w:cs="仿宋"/>
          <w:sz w:val="32"/>
          <w:szCs w:val="32"/>
        </w:rPr>
      </w:pPr>
    </w:p>
    <w:tbl>
      <w:tblPr>
        <w:tblStyle w:val="19"/>
        <w:tblW w:w="0" w:type="auto"/>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529"/>
        <w:gridCol w:w="1147"/>
        <w:gridCol w:w="788"/>
        <w:gridCol w:w="794"/>
        <w:gridCol w:w="937"/>
        <w:gridCol w:w="1097"/>
        <w:gridCol w:w="2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 w:hRule="atLeast"/>
        </w:trPr>
        <w:tc>
          <w:tcPr>
            <w:tcW w:w="2205" w:type="dxa"/>
            <w:gridSpan w:val="3"/>
            <w:vMerge w:val="restart"/>
          </w:tcPr>
          <w:p>
            <w:pPr>
              <w:pStyle w:val="34"/>
              <w:spacing w:before="82"/>
              <w:ind w:left="816" w:right="816"/>
              <w:jc w:val="center"/>
              <w:rPr>
                <w:rFonts w:hint="eastAsia" w:ascii="仿宋" w:hAnsi="仿宋" w:eastAsia="仿宋" w:cs="仿宋"/>
                <w:b/>
                <w:sz w:val="18"/>
                <w:szCs w:val="18"/>
              </w:rPr>
            </w:pPr>
            <w:r>
              <w:rPr>
                <w:rFonts w:hint="eastAsia" w:ascii="仿宋" w:hAnsi="仿宋" w:eastAsia="仿宋" w:cs="仿宋"/>
                <w:b/>
                <w:sz w:val="18"/>
                <w:szCs w:val="18"/>
              </w:rPr>
              <w:t>清洁项目</w:t>
            </w:r>
          </w:p>
        </w:tc>
        <w:tc>
          <w:tcPr>
            <w:tcW w:w="788" w:type="dxa"/>
          </w:tcPr>
          <w:p>
            <w:pPr>
              <w:pStyle w:val="34"/>
              <w:spacing w:before="5" w:line="240" w:lineRule="auto"/>
              <w:ind w:left="117"/>
              <w:jc w:val="center"/>
              <w:rPr>
                <w:rFonts w:hint="eastAsia" w:ascii="仿宋" w:hAnsi="仿宋" w:eastAsia="仿宋" w:cs="仿宋"/>
                <w:b/>
                <w:sz w:val="18"/>
                <w:szCs w:val="18"/>
              </w:rPr>
            </w:pPr>
            <w:r>
              <w:rPr>
                <w:rFonts w:hint="eastAsia" w:ascii="仿宋" w:hAnsi="仿宋" w:eastAsia="仿宋" w:cs="仿宋"/>
                <w:b/>
                <w:sz w:val="18"/>
                <w:szCs w:val="18"/>
              </w:rPr>
              <w:t>日常清洁</w:t>
            </w:r>
          </w:p>
        </w:tc>
        <w:tc>
          <w:tcPr>
            <w:tcW w:w="2828" w:type="dxa"/>
            <w:gridSpan w:val="3"/>
          </w:tcPr>
          <w:p>
            <w:pPr>
              <w:pStyle w:val="34"/>
              <w:spacing w:before="5" w:line="240" w:lineRule="auto"/>
              <w:ind w:left="1132" w:right="1122"/>
              <w:jc w:val="center"/>
              <w:rPr>
                <w:rFonts w:hint="eastAsia" w:ascii="仿宋" w:hAnsi="仿宋" w:eastAsia="仿宋" w:cs="仿宋"/>
                <w:b/>
                <w:sz w:val="18"/>
                <w:szCs w:val="18"/>
              </w:rPr>
            </w:pPr>
            <w:r>
              <w:rPr>
                <w:rFonts w:hint="eastAsia" w:ascii="仿宋" w:hAnsi="仿宋" w:eastAsia="仿宋" w:cs="仿宋"/>
                <w:b/>
                <w:sz w:val="18"/>
                <w:szCs w:val="18"/>
              </w:rPr>
              <w:t>定期作业</w:t>
            </w:r>
          </w:p>
        </w:tc>
        <w:tc>
          <w:tcPr>
            <w:tcW w:w="2956" w:type="dxa"/>
            <w:vMerge w:val="restart"/>
          </w:tcPr>
          <w:p>
            <w:pPr>
              <w:pStyle w:val="34"/>
              <w:spacing w:before="82"/>
              <w:ind w:left="1064" w:right="1057"/>
              <w:jc w:val="center"/>
              <w:rPr>
                <w:rFonts w:hint="eastAsia" w:ascii="仿宋" w:hAnsi="仿宋" w:eastAsia="仿宋" w:cs="仿宋"/>
                <w:b/>
                <w:sz w:val="18"/>
                <w:szCs w:val="18"/>
              </w:rPr>
            </w:pPr>
            <w:r>
              <w:rPr>
                <w:rFonts w:hint="eastAsia" w:ascii="仿宋" w:hAnsi="仿宋" w:eastAsia="仿宋" w:cs="仿宋"/>
                <w:b/>
                <w:sz w:val="18"/>
                <w:szCs w:val="18"/>
              </w:rPr>
              <w:t>质量控制标准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2205" w:type="dxa"/>
            <w:gridSpan w:val="3"/>
            <w:vMerge w:val="continue"/>
            <w:tcBorders>
              <w:top w:val="nil"/>
            </w:tcBorders>
          </w:tcPr>
          <w:p>
            <w:pPr>
              <w:jc w:val="center"/>
              <w:rPr>
                <w:rFonts w:hint="eastAsia" w:ascii="仿宋" w:hAnsi="仿宋" w:eastAsia="仿宋" w:cs="仿宋"/>
                <w:sz w:val="18"/>
                <w:szCs w:val="18"/>
              </w:rPr>
            </w:pPr>
          </w:p>
        </w:tc>
        <w:tc>
          <w:tcPr>
            <w:tcW w:w="788" w:type="dxa"/>
          </w:tcPr>
          <w:p>
            <w:pPr>
              <w:pStyle w:val="34"/>
              <w:spacing w:before="5" w:line="240" w:lineRule="auto"/>
              <w:ind w:left="255"/>
              <w:jc w:val="center"/>
              <w:rPr>
                <w:rFonts w:hint="eastAsia" w:ascii="仿宋" w:hAnsi="仿宋" w:eastAsia="仿宋" w:cs="仿宋"/>
                <w:b/>
                <w:sz w:val="18"/>
                <w:szCs w:val="18"/>
              </w:rPr>
            </w:pPr>
            <w:r>
              <w:rPr>
                <w:rFonts w:hint="eastAsia" w:ascii="仿宋" w:hAnsi="仿宋" w:eastAsia="仿宋" w:cs="仿宋"/>
                <w:b/>
                <w:sz w:val="18"/>
                <w:szCs w:val="18"/>
              </w:rPr>
              <w:t>每天</w:t>
            </w:r>
          </w:p>
        </w:tc>
        <w:tc>
          <w:tcPr>
            <w:tcW w:w="794" w:type="dxa"/>
          </w:tcPr>
          <w:p>
            <w:pPr>
              <w:pStyle w:val="34"/>
              <w:spacing w:before="5" w:line="240" w:lineRule="auto"/>
              <w:ind w:left="256"/>
              <w:jc w:val="center"/>
              <w:rPr>
                <w:rFonts w:hint="eastAsia" w:ascii="仿宋" w:hAnsi="仿宋" w:eastAsia="仿宋" w:cs="仿宋"/>
                <w:b/>
                <w:sz w:val="18"/>
                <w:szCs w:val="18"/>
              </w:rPr>
            </w:pPr>
            <w:r>
              <w:rPr>
                <w:rFonts w:hint="eastAsia" w:ascii="仿宋" w:hAnsi="仿宋" w:eastAsia="仿宋" w:cs="仿宋"/>
                <w:b/>
                <w:sz w:val="18"/>
                <w:szCs w:val="18"/>
              </w:rPr>
              <w:t>每周</w:t>
            </w:r>
          </w:p>
        </w:tc>
        <w:tc>
          <w:tcPr>
            <w:tcW w:w="937" w:type="dxa"/>
          </w:tcPr>
          <w:p>
            <w:pPr>
              <w:pStyle w:val="34"/>
              <w:spacing w:before="5" w:line="240" w:lineRule="auto"/>
              <w:ind w:left="315" w:right="311"/>
              <w:jc w:val="center"/>
              <w:rPr>
                <w:rFonts w:hint="eastAsia" w:ascii="仿宋" w:hAnsi="仿宋" w:eastAsia="仿宋" w:cs="仿宋"/>
                <w:b/>
                <w:sz w:val="18"/>
                <w:szCs w:val="18"/>
              </w:rPr>
            </w:pPr>
            <w:r>
              <w:rPr>
                <w:rFonts w:hint="eastAsia" w:ascii="仿宋" w:hAnsi="仿宋" w:eastAsia="仿宋" w:cs="仿宋"/>
                <w:b/>
                <w:sz w:val="18"/>
                <w:szCs w:val="18"/>
              </w:rPr>
              <w:t>每月</w:t>
            </w:r>
          </w:p>
        </w:tc>
        <w:tc>
          <w:tcPr>
            <w:tcW w:w="1097" w:type="dxa"/>
          </w:tcPr>
          <w:p>
            <w:pPr>
              <w:pStyle w:val="34"/>
              <w:spacing w:before="5" w:line="240" w:lineRule="auto"/>
              <w:ind w:left="339"/>
              <w:jc w:val="center"/>
              <w:rPr>
                <w:rFonts w:hint="eastAsia" w:ascii="仿宋" w:hAnsi="仿宋" w:eastAsia="仿宋" w:cs="仿宋"/>
                <w:b/>
                <w:sz w:val="18"/>
                <w:szCs w:val="18"/>
              </w:rPr>
            </w:pPr>
            <w:r>
              <w:rPr>
                <w:rFonts w:hint="eastAsia" w:ascii="仿宋" w:hAnsi="仿宋" w:eastAsia="仿宋" w:cs="仿宋"/>
                <w:b/>
                <w:sz w:val="18"/>
                <w:szCs w:val="18"/>
              </w:rPr>
              <w:t>每季度</w:t>
            </w:r>
          </w:p>
        </w:tc>
        <w:tc>
          <w:tcPr>
            <w:tcW w:w="2956" w:type="dxa"/>
            <w:vMerge w:val="continue"/>
            <w:tcBorders>
              <w:top w:val="nil"/>
            </w:tcBorders>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3"/>
              <w:jc w:val="center"/>
              <w:rPr>
                <w:rFonts w:hint="eastAsia" w:ascii="仿宋" w:hAnsi="仿宋" w:eastAsia="仿宋" w:cs="仿宋"/>
                <w:sz w:val="18"/>
                <w:szCs w:val="18"/>
              </w:rPr>
            </w:pPr>
          </w:p>
          <w:p>
            <w:pPr>
              <w:pStyle w:val="34"/>
              <w:ind w:left="50"/>
              <w:jc w:val="center"/>
              <w:rPr>
                <w:rFonts w:hint="eastAsia" w:ascii="仿宋" w:hAnsi="仿宋" w:eastAsia="仿宋" w:cs="仿宋"/>
                <w:b/>
                <w:sz w:val="18"/>
                <w:szCs w:val="18"/>
              </w:rPr>
            </w:pPr>
            <w:r>
              <w:rPr>
                <w:rFonts w:hint="eastAsia" w:ascii="仿宋" w:hAnsi="仿宋" w:eastAsia="仿宋" w:cs="仿宋"/>
                <w:b/>
                <w:sz w:val="18"/>
                <w:szCs w:val="18"/>
              </w:rPr>
              <w:t>公共区域</w:t>
            </w:r>
          </w:p>
        </w:tc>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5"/>
              <w:jc w:val="center"/>
              <w:rPr>
                <w:rFonts w:hint="eastAsia" w:ascii="仿宋" w:hAnsi="仿宋" w:eastAsia="仿宋" w:cs="仿宋"/>
                <w:sz w:val="18"/>
                <w:szCs w:val="18"/>
              </w:rPr>
            </w:pPr>
          </w:p>
          <w:p>
            <w:pPr>
              <w:pStyle w:val="34"/>
              <w:spacing w:before="1"/>
              <w:ind w:left="155"/>
              <w:jc w:val="center"/>
              <w:rPr>
                <w:rFonts w:hint="eastAsia" w:ascii="仿宋" w:hAnsi="仿宋" w:eastAsia="仿宋" w:cs="仿宋"/>
                <w:b/>
                <w:sz w:val="18"/>
                <w:szCs w:val="18"/>
              </w:rPr>
            </w:pPr>
            <w:r>
              <w:rPr>
                <w:rFonts w:hint="eastAsia" w:ascii="仿宋" w:hAnsi="仿宋" w:eastAsia="仿宋" w:cs="仿宋"/>
                <w:b/>
                <w:sz w:val="18"/>
                <w:szCs w:val="18"/>
              </w:rPr>
              <w:t>地面</w:t>
            </w:r>
          </w:p>
        </w:tc>
        <w:tc>
          <w:tcPr>
            <w:tcW w:w="1147" w:type="dxa"/>
          </w:tcPr>
          <w:p>
            <w:pPr>
              <w:pStyle w:val="34"/>
              <w:spacing w:before="68"/>
              <w:ind w:left="17"/>
              <w:jc w:val="center"/>
              <w:rPr>
                <w:rFonts w:hint="eastAsia" w:ascii="仿宋" w:hAnsi="仿宋" w:eastAsia="仿宋" w:cs="仿宋"/>
                <w:sz w:val="18"/>
                <w:szCs w:val="18"/>
              </w:rPr>
            </w:pPr>
            <w:r>
              <w:rPr>
                <w:rFonts w:hint="eastAsia" w:ascii="仿宋" w:hAnsi="仿宋" w:eastAsia="仿宋" w:cs="仿宋"/>
                <w:sz w:val="18"/>
                <w:szCs w:val="18"/>
              </w:rPr>
              <w:t>大理石地面</w:t>
            </w:r>
          </w:p>
        </w:tc>
        <w:tc>
          <w:tcPr>
            <w:tcW w:w="788" w:type="dxa"/>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营业期间静电液</w:t>
            </w:r>
          </w:p>
          <w:p>
            <w:pPr>
              <w:pStyle w:val="34"/>
              <w:spacing w:before="4" w:line="240" w:lineRule="auto"/>
              <w:ind w:left="18"/>
              <w:jc w:val="center"/>
              <w:rPr>
                <w:rFonts w:hint="eastAsia" w:ascii="仿宋" w:hAnsi="仿宋" w:eastAsia="仿宋" w:cs="仿宋"/>
                <w:sz w:val="18"/>
                <w:szCs w:val="18"/>
              </w:rPr>
            </w:pPr>
            <w:r>
              <w:rPr>
                <w:rFonts w:hint="eastAsia" w:ascii="仿宋" w:hAnsi="仿宋" w:eastAsia="仿宋" w:cs="仿宋"/>
                <w:sz w:val="18"/>
                <w:szCs w:val="18"/>
              </w:rPr>
              <w:t>推尘。</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表面光亮、无污渍，保洁后的光亮如新。保持相应的亮度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jc w:val="center"/>
              <w:rPr>
                <w:rFonts w:hint="eastAsia" w:ascii="仿宋" w:hAnsi="仿宋" w:eastAsia="仿宋" w:cs="仿宋"/>
                <w:sz w:val="18"/>
                <w:szCs w:val="18"/>
              </w:rPr>
            </w:pPr>
          </w:p>
          <w:p>
            <w:pPr>
              <w:pStyle w:val="34"/>
              <w:spacing w:before="86"/>
              <w:ind w:left="17"/>
              <w:jc w:val="center"/>
              <w:rPr>
                <w:rFonts w:hint="eastAsia" w:ascii="仿宋" w:hAnsi="仿宋" w:eastAsia="仿宋" w:cs="仿宋"/>
                <w:sz w:val="18"/>
                <w:szCs w:val="18"/>
              </w:rPr>
            </w:pPr>
            <w:r>
              <w:rPr>
                <w:rFonts w:hint="eastAsia" w:ascii="仿宋" w:hAnsi="仿宋" w:eastAsia="仿宋" w:cs="仿宋"/>
                <w:sz w:val="18"/>
                <w:szCs w:val="18"/>
              </w:rPr>
              <w:t>非大理石地面</w:t>
            </w:r>
          </w:p>
        </w:tc>
        <w:tc>
          <w:tcPr>
            <w:tcW w:w="788" w:type="dxa"/>
          </w:tcPr>
          <w:p>
            <w:pPr>
              <w:pStyle w:val="34"/>
              <w:spacing w:before="2" w:line="240" w:lineRule="auto"/>
              <w:ind w:left="18" w:right="63"/>
              <w:jc w:val="center"/>
              <w:rPr>
                <w:rFonts w:hint="eastAsia" w:ascii="仿宋" w:hAnsi="仿宋" w:eastAsia="仿宋" w:cs="仿宋"/>
                <w:sz w:val="18"/>
                <w:szCs w:val="18"/>
              </w:rPr>
            </w:pPr>
            <w:r>
              <w:rPr>
                <w:rFonts w:hint="eastAsia" w:ascii="仿宋" w:hAnsi="仿宋" w:eastAsia="仿宋" w:cs="仿宋"/>
                <w:spacing w:val="-3"/>
                <w:sz w:val="18"/>
                <w:szCs w:val="18"/>
              </w:rPr>
              <w:t>营业期间维护清洁、推尘，闭店后局部机刷清洗</w:t>
            </w:r>
          </w:p>
          <w:p>
            <w:pPr>
              <w:pStyle w:val="34"/>
              <w:spacing w:before="2" w:line="240" w:lineRule="auto"/>
              <w:ind w:left="18"/>
              <w:jc w:val="center"/>
              <w:rPr>
                <w:rFonts w:hint="eastAsia" w:ascii="仿宋" w:hAnsi="仿宋" w:eastAsia="仿宋" w:cs="仿宋"/>
                <w:sz w:val="18"/>
                <w:szCs w:val="18"/>
              </w:rPr>
            </w:pPr>
            <w:r>
              <w:rPr>
                <w:rFonts w:hint="eastAsia" w:ascii="仿宋" w:hAnsi="仿宋" w:eastAsia="仿宋" w:cs="仿宋"/>
                <w:sz w:val="18"/>
                <w:szCs w:val="18"/>
              </w:rPr>
              <w:t>一次</w:t>
            </w:r>
          </w:p>
        </w:tc>
        <w:tc>
          <w:tcPr>
            <w:tcW w:w="794" w:type="dxa"/>
          </w:tcPr>
          <w:p>
            <w:pPr>
              <w:pStyle w:val="34"/>
              <w:spacing w:before="8"/>
              <w:jc w:val="center"/>
              <w:rPr>
                <w:rFonts w:hint="eastAsia" w:ascii="仿宋" w:hAnsi="仿宋" w:eastAsia="仿宋" w:cs="仿宋"/>
                <w:sz w:val="18"/>
                <w:szCs w:val="18"/>
              </w:rPr>
            </w:pPr>
          </w:p>
          <w:p>
            <w:pPr>
              <w:pStyle w:val="34"/>
              <w:spacing w:line="240" w:lineRule="auto"/>
              <w:ind w:left="19" w:right="32"/>
              <w:jc w:val="center"/>
              <w:rPr>
                <w:rFonts w:hint="eastAsia" w:ascii="仿宋" w:hAnsi="仿宋" w:eastAsia="仿宋" w:cs="仿宋"/>
                <w:sz w:val="18"/>
                <w:szCs w:val="18"/>
              </w:rPr>
            </w:pPr>
            <w:r>
              <w:rPr>
                <w:rFonts w:hint="eastAsia" w:ascii="仿宋" w:hAnsi="仿宋" w:eastAsia="仿宋" w:cs="仿宋"/>
                <w:sz w:val="18"/>
                <w:szCs w:val="18"/>
              </w:rPr>
              <w:t>机刷全面清洗一次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8"/>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无污渍、水渍、尘渍、痰渍、杂物、纸屑、烟蒂、保持光洁、明亮</w:t>
            </w:r>
          </w:p>
          <w:p>
            <w:pPr>
              <w:pStyle w:val="34"/>
              <w:spacing w:before="4"/>
              <w:ind w:left="20"/>
              <w:jc w:val="center"/>
              <w:rPr>
                <w:rFonts w:hint="eastAsia" w:ascii="仿宋" w:hAnsi="仿宋" w:eastAsia="仿宋" w:cs="仿宋"/>
                <w:sz w:val="18"/>
                <w:szCs w:val="18"/>
              </w:rPr>
            </w:pPr>
            <w:r>
              <w:rPr>
                <w:rFonts w:hint="eastAsia" w:ascii="仿宋" w:hAnsi="仿宋" w:eastAsia="仿宋" w:cs="仿宋"/>
                <w:sz w:val="18"/>
                <w:szCs w:val="18"/>
              </w:rPr>
              <w:t>（材料自身原因除外）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spacing w:before="2"/>
              <w:jc w:val="center"/>
              <w:rPr>
                <w:rFonts w:hint="eastAsia" w:ascii="仿宋" w:hAnsi="仿宋" w:eastAsia="仿宋" w:cs="仿宋"/>
                <w:sz w:val="18"/>
                <w:szCs w:val="18"/>
              </w:rPr>
            </w:pPr>
          </w:p>
          <w:p>
            <w:pPr>
              <w:pStyle w:val="34"/>
              <w:ind w:left="105"/>
              <w:jc w:val="center"/>
              <w:rPr>
                <w:rFonts w:hint="eastAsia" w:ascii="仿宋" w:hAnsi="仿宋" w:eastAsia="仿宋" w:cs="仿宋"/>
                <w:b/>
                <w:sz w:val="18"/>
                <w:szCs w:val="18"/>
              </w:rPr>
            </w:pPr>
            <w:r>
              <w:rPr>
                <w:rFonts w:hint="eastAsia" w:ascii="仿宋" w:hAnsi="仿宋" w:eastAsia="仿宋" w:cs="仿宋"/>
                <w:b/>
                <w:sz w:val="18"/>
                <w:szCs w:val="18"/>
              </w:rPr>
              <w:t>内墙面</w:t>
            </w:r>
          </w:p>
        </w:tc>
        <w:tc>
          <w:tcPr>
            <w:tcW w:w="1147" w:type="dxa"/>
          </w:tcPr>
          <w:p>
            <w:pPr>
              <w:pStyle w:val="34"/>
              <w:spacing w:before="2"/>
              <w:ind w:left="17"/>
              <w:jc w:val="center"/>
              <w:rPr>
                <w:rFonts w:hint="eastAsia" w:ascii="仿宋" w:hAnsi="仿宋" w:eastAsia="仿宋" w:cs="仿宋"/>
                <w:sz w:val="18"/>
                <w:szCs w:val="18"/>
              </w:rPr>
            </w:pPr>
            <w:r>
              <w:rPr>
                <w:rFonts w:hint="eastAsia" w:ascii="仿宋" w:hAnsi="仿宋" w:eastAsia="仿宋" w:cs="仿宋"/>
                <w:sz w:val="18"/>
                <w:szCs w:val="18"/>
              </w:rPr>
              <w:t>大理石、铝塑板等（2.0M</w:t>
            </w:r>
          </w:p>
          <w:p>
            <w:pPr>
              <w:pStyle w:val="34"/>
              <w:spacing w:before="4" w:line="240" w:lineRule="auto"/>
              <w:ind w:left="17"/>
              <w:jc w:val="center"/>
              <w:rPr>
                <w:rFonts w:hint="eastAsia" w:ascii="仿宋" w:hAnsi="仿宋" w:eastAsia="仿宋" w:cs="仿宋"/>
                <w:sz w:val="18"/>
                <w:szCs w:val="18"/>
              </w:rPr>
            </w:pPr>
            <w:r>
              <w:rPr>
                <w:rFonts w:hint="eastAsia" w:ascii="仿宋" w:hAnsi="仿宋" w:eastAsia="仿宋" w:cs="仿宋"/>
                <w:sz w:val="18"/>
                <w:szCs w:val="18"/>
              </w:rPr>
              <w:t>以下)</w:t>
            </w:r>
          </w:p>
        </w:tc>
        <w:tc>
          <w:tcPr>
            <w:tcW w:w="788" w:type="dxa"/>
          </w:tcPr>
          <w:p>
            <w:pPr>
              <w:pStyle w:val="34"/>
              <w:spacing w:before="68"/>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Pr>
          <w:p>
            <w:pPr>
              <w:pStyle w:val="34"/>
              <w:jc w:val="center"/>
              <w:rPr>
                <w:rFonts w:hint="eastAsia" w:ascii="仿宋" w:hAnsi="仿宋" w:eastAsia="仿宋" w:cs="仿宋"/>
                <w:sz w:val="18"/>
                <w:szCs w:val="18"/>
              </w:rPr>
            </w:pPr>
          </w:p>
        </w:tc>
        <w:tc>
          <w:tcPr>
            <w:tcW w:w="937" w:type="dxa"/>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使用清洁剂清抹二次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地脚线</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每月彻底清抹一遍</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tcPr>
          <w:p>
            <w:pPr>
              <w:pStyle w:val="34"/>
              <w:spacing w:before="13" w:line="240" w:lineRule="auto"/>
              <w:ind w:left="155"/>
              <w:jc w:val="center"/>
              <w:rPr>
                <w:rFonts w:hint="eastAsia" w:ascii="仿宋" w:hAnsi="仿宋" w:eastAsia="仿宋" w:cs="仿宋"/>
                <w:b/>
                <w:sz w:val="18"/>
                <w:szCs w:val="18"/>
              </w:rPr>
            </w:pPr>
            <w:r>
              <w:rPr>
                <w:rFonts w:hint="eastAsia" w:ascii="仿宋" w:hAnsi="仿宋" w:eastAsia="仿宋" w:cs="仿宋"/>
                <w:b/>
                <w:sz w:val="18"/>
                <w:szCs w:val="18"/>
              </w:rPr>
              <w:t>天花</w:t>
            </w: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天花、灯具</w:t>
            </w:r>
          </w:p>
        </w:tc>
        <w:tc>
          <w:tcPr>
            <w:tcW w:w="788" w:type="dxa"/>
          </w:tcPr>
          <w:p>
            <w:pPr>
              <w:pStyle w:val="34"/>
              <w:jc w:val="center"/>
              <w:rPr>
                <w:rFonts w:hint="eastAsia" w:ascii="仿宋" w:hAnsi="仿宋" w:eastAsia="仿宋" w:cs="仿宋"/>
                <w:sz w:val="18"/>
                <w:szCs w:val="18"/>
              </w:rPr>
            </w:pP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除尘、擦拭一次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18"/>
                <w:szCs w:val="18"/>
              </w:rPr>
            </w:pPr>
          </w:p>
          <w:p>
            <w:pPr>
              <w:pStyle w:val="34"/>
              <w:spacing w:before="80"/>
              <w:ind w:left="155"/>
              <w:jc w:val="center"/>
              <w:rPr>
                <w:rFonts w:hint="eastAsia" w:ascii="仿宋" w:hAnsi="仿宋" w:eastAsia="仿宋" w:cs="仿宋"/>
                <w:b/>
                <w:sz w:val="18"/>
                <w:szCs w:val="18"/>
              </w:rPr>
            </w:pPr>
            <w:r>
              <w:rPr>
                <w:rFonts w:hint="eastAsia" w:ascii="仿宋" w:hAnsi="仿宋" w:eastAsia="仿宋" w:cs="仿宋"/>
                <w:b/>
                <w:sz w:val="18"/>
                <w:szCs w:val="18"/>
              </w:rPr>
              <w:t>门窗</w:t>
            </w:r>
          </w:p>
        </w:tc>
        <w:tc>
          <w:tcPr>
            <w:tcW w:w="1147" w:type="dxa"/>
          </w:tcPr>
          <w:p>
            <w:pPr>
              <w:pStyle w:val="34"/>
              <w:spacing w:before="68"/>
              <w:ind w:left="17"/>
              <w:jc w:val="center"/>
              <w:rPr>
                <w:rFonts w:hint="eastAsia" w:ascii="仿宋" w:hAnsi="仿宋" w:eastAsia="仿宋" w:cs="仿宋"/>
                <w:sz w:val="18"/>
                <w:szCs w:val="18"/>
              </w:rPr>
            </w:pPr>
            <w:r>
              <w:rPr>
                <w:rFonts w:hint="eastAsia" w:ascii="仿宋" w:hAnsi="仿宋" w:eastAsia="仿宋" w:cs="仿宋"/>
                <w:sz w:val="18"/>
                <w:szCs w:val="18"/>
              </w:rPr>
              <w:t>门、门框</w:t>
            </w:r>
          </w:p>
        </w:tc>
        <w:tc>
          <w:tcPr>
            <w:tcW w:w="788" w:type="dxa"/>
          </w:tcPr>
          <w:p>
            <w:pPr>
              <w:pStyle w:val="34"/>
              <w:spacing w:before="68"/>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Pr>
          <w:p>
            <w:pPr>
              <w:pStyle w:val="34"/>
              <w:spacing w:before="2"/>
              <w:ind w:left="19"/>
              <w:jc w:val="center"/>
              <w:rPr>
                <w:rFonts w:hint="eastAsia" w:ascii="仿宋" w:hAnsi="仿宋" w:eastAsia="仿宋" w:cs="仿宋"/>
                <w:sz w:val="18"/>
                <w:szCs w:val="18"/>
              </w:rPr>
            </w:pPr>
            <w:r>
              <w:rPr>
                <w:rFonts w:hint="eastAsia" w:ascii="仿宋" w:hAnsi="仿宋" w:eastAsia="仿宋" w:cs="仿宋"/>
                <w:sz w:val="18"/>
                <w:szCs w:val="18"/>
              </w:rPr>
              <w:t>使用清洁剂彻底</w:t>
            </w:r>
          </w:p>
          <w:p>
            <w:pPr>
              <w:pStyle w:val="34"/>
              <w:spacing w:before="4"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无灰尘、无污迹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68"/>
              <w:ind w:left="17"/>
              <w:jc w:val="center"/>
              <w:rPr>
                <w:rFonts w:hint="eastAsia" w:ascii="仿宋" w:hAnsi="仿宋" w:eastAsia="仿宋" w:cs="仿宋"/>
                <w:sz w:val="18"/>
                <w:szCs w:val="18"/>
              </w:rPr>
            </w:pPr>
            <w:r>
              <w:rPr>
                <w:rFonts w:hint="eastAsia" w:ascii="仿宋" w:hAnsi="仿宋" w:eastAsia="仿宋" w:cs="仿宋"/>
                <w:sz w:val="18"/>
                <w:szCs w:val="18"/>
              </w:rPr>
              <w:t>铝合金、塑钢</w:t>
            </w:r>
          </w:p>
        </w:tc>
        <w:tc>
          <w:tcPr>
            <w:tcW w:w="788" w:type="dxa"/>
          </w:tcPr>
          <w:p>
            <w:pPr>
              <w:pStyle w:val="34"/>
              <w:spacing w:before="68"/>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Pr>
          <w:p>
            <w:pPr>
              <w:pStyle w:val="34"/>
              <w:spacing w:before="2"/>
              <w:ind w:left="19"/>
              <w:jc w:val="center"/>
              <w:rPr>
                <w:rFonts w:hint="eastAsia" w:ascii="仿宋" w:hAnsi="仿宋" w:eastAsia="仿宋" w:cs="仿宋"/>
                <w:sz w:val="18"/>
                <w:szCs w:val="18"/>
              </w:rPr>
            </w:pPr>
            <w:r>
              <w:rPr>
                <w:rFonts w:hint="eastAsia" w:ascii="仿宋" w:hAnsi="仿宋" w:eastAsia="仿宋" w:cs="仿宋"/>
                <w:sz w:val="18"/>
                <w:szCs w:val="18"/>
              </w:rPr>
              <w:t>使用清洁剂彻底</w:t>
            </w:r>
          </w:p>
          <w:p>
            <w:pPr>
              <w:pStyle w:val="34"/>
              <w:spacing w:before="4"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无灰尘、无污迹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tcPr>
          <w:p>
            <w:pPr>
              <w:pStyle w:val="34"/>
              <w:jc w:val="center"/>
              <w:rPr>
                <w:rFonts w:hint="eastAsia" w:ascii="仿宋" w:hAnsi="仿宋" w:eastAsia="仿宋" w:cs="仿宋"/>
                <w:sz w:val="18"/>
                <w:szCs w:val="18"/>
              </w:rPr>
            </w:pPr>
          </w:p>
        </w:tc>
        <w:tc>
          <w:tcPr>
            <w:tcW w:w="1147" w:type="dxa"/>
          </w:tcPr>
          <w:p>
            <w:pPr>
              <w:pStyle w:val="34"/>
              <w:spacing w:before="8"/>
              <w:jc w:val="center"/>
              <w:rPr>
                <w:rFonts w:hint="eastAsia" w:ascii="仿宋" w:hAnsi="仿宋" w:eastAsia="仿宋" w:cs="仿宋"/>
                <w:sz w:val="18"/>
                <w:szCs w:val="18"/>
              </w:rPr>
            </w:pPr>
          </w:p>
          <w:p>
            <w:pPr>
              <w:pStyle w:val="34"/>
              <w:ind w:left="17"/>
              <w:jc w:val="center"/>
              <w:rPr>
                <w:rFonts w:hint="eastAsia" w:ascii="仿宋" w:hAnsi="仿宋" w:eastAsia="仿宋" w:cs="仿宋"/>
                <w:sz w:val="18"/>
                <w:szCs w:val="18"/>
              </w:rPr>
            </w:pPr>
            <w:r>
              <w:rPr>
                <w:rFonts w:hint="eastAsia" w:ascii="仿宋" w:hAnsi="仿宋" w:eastAsia="仿宋" w:cs="仿宋"/>
                <w:sz w:val="18"/>
                <w:szCs w:val="18"/>
              </w:rPr>
              <w:t>出入口玻璃门、拉手</w:t>
            </w:r>
          </w:p>
        </w:tc>
        <w:tc>
          <w:tcPr>
            <w:tcW w:w="788" w:type="dxa"/>
          </w:tcPr>
          <w:p>
            <w:pPr>
              <w:pStyle w:val="34"/>
              <w:spacing w:before="8"/>
              <w:jc w:val="center"/>
              <w:rPr>
                <w:rFonts w:hint="eastAsia" w:ascii="仿宋" w:hAnsi="仿宋" w:eastAsia="仿宋" w:cs="仿宋"/>
                <w:sz w:val="18"/>
                <w:szCs w:val="18"/>
              </w:rPr>
            </w:pPr>
          </w:p>
          <w:p>
            <w:pPr>
              <w:pStyle w:val="34"/>
              <w:ind w:left="18"/>
              <w:jc w:val="center"/>
              <w:rPr>
                <w:rFonts w:hint="eastAsia" w:ascii="仿宋" w:hAnsi="仿宋" w:eastAsia="仿宋" w:cs="仿宋"/>
                <w:sz w:val="18"/>
                <w:szCs w:val="18"/>
              </w:rPr>
            </w:pPr>
            <w:r>
              <w:rPr>
                <w:rFonts w:hint="eastAsia" w:ascii="仿宋" w:hAnsi="仿宋" w:eastAsia="仿宋" w:cs="仿宋"/>
                <w:sz w:val="18"/>
                <w:szCs w:val="18"/>
              </w:rPr>
              <w:t>巡回保洁</w:t>
            </w:r>
          </w:p>
        </w:tc>
        <w:tc>
          <w:tcPr>
            <w:tcW w:w="794" w:type="dxa"/>
          </w:tcPr>
          <w:p>
            <w:pPr>
              <w:pStyle w:val="34"/>
              <w:spacing w:before="3"/>
              <w:ind w:left="19"/>
              <w:jc w:val="center"/>
              <w:rPr>
                <w:rFonts w:hint="eastAsia" w:ascii="仿宋" w:hAnsi="仿宋" w:eastAsia="仿宋" w:cs="仿宋"/>
                <w:sz w:val="18"/>
                <w:szCs w:val="18"/>
              </w:rPr>
            </w:pPr>
            <w:r>
              <w:rPr>
                <w:rFonts w:hint="eastAsia" w:ascii="仿宋" w:hAnsi="仿宋" w:eastAsia="仿宋" w:cs="仿宋"/>
                <w:sz w:val="18"/>
                <w:szCs w:val="18"/>
              </w:rPr>
              <w:t>使用玻璃清洁剂</w:t>
            </w:r>
          </w:p>
          <w:p>
            <w:pPr>
              <w:pStyle w:val="34"/>
              <w:spacing w:before="2" w:line="240" w:lineRule="auto"/>
              <w:ind w:left="19" w:right="32"/>
              <w:jc w:val="center"/>
              <w:rPr>
                <w:rFonts w:hint="eastAsia" w:ascii="仿宋" w:hAnsi="仿宋" w:eastAsia="仿宋" w:cs="仿宋"/>
                <w:sz w:val="18"/>
                <w:szCs w:val="18"/>
              </w:rPr>
            </w:pPr>
            <w:r>
              <w:rPr>
                <w:rFonts w:hint="eastAsia" w:ascii="仿宋" w:hAnsi="仿宋" w:eastAsia="仿宋" w:cs="仿宋"/>
                <w:sz w:val="18"/>
                <w:szCs w:val="18"/>
              </w:rPr>
              <w:t>、不锈钢养护剂清刮一次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8"/>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无灰尘、无污渍、无手印、光洁透明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81"/>
              <w:ind w:left="50"/>
              <w:jc w:val="center"/>
              <w:rPr>
                <w:rFonts w:hint="eastAsia" w:ascii="仿宋" w:hAnsi="仿宋" w:eastAsia="仿宋" w:cs="仿宋"/>
                <w:b/>
                <w:sz w:val="18"/>
                <w:szCs w:val="18"/>
              </w:rPr>
            </w:pPr>
            <w:r>
              <w:rPr>
                <w:rFonts w:hint="eastAsia" w:ascii="仿宋" w:hAnsi="仿宋" w:eastAsia="仿宋" w:cs="仿宋"/>
                <w:b/>
                <w:sz w:val="18"/>
                <w:szCs w:val="18"/>
              </w:rPr>
              <w:t>消防楼梯</w:t>
            </w:r>
          </w:p>
        </w:tc>
        <w:tc>
          <w:tcPr>
            <w:tcW w:w="1147" w:type="dxa"/>
          </w:tcPr>
          <w:p>
            <w:pPr>
              <w:pStyle w:val="34"/>
              <w:spacing w:before="7" w:line="240" w:lineRule="auto"/>
              <w:ind w:left="17"/>
              <w:jc w:val="center"/>
              <w:rPr>
                <w:rFonts w:hint="eastAsia" w:ascii="仿宋" w:hAnsi="仿宋" w:eastAsia="仿宋" w:cs="仿宋"/>
                <w:sz w:val="18"/>
                <w:szCs w:val="18"/>
              </w:rPr>
            </w:pPr>
            <w:r>
              <w:rPr>
                <w:rFonts w:hint="eastAsia" w:ascii="仿宋" w:hAnsi="仿宋" w:eastAsia="仿宋" w:cs="仿宋"/>
                <w:sz w:val="18"/>
                <w:szCs w:val="18"/>
              </w:rPr>
              <w:t>地面</w:t>
            </w:r>
          </w:p>
        </w:tc>
        <w:tc>
          <w:tcPr>
            <w:tcW w:w="788" w:type="dxa"/>
          </w:tcPr>
          <w:p>
            <w:pPr>
              <w:pStyle w:val="34"/>
              <w:spacing w:before="7"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清扫一次</w:t>
            </w:r>
          </w:p>
        </w:tc>
        <w:tc>
          <w:tcPr>
            <w:tcW w:w="794" w:type="dxa"/>
          </w:tcPr>
          <w:p>
            <w:pPr>
              <w:pStyle w:val="34"/>
              <w:spacing w:before="7" w:line="240" w:lineRule="auto"/>
              <w:ind w:left="19"/>
              <w:jc w:val="center"/>
              <w:rPr>
                <w:rFonts w:hint="eastAsia" w:ascii="仿宋" w:hAnsi="仿宋" w:eastAsia="仿宋" w:cs="仿宋"/>
                <w:sz w:val="18"/>
                <w:szCs w:val="18"/>
              </w:rPr>
            </w:pPr>
            <w:r>
              <w:rPr>
                <w:rFonts w:hint="eastAsia" w:ascii="仿宋" w:hAnsi="仿宋" w:eastAsia="仿宋" w:cs="仿宋"/>
                <w:sz w:val="18"/>
                <w:szCs w:val="18"/>
              </w:rPr>
              <w:t>湿拖洗一次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7"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无灰尘、无痰渍、无污迹、无烟头、无杂物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w w:val="99"/>
                <w:sz w:val="18"/>
                <w:szCs w:val="18"/>
              </w:rPr>
              <w:t>墙</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无浮尘、无污迹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防火门</w:t>
            </w:r>
          </w:p>
        </w:tc>
        <w:tc>
          <w:tcPr>
            <w:tcW w:w="788" w:type="dxa"/>
            <w:vMerge w:val="restart"/>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vMerge w:val="restart"/>
          </w:tcPr>
          <w:p>
            <w:pPr>
              <w:pStyle w:val="34"/>
              <w:jc w:val="center"/>
              <w:rPr>
                <w:rFonts w:hint="eastAsia" w:ascii="仿宋" w:hAnsi="仿宋" w:eastAsia="仿宋" w:cs="仿宋"/>
                <w:sz w:val="18"/>
                <w:szCs w:val="18"/>
              </w:rPr>
            </w:pPr>
          </w:p>
        </w:tc>
        <w:tc>
          <w:tcPr>
            <w:tcW w:w="937" w:type="dxa"/>
            <w:vMerge w:val="restart"/>
          </w:tcPr>
          <w:p>
            <w:pPr>
              <w:pStyle w:val="34"/>
              <w:jc w:val="center"/>
              <w:rPr>
                <w:rFonts w:hint="eastAsia" w:ascii="仿宋" w:hAnsi="仿宋" w:eastAsia="仿宋" w:cs="仿宋"/>
                <w:sz w:val="18"/>
                <w:szCs w:val="18"/>
              </w:rPr>
            </w:pPr>
          </w:p>
        </w:tc>
        <w:tc>
          <w:tcPr>
            <w:tcW w:w="1097" w:type="dxa"/>
            <w:vMerge w:val="restart"/>
          </w:tcPr>
          <w:p>
            <w:pPr>
              <w:pStyle w:val="34"/>
              <w:jc w:val="center"/>
              <w:rPr>
                <w:rFonts w:hint="eastAsia" w:ascii="仿宋" w:hAnsi="仿宋" w:eastAsia="仿宋" w:cs="仿宋"/>
                <w:sz w:val="18"/>
                <w:szCs w:val="18"/>
              </w:rPr>
            </w:pPr>
          </w:p>
        </w:tc>
        <w:tc>
          <w:tcPr>
            <w:tcW w:w="2956" w:type="dxa"/>
            <w:vMerge w:val="restart"/>
          </w:tcPr>
          <w:p>
            <w:pPr>
              <w:pStyle w:val="34"/>
              <w:spacing w:before="85"/>
              <w:ind w:left="20"/>
              <w:jc w:val="center"/>
              <w:rPr>
                <w:rFonts w:hint="eastAsia" w:ascii="仿宋" w:hAnsi="仿宋" w:eastAsia="仿宋" w:cs="仿宋"/>
                <w:sz w:val="18"/>
                <w:szCs w:val="18"/>
              </w:rPr>
            </w:pPr>
            <w:r>
              <w:rPr>
                <w:rFonts w:hint="eastAsia" w:ascii="仿宋" w:hAnsi="仿宋" w:eastAsia="仿宋" w:cs="仿宋"/>
                <w:sz w:val="18"/>
                <w:szCs w:val="18"/>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拉手</w:t>
            </w:r>
          </w:p>
        </w:tc>
        <w:tc>
          <w:tcPr>
            <w:tcW w:w="788" w:type="dxa"/>
            <w:vMerge w:val="continue"/>
            <w:tcBorders>
              <w:top w:val="nil"/>
            </w:tcBorders>
          </w:tcPr>
          <w:p>
            <w:pPr>
              <w:jc w:val="center"/>
              <w:rPr>
                <w:rFonts w:hint="eastAsia" w:ascii="仿宋" w:hAnsi="仿宋" w:eastAsia="仿宋" w:cs="仿宋"/>
                <w:sz w:val="18"/>
                <w:szCs w:val="18"/>
              </w:rPr>
            </w:pP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vMerge w:val="continue"/>
            <w:tcBorders>
              <w:top w:val="nil"/>
            </w:tcBorders>
          </w:tcPr>
          <w:p>
            <w:pPr>
              <w:jc w:val="center"/>
              <w:rPr>
                <w:rFonts w:hint="eastAsia" w:ascii="仿宋" w:hAnsi="仿宋" w:eastAsia="仿宋" w:cs="仿宋"/>
                <w:sz w:val="18"/>
                <w:szCs w:val="18"/>
              </w:rPr>
            </w:pPr>
          </w:p>
        </w:tc>
        <w:tc>
          <w:tcPr>
            <w:tcW w:w="2956" w:type="dxa"/>
            <w:vMerge w:val="continue"/>
            <w:tcBorders>
              <w:top w:val="nil"/>
            </w:tcBorders>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窗框及玻璃</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光洁、明亮、无污迹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88" w:line="240" w:lineRule="auto"/>
              <w:ind w:left="210" w:right="207"/>
              <w:jc w:val="center"/>
              <w:rPr>
                <w:rFonts w:hint="eastAsia" w:ascii="仿宋" w:hAnsi="仿宋" w:eastAsia="仿宋" w:cs="仿宋"/>
                <w:b/>
                <w:sz w:val="18"/>
                <w:szCs w:val="18"/>
              </w:rPr>
            </w:pPr>
            <w:r>
              <w:rPr>
                <w:rFonts w:hint="eastAsia" w:ascii="仿宋" w:hAnsi="仿宋" w:eastAsia="仿宋" w:cs="仿宋"/>
                <w:b/>
                <w:sz w:val="18"/>
                <w:szCs w:val="18"/>
              </w:rPr>
              <w:t>客货梯</w:t>
            </w:r>
          </w:p>
          <w:p>
            <w:pPr>
              <w:pStyle w:val="34"/>
              <w:spacing w:before="2" w:line="240" w:lineRule="auto"/>
              <w:ind w:left="210" w:right="47" w:hanging="161"/>
              <w:jc w:val="center"/>
              <w:rPr>
                <w:rFonts w:hint="eastAsia" w:ascii="仿宋" w:hAnsi="仿宋" w:eastAsia="仿宋" w:cs="仿宋"/>
                <w:b/>
                <w:sz w:val="18"/>
                <w:szCs w:val="18"/>
              </w:rPr>
            </w:pPr>
            <w:r>
              <w:rPr>
                <w:rFonts w:hint="eastAsia" w:ascii="仿宋" w:hAnsi="仿宋" w:eastAsia="仿宋" w:cs="仿宋"/>
                <w:b/>
                <w:spacing w:val="1"/>
                <w:sz w:val="18"/>
                <w:szCs w:val="18"/>
              </w:rPr>
              <w:t>及电动扶</w:t>
            </w:r>
            <w:r>
              <w:rPr>
                <w:rFonts w:hint="eastAsia" w:ascii="仿宋" w:hAnsi="仿宋" w:eastAsia="仿宋" w:cs="仿宋"/>
                <w:b/>
                <w:sz w:val="18"/>
                <w:szCs w:val="18"/>
              </w:rPr>
              <w:t>梯</w:t>
            </w:r>
          </w:p>
        </w:tc>
        <w:tc>
          <w:tcPr>
            <w:tcW w:w="1147" w:type="dxa"/>
          </w:tcPr>
          <w:p>
            <w:pPr>
              <w:pStyle w:val="34"/>
              <w:spacing w:before="8"/>
              <w:jc w:val="center"/>
              <w:rPr>
                <w:rFonts w:hint="eastAsia" w:ascii="仿宋" w:hAnsi="仿宋" w:eastAsia="仿宋" w:cs="仿宋"/>
                <w:sz w:val="18"/>
                <w:szCs w:val="18"/>
              </w:rPr>
            </w:pPr>
          </w:p>
          <w:p>
            <w:pPr>
              <w:pStyle w:val="34"/>
              <w:ind w:left="17"/>
              <w:jc w:val="center"/>
              <w:rPr>
                <w:rFonts w:hint="eastAsia" w:ascii="仿宋" w:hAnsi="仿宋" w:eastAsia="仿宋" w:cs="仿宋"/>
                <w:sz w:val="18"/>
                <w:szCs w:val="18"/>
              </w:rPr>
            </w:pPr>
            <w:r>
              <w:rPr>
                <w:rFonts w:hint="eastAsia" w:ascii="仿宋" w:hAnsi="仿宋" w:eastAsia="仿宋" w:cs="仿宋"/>
                <w:sz w:val="18"/>
                <w:szCs w:val="18"/>
              </w:rPr>
              <w:t>电梯间灯饰、箱项</w:t>
            </w:r>
          </w:p>
        </w:tc>
        <w:tc>
          <w:tcPr>
            <w:tcW w:w="788" w:type="dxa"/>
          </w:tcPr>
          <w:p>
            <w:pPr>
              <w:pStyle w:val="34"/>
              <w:spacing w:before="8"/>
              <w:jc w:val="center"/>
              <w:rPr>
                <w:rFonts w:hint="eastAsia" w:ascii="仿宋" w:hAnsi="仿宋" w:eastAsia="仿宋" w:cs="仿宋"/>
                <w:sz w:val="18"/>
                <w:szCs w:val="18"/>
              </w:rPr>
            </w:pPr>
          </w:p>
          <w:p>
            <w:pPr>
              <w:pStyle w:val="34"/>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794" w:type="dxa"/>
          </w:tcPr>
          <w:p>
            <w:pPr>
              <w:pStyle w:val="34"/>
              <w:spacing w:before="2"/>
              <w:ind w:left="19"/>
              <w:jc w:val="center"/>
              <w:rPr>
                <w:rFonts w:hint="eastAsia" w:ascii="仿宋" w:hAnsi="仿宋" w:eastAsia="仿宋" w:cs="仿宋"/>
                <w:sz w:val="18"/>
                <w:szCs w:val="18"/>
              </w:rPr>
            </w:pPr>
            <w:r>
              <w:rPr>
                <w:rFonts w:hint="eastAsia" w:ascii="仿宋" w:hAnsi="仿宋" w:eastAsia="仿宋" w:cs="仿宋"/>
                <w:sz w:val="18"/>
                <w:szCs w:val="18"/>
              </w:rPr>
              <w:t>电梯内天花、灯</w:t>
            </w:r>
          </w:p>
          <w:p>
            <w:pPr>
              <w:pStyle w:val="34"/>
              <w:spacing w:before="3" w:line="240" w:lineRule="auto"/>
              <w:ind w:left="19" w:right="32"/>
              <w:jc w:val="center"/>
              <w:rPr>
                <w:rFonts w:hint="eastAsia" w:ascii="仿宋" w:hAnsi="仿宋" w:eastAsia="仿宋" w:cs="仿宋"/>
                <w:sz w:val="18"/>
                <w:szCs w:val="18"/>
              </w:rPr>
            </w:pPr>
            <w:r>
              <w:rPr>
                <w:rFonts w:hint="eastAsia" w:ascii="仿宋" w:hAnsi="仿宋" w:eastAsia="仿宋" w:cs="仿宋"/>
                <w:sz w:val="18"/>
                <w:szCs w:val="18"/>
              </w:rPr>
              <w:t>饰、防护罩彻底清洁一次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8"/>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无灰尘、无油污、无手印、无蜘蛛网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2"/>
              <w:jc w:val="center"/>
              <w:rPr>
                <w:rFonts w:hint="eastAsia" w:ascii="仿宋" w:hAnsi="仿宋" w:eastAsia="仿宋" w:cs="仿宋"/>
                <w:sz w:val="18"/>
                <w:szCs w:val="18"/>
              </w:rPr>
            </w:pPr>
          </w:p>
          <w:p>
            <w:pPr>
              <w:pStyle w:val="34"/>
              <w:ind w:left="17"/>
              <w:jc w:val="center"/>
              <w:rPr>
                <w:rFonts w:hint="eastAsia" w:ascii="仿宋" w:hAnsi="仿宋" w:eastAsia="仿宋" w:cs="仿宋"/>
                <w:sz w:val="18"/>
                <w:szCs w:val="18"/>
              </w:rPr>
            </w:pPr>
            <w:r>
              <w:rPr>
                <w:rFonts w:hint="eastAsia" w:ascii="仿宋" w:hAnsi="仿宋" w:eastAsia="仿宋" w:cs="仿宋"/>
                <w:sz w:val="18"/>
                <w:szCs w:val="18"/>
              </w:rPr>
              <w:t>按钮及面板</w:t>
            </w:r>
          </w:p>
        </w:tc>
        <w:tc>
          <w:tcPr>
            <w:tcW w:w="788" w:type="dxa"/>
          </w:tcPr>
          <w:p>
            <w:pPr>
              <w:pStyle w:val="34"/>
              <w:spacing w:line="240" w:lineRule="auto"/>
              <w:ind w:left="18" w:right="30"/>
              <w:jc w:val="center"/>
              <w:rPr>
                <w:rFonts w:hint="eastAsia" w:ascii="仿宋" w:hAnsi="仿宋" w:eastAsia="仿宋" w:cs="仿宋"/>
                <w:sz w:val="18"/>
                <w:szCs w:val="18"/>
              </w:rPr>
            </w:pPr>
            <w:r>
              <w:rPr>
                <w:rFonts w:hint="eastAsia" w:ascii="仿宋" w:hAnsi="仿宋" w:eastAsia="仿宋" w:cs="仿宋"/>
                <w:sz w:val="18"/>
                <w:szCs w:val="18"/>
              </w:rPr>
              <w:t>营业期间每小时擦拭一次，并维</w:t>
            </w:r>
          </w:p>
          <w:p>
            <w:pPr>
              <w:pStyle w:val="34"/>
              <w:spacing w:line="240" w:lineRule="auto"/>
              <w:ind w:left="18"/>
              <w:jc w:val="center"/>
              <w:rPr>
                <w:rFonts w:hint="eastAsia" w:ascii="仿宋" w:hAnsi="仿宋" w:eastAsia="仿宋" w:cs="仿宋"/>
                <w:sz w:val="18"/>
                <w:szCs w:val="18"/>
              </w:rPr>
            </w:pPr>
            <w:r>
              <w:rPr>
                <w:rFonts w:hint="eastAsia" w:ascii="仿宋" w:hAnsi="仿宋" w:eastAsia="仿宋" w:cs="仿宋"/>
                <w:sz w:val="18"/>
                <w:szCs w:val="18"/>
              </w:rPr>
              <w:t>护保洁</w:t>
            </w:r>
          </w:p>
        </w:tc>
        <w:tc>
          <w:tcPr>
            <w:tcW w:w="794" w:type="dxa"/>
          </w:tcPr>
          <w:p>
            <w:pPr>
              <w:pStyle w:val="34"/>
              <w:spacing w:before="2"/>
              <w:jc w:val="center"/>
              <w:rPr>
                <w:rFonts w:hint="eastAsia" w:ascii="仿宋" w:hAnsi="仿宋" w:eastAsia="仿宋" w:cs="仿宋"/>
                <w:sz w:val="18"/>
                <w:szCs w:val="18"/>
              </w:rPr>
            </w:pPr>
          </w:p>
          <w:p>
            <w:pPr>
              <w:pStyle w:val="34"/>
              <w:ind w:left="19"/>
              <w:jc w:val="center"/>
              <w:rPr>
                <w:rFonts w:hint="eastAsia" w:ascii="仿宋" w:hAnsi="仿宋" w:eastAsia="仿宋" w:cs="仿宋"/>
                <w:sz w:val="18"/>
                <w:szCs w:val="18"/>
              </w:rPr>
            </w:pPr>
            <w:r>
              <w:rPr>
                <w:rFonts w:hint="eastAsia" w:ascii="仿宋" w:hAnsi="仿宋" w:eastAsia="仿宋" w:cs="仿宋"/>
                <w:sz w:val="18"/>
                <w:szCs w:val="18"/>
              </w:rPr>
              <w:t>上不锈钢油一次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2"/>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光洁、明亮、无油污、无手印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69"/>
              <w:ind w:left="17"/>
              <w:jc w:val="center"/>
              <w:rPr>
                <w:rFonts w:hint="eastAsia" w:ascii="仿宋" w:hAnsi="仿宋" w:eastAsia="仿宋" w:cs="仿宋"/>
                <w:sz w:val="18"/>
                <w:szCs w:val="18"/>
              </w:rPr>
            </w:pPr>
            <w:r>
              <w:rPr>
                <w:rFonts w:hint="eastAsia" w:ascii="仿宋" w:hAnsi="仿宋" w:eastAsia="仿宋" w:cs="仿宋"/>
                <w:sz w:val="18"/>
                <w:szCs w:val="18"/>
              </w:rPr>
              <w:t>电梯轿箱内不锈钢</w:t>
            </w:r>
          </w:p>
        </w:tc>
        <w:tc>
          <w:tcPr>
            <w:tcW w:w="788" w:type="dxa"/>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擦拭一次并维护</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sz w:val="18"/>
                <w:szCs w:val="18"/>
              </w:rPr>
              <w:t>保洁</w:t>
            </w:r>
          </w:p>
        </w:tc>
        <w:tc>
          <w:tcPr>
            <w:tcW w:w="794" w:type="dxa"/>
          </w:tcPr>
          <w:p>
            <w:pPr>
              <w:pStyle w:val="34"/>
              <w:spacing w:before="69"/>
              <w:ind w:left="19"/>
              <w:jc w:val="center"/>
              <w:rPr>
                <w:rFonts w:hint="eastAsia" w:ascii="仿宋" w:hAnsi="仿宋" w:eastAsia="仿宋" w:cs="仿宋"/>
                <w:sz w:val="18"/>
                <w:szCs w:val="18"/>
              </w:rPr>
            </w:pPr>
            <w:r>
              <w:rPr>
                <w:rFonts w:hint="eastAsia" w:ascii="仿宋" w:hAnsi="仿宋" w:eastAsia="仿宋" w:cs="仿宋"/>
                <w:sz w:val="18"/>
                <w:szCs w:val="18"/>
              </w:rPr>
              <w:t>上不锈钢油一次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无污渍、无手印、保持均匀不锈钢金属光泽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2"/>
              <w:ind w:left="17"/>
              <w:jc w:val="center"/>
              <w:rPr>
                <w:rFonts w:hint="eastAsia" w:ascii="仿宋" w:hAnsi="仿宋" w:eastAsia="仿宋" w:cs="仿宋"/>
                <w:sz w:val="18"/>
                <w:szCs w:val="18"/>
              </w:rPr>
            </w:pPr>
            <w:r>
              <w:rPr>
                <w:rFonts w:hint="eastAsia" w:ascii="仿宋" w:hAnsi="仿宋" w:eastAsia="仿宋" w:cs="仿宋"/>
                <w:sz w:val="18"/>
                <w:szCs w:val="18"/>
              </w:rPr>
              <w:t>电梯轿厢、地面（或地</w:t>
            </w:r>
          </w:p>
          <w:p>
            <w:pPr>
              <w:pStyle w:val="34"/>
              <w:spacing w:before="4" w:line="240" w:lineRule="auto"/>
              <w:ind w:left="17"/>
              <w:jc w:val="center"/>
              <w:rPr>
                <w:rFonts w:hint="eastAsia" w:ascii="仿宋" w:hAnsi="仿宋" w:eastAsia="仿宋" w:cs="仿宋"/>
                <w:sz w:val="18"/>
                <w:szCs w:val="18"/>
              </w:rPr>
            </w:pPr>
            <w:r>
              <w:rPr>
                <w:rFonts w:hint="eastAsia" w:ascii="仿宋" w:hAnsi="仿宋" w:eastAsia="仿宋" w:cs="仿宋"/>
                <w:sz w:val="18"/>
                <w:szCs w:val="18"/>
              </w:rPr>
              <w:t>垫）</w:t>
            </w:r>
          </w:p>
        </w:tc>
        <w:tc>
          <w:tcPr>
            <w:tcW w:w="788" w:type="dxa"/>
          </w:tcPr>
          <w:p>
            <w:pPr>
              <w:pStyle w:val="34"/>
              <w:spacing w:before="68"/>
              <w:ind w:left="18"/>
              <w:jc w:val="center"/>
              <w:rPr>
                <w:rFonts w:hint="eastAsia" w:ascii="仿宋" w:hAnsi="仿宋" w:eastAsia="仿宋" w:cs="仿宋"/>
                <w:sz w:val="18"/>
                <w:szCs w:val="18"/>
              </w:rPr>
            </w:pPr>
            <w:r>
              <w:rPr>
                <w:rFonts w:hint="eastAsia" w:ascii="仿宋" w:hAnsi="仿宋" w:eastAsia="仿宋" w:cs="仿宋"/>
                <w:sz w:val="18"/>
                <w:szCs w:val="18"/>
              </w:rPr>
              <w:t>巡回保洁</w:t>
            </w:r>
          </w:p>
        </w:tc>
        <w:tc>
          <w:tcPr>
            <w:tcW w:w="794" w:type="dxa"/>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地垫清洗一次</w:t>
            </w:r>
          </w:p>
        </w:tc>
        <w:tc>
          <w:tcPr>
            <w:tcW w:w="937" w:type="dxa"/>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地面保养一次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保持干净、无污渍、无纸屑、烟蒂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电扶梯踏步及沟槽</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维护保洁</w:t>
            </w: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清理一次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无泥沙、无杂物、无污迹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69"/>
              <w:ind w:left="17"/>
              <w:jc w:val="center"/>
              <w:rPr>
                <w:rFonts w:hint="eastAsia" w:ascii="仿宋" w:hAnsi="仿宋" w:eastAsia="仿宋" w:cs="仿宋"/>
                <w:sz w:val="18"/>
                <w:szCs w:val="18"/>
              </w:rPr>
            </w:pPr>
            <w:r>
              <w:rPr>
                <w:rFonts w:hint="eastAsia" w:ascii="仿宋" w:hAnsi="仿宋" w:eastAsia="仿宋" w:cs="仿宋"/>
                <w:sz w:val="18"/>
                <w:szCs w:val="18"/>
              </w:rPr>
              <w:t>自动扶梯扶手及玻璃</w:t>
            </w:r>
          </w:p>
        </w:tc>
        <w:tc>
          <w:tcPr>
            <w:tcW w:w="788" w:type="dxa"/>
          </w:tcPr>
          <w:p>
            <w:pPr>
              <w:pStyle w:val="34"/>
              <w:spacing w:before="3"/>
              <w:ind w:left="18"/>
              <w:jc w:val="center"/>
              <w:rPr>
                <w:rFonts w:hint="eastAsia" w:ascii="仿宋" w:hAnsi="仿宋" w:eastAsia="仿宋" w:cs="仿宋"/>
                <w:sz w:val="18"/>
                <w:szCs w:val="18"/>
              </w:rPr>
            </w:pPr>
            <w:r>
              <w:rPr>
                <w:rFonts w:hint="eastAsia" w:ascii="仿宋" w:hAnsi="仿宋" w:eastAsia="仿宋" w:cs="仿宋"/>
                <w:sz w:val="18"/>
                <w:szCs w:val="18"/>
              </w:rPr>
              <w:t>维护保洁、橡胶</w:t>
            </w:r>
          </w:p>
          <w:p>
            <w:pPr>
              <w:pStyle w:val="34"/>
              <w:spacing w:before="4" w:line="240" w:lineRule="auto"/>
              <w:ind w:left="18"/>
              <w:jc w:val="center"/>
              <w:rPr>
                <w:rFonts w:hint="eastAsia" w:ascii="仿宋" w:hAnsi="仿宋" w:eastAsia="仿宋" w:cs="仿宋"/>
                <w:sz w:val="18"/>
                <w:szCs w:val="18"/>
              </w:rPr>
            </w:pPr>
            <w:r>
              <w:rPr>
                <w:rFonts w:hint="eastAsia" w:ascii="仿宋" w:hAnsi="仿宋" w:eastAsia="仿宋" w:cs="仿宋"/>
                <w:sz w:val="18"/>
                <w:szCs w:val="18"/>
              </w:rPr>
              <w:t>扶手消毒一次</w:t>
            </w:r>
          </w:p>
        </w:tc>
        <w:tc>
          <w:tcPr>
            <w:tcW w:w="794" w:type="dxa"/>
          </w:tcPr>
          <w:p>
            <w:pPr>
              <w:pStyle w:val="34"/>
              <w:spacing w:before="69"/>
              <w:ind w:left="19"/>
              <w:jc w:val="center"/>
              <w:rPr>
                <w:rFonts w:hint="eastAsia" w:ascii="仿宋" w:hAnsi="仿宋" w:eastAsia="仿宋" w:cs="仿宋"/>
                <w:sz w:val="18"/>
                <w:szCs w:val="18"/>
              </w:rPr>
            </w:pPr>
            <w:r>
              <w:rPr>
                <w:rFonts w:hint="eastAsia" w:ascii="仿宋" w:hAnsi="仿宋" w:eastAsia="仿宋" w:cs="仿宋"/>
                <w:sz w:val="18"/>
                <w:szCs w:val="18"/>
              </w:rPr>
              <w:t>刮洗一次</w:t>
            </w:r>
          </w:p>
        </w:tc>
        <w:tc>
          <w:tcPr>
            <w:tcW w:w="937" w:type="dxa"/>
          </w:tcPr>
          <w:p>
            <w:pPr>
              <w:pStyle w:val="34"/>
              <w:jc w:val="center"/>
              <w:rPr>
                <w:rFonts w:hint="eastAsia" w:ascii="仿宋" w:hAnsi="仿宋" w:eastAsia="仿宋" w:cs="仿宋"/>
                <w:sz w:val="18"/>
                <w:szCs w:val="18"/>
              </w:rPr>
            </w:pPr>
          </w:p>
        </w:tc>
        <w:tc>
          <w:tcPr>
            <w:tcW w:w="1097" w:type="dxa"/>
          </w:tcPr>
          <w:p>
            <w:pPr>
              <w:pStyle w:val="34"/>
              <w:spacing w:before="69"/>
              <w:ind w:left="19"/>
              <w:jc w:val="center"/>
              <w:rPr>
                <w:rFonts w:hint="eastAsia" w:ascii="仿宋" w:hAnsi="仿宋" w:eastAsia="仿宋" w:cs="仿宋"/>
                <w:sz w:val="18"/>
                <w:szCs w:val="18"/>
              </w:rPr>
            </w:pPr>
            <w:r>
              <w:rPr>
                <w:rFonts w:hint="eastAsia" w:ascii="仿宋" w:hAnsi="仿宋" w:eastAsia="仿宋" w:cs="仿宋"/>
                <w:sz w:val="18"/>
                <w:szCs w:val="18"/>
              </w:rPr>
              <w:t>橡胶扶手打蜡一次</w:t>
            </w:r>
          </w:p>
        </w:tc>
        <w:tc>
          <w:tcPr>
            <w:tcW w:w="2956" w:type="dxa"/>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无灰尘、无污迹、表面光滑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13" w:line="240" w:lineRule="auto"/>
              <w:ind w:left="17"/>
              <w:jc w:val="center"/>
              <w:rPr>
                <w:rFonts w:hint="eastAsia" w:ascii="仿宋" w:hAnsi="仿宋" w:eastAsia="仿宋" w:cs="仿宋"/>
                <w:sz w:val="18"/>
                <w:szCs w:val="18"/>
              </w:rPr>
            </w:pPr>
            <w:r>
              <w:rPr>
                <w:rFonts w:hint="eastAsia" w:ascii="仿宋" w:hAnsi="仿宋" w:eastAsia="仿宋" w:cs="仿宋"/>
                <w:sz w:val="18"/>
                <w:szCs w:val="18"/>
              </w:rPr>
              <w:t>垂直电梯沟槽</w:t>
            </w:r>
          </w:p>
        </w:tc>
        <w:tc>
          <w:tcPr>
            <w:tcW w:w="788" w:type="dxa"/>
          </w:tcPr>
          <w:p>
            <w:pPr>
              <w:pStyle w:val="34"/>
              <w:jc w:val="center"/>
              <w:rPr>
                <w:rFonts w:hint="eastAsia" w:ascii="仿宋" w:hAnsi="仿宋" w:eastAsia="仿宋" w:cs="仿宋"/>
                <w:sz w:val="18"/>
                <w:szCs w:val="18"/>
              </w:rPr>
            </w:pP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清理一次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无泥沙、无杂物、无污迹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jc w:val="center"/>
              <w:rPr>
                <w:rFonts w:hint="eastAsia" w:ascii="仿宋" w:hAnsi="仿宋" w:eastAsia="仿宋" w:cs="仿宋"/>
                <w:sz w:val="18"/>
                <w:szCs w:val="18"/>
              </w:rPr>
            </w:pPr>
          </w:p>
          <w:p>
            <w:pPr>
              <w:pStyle w:val="34"/>
              <w:spacing w:before="86" w:line="240" w:lineRule="auto"/>
              <w:ind w:left="629" w:right="42" w:hanging="580"/>
              <w:jc w:val="center"/>
              <w:rPr>
                <w:rFonts w:hint="eastAsia" w:ascii="仿宋" w:hAnsi="仿宋" w:eastAsia="仿宋" w:cs="仿宋"/>
                <w:b/>
                <w:sz w:val="18"/>
                <w:szCs w:val="18"/>
              </w:rPr>
            </w:pPr>
            <w:r>
              <w:rPr>
                <w:rFonts w:hint="eastAsia" w:ascii="仿宋" w:hAnsi="仿宋" w:eastAsia="仿宋" w:cs="仿宋"/>
                <w:b/>
                <w:w w:val="95"/>
                <w:sz w:val="18"/>
                <w:szCs w:val="18"/>
              </w:rPr>
              <w:t>悬挂式、挑出式、贴墙式、落地式</w:t>
            </w:r>
            <w:r>
              <w:rPr>
                <w:rFonts w:hint="eastAsia" w:ascii="仿宋" w:hAnsi="仿宋" w:eastAsia="仿宋" w:cs="仿宋"/>
                <w:b/>
                <w:sz w:val="18"/>
                <w:szCs w:val="18"/>
              </w:rPr>
              <w:t>指示标牌</w:t>
            </w:r>
          </w:p>
        </w:tc>
        <w:tc>
          <w:tcPr>
            <w:tcW w:w="788" w:type="dxa"/>
          </w:tcPr>
          <w:p>
            <w:pPr>
              <w:pStyle w:val="34"/>
              <w:jc w:val="center"/>
              <w:rPr>
                <w:rFonts w:hint="eastAsia" w:ascii="仿宋" w:hAnsi="仿宋" w:eastAsia="仿宋" w:cs="仿宋"/>
                <w:sz w:val="18"/>
                <w:szCs w:val="18"/>
              </w:rPr>
            </w:pPr>
          </w:p>
          <w:p>
            <w:pPr>
              <w:pStyle w:val="34"/>
              <w:spacing w:before="2"/>
              <w:jc w:val="center"/>
              <w:rPr>
                <w:rFonts w:hint="eastAsia" w:ascii="仿宋" w:hAnsi="仿宋" w:eastAsia="仿宋" w:cs="仿宋"/>
                <w:sz w:val="18"/>
                <w:szCs w:val="18"/>
              </w:rPr>
            </w:pPr>
          </w:p>
          <w:p>
            <w:pPr>
              <w:pStyle w:val="34"/>
              <w:spacing w:before="1"/>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p>
            <w:pPr>
              <w:pStyle w:val="34"/>
              <w:spacing w:before="2"/>
              <w:jc w:val="center"/>
              <w:rPr>
                <w:rFonts w:hint="eastAsia" w:ascii="仿宋" w:hAnsi="仿宋" w:eastAsia="仿宋" w:cs="仿宋"/>
                <w:sz w:val="18"/>
                <w:szCs w:val="18"/>
              </w:rPr>
            </w:pPr>
          </w:p>
          <w:p>
            <w:pPr>
              <w:pStyle w:val="34"/>
              <w:spacing w:before="1"/>
              <w:ind w:left="19"/>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1097" w:type="dxa"/>
          </w:tcPr>
          <w:p>
            <w:pPr>
              <w:pStyle w:val="34"/>
              <w:jc w:val="center"/>
              <w:rPr>
                <w:rFonts w:hint="eastAsia" w:ascii="仿宋" w:hAnsi="仿宋" w:eastAsia="仿宋" w:cs="仿宋"/>
                <w:sz w:val="18"/>
                <w:szCs w:val="18"/>
              </w:rPr>
            </w:pPr>
          </w:p>
        </w:tc>
        <w:tc>
          <w:tcPr>
            <w:tcW w:w="2956" w:type="dxa"/>
          </w:tcPr>
          <w:p>
            <w:pPr>
              <w:pStyle w:val="34"/>
              <w:jc w:val="center"/>
              <w:rPr>
                <w:rFonts w:hint="eastAsia" w:ascii="仿宋" w:hAnsi="仿宋" w:eastAsia="仿宋" w:cs="仿宋"/>
                <w:sz w:val="18"/>
                <w:szCs w:val="18"/>
              </w:rPr>
            </w:pPr>
          </w:p>
          <w:p>
            <w:pPr>
              <w:pStyle w:val="34"/>
              <w:spacing w:before="2"/>
              <w:jc w:val="center"/>
              <w:rPr>
                <w:rFonts w:hint="eastAsia" w:ascii="仿宋" w:hAnsi="仿宋" w:eastAsia="仿宋" w:cs="仿宋"/>
                <w:sz w:val="18"/>
                <w:szCs w:val="18"/>
              </w:rPr>
            </w:pPr>
          </w:p>
          <w:p>
            <w:pPr>
              <w:pStyle w:val="34"/>
              <w:spacing w:before="1"/>
              <w:ind w:left="20"/>
              <w:jc w:val="center"/>
              <w:rPr>
                <w:rFonts w:hint="eastAsia" w:ascii="仿宋" w:hAnsi="仿宋" w:eastAsia="仿宋" w:cs="仿宋"/>
                <w:sz w:val="18"/>
                <w:szCs w:val="18"/>
              </w:rPr>
            </w:pPr>
            <w:r>
              <w:rPr>
                <w:rFonts w:hint="eastAsia" w:ascii="仿宋" w:hAnsi="仿宋" w:eastAsia="仿宋" w:cs="仿宋"/>
                <w:sz w:val="18"/>
                <w:szCs w:val="18"/>
              </w:rPr>
              <w:t>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85"/>
              <w:ind w:left="469"/>
              <w:jc w:val="center"/>
              <w:rPr>
                <w:rFonts w:hint="eastAsia" w:ascii="仿宋" w:hAnsi="仿宋" w:eastAsia="仿宋" w:cs="仿宋"/>
                <w:b/>
                <w:sz w:val="18"/>
                <w:szCs w:val="18"/>
              </w:rPr>
            </w:pPr>
            <w:r>
              <w:rPr>
                <w:rFonts w:hint="eastAsia" w:ascii="仿宋" w:hAnsi="仿宋" w:eastAsia="仿宋" w:cs="仿宋"/>
                <w:b/>
                <w:sz w:val="18"/>
                <w:szCs w:val="18"/>
              </w:rPr>
              <w:t>花盆花槽、假花</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清洗盆底</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无灰尘、底无黄渍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18"/>
                <w:szCs w:val="18"/>
              </w:rPr>
            </w:pP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盆内清理一次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63"/>
              <w:ind w:left="469"/>
              <w:jc w:val="center"/>
              <w:rPr>
                <w:rFonts w:hint="eastAsia" w:ascii="仿宋" w:hAnsi="仿宋" w:eastAsia="仿宋" w:cs="仿宋"/>
                <w:b/>
                <w:sz w:val="18"/>
                <w:szCs w:val="18"/>
              </w:rPr>
            </w:pPr>
            <w:r>
              <w:rPr>
                <w:rFonts w:hint="eastAsia" w:ascii="仿宋" w:hAnsi="仿宋" w:eastAsia="仿宋" w:cs="仿宋"/>
                <w:b/>
                <w:sz w:val="18"/>
                <w:szCs w:val="18"/>
              </w:rPr>
              <w:t>烟灰筒、垃圾筒</w:t>
            </w:r>
          </w:p>
        </w:tc>
        <w:tc>
          <w:tcPr>
            <w:tcW w:w="788" w:type="dxa"/>
          </w:tcPr>
          <w:p>
            <w:pPr>
              <w:pStyle w:val="34"/>
              <w:spacing w:before="3"/>
              <w:ind w:left="18"/>
              <w:jc w:val="center"/>
              <w:rPr>
                <w:rFonts w:hint="eastAsia" w:ascii="仿宋" w:hAnsi="仿宋" w:eastAsia="仿宋" w:cs="仿宋"/>
                <w:sz w:val="18"/>
                <w:szCs w:val="18"/>
              </w:rPr>
            </w:pPr>
            <w:r>
              <w:rPr>
                <w:rFonts w:hint="eastAsia" w:ascii="仿宋" w:hAnsi="仿宋" w:eastAsia="仿宋" w:cs="仿宋"/>
                <w:sz w:val="18"/>
                <w:szCs w:val="18"/>
              </w:rPr>
              <w:t>巡回保洁，及时</w:t>
            </w:r>
          </w:p>
          <w:p>
            <w:pPr>
              <w:pStyle w:val="34"/>
              <w:spacing w:before="4"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清倒垃圾</w:t>
            </w:r>
          </w:p>
        </w:tc>
        <w:tc>
          <w:tcPr>
            <w:tcW w:w="794" w:type="dxa"/>
          </w:tcPr>
          <w:p>
            <w:pPr>
              <w:pStyle w:val="34"/>
              <w:spacing w:before="3"/>
              <w:ind w:left="19"/>
              <w:jc w:val="center"/>
              <w:rPr>
                <w:rFonts w:hint="eastAsia" w:ascii="仿宋" w:hAnsi="仿宋" w:eastAsia="仿宋" w:cs="仿宋"/>
                <w:sz w:val="18"/>
                <w:szCs w:val="18"/>
              </w:rPr>
            </w:pPr>
            <w:r>
              <w:rPr>
                <w:rFonts w:hint="eastAsia" w:ascii="仿宋" w:hAnsi="仿宋" w:eastAsia="仿宋" w:cs="仿宋"/>
                <w:sz w:val="18"/>
                <w:szCs w:val="18"/>
              </w:rPr>
              <w:t>垃圾筒内胆清洗</w:t>
            </w:r>
          </w:p>
          <w:p>
            <w:pPr>
              <w:pStyle w:val="34"/>
              <w:spacing w:before="4" w:line="240" w:lineRule="auto"/>
              <w:ind w:left="19"/>
              <w:jc w:val="center"/>
              <w:rPr>
                <w:rFonts w:hint="eastAsia" w:ascii="仿宋" w:hAnsi="仿宋" w:eastAsia="仿宋" w:cs="仿宋"/>
                <w:sz w:val="18"/>
                <w:szCs w:val="18"/>
              </w:rPr>
            </w:pPr>
            <w:r>
              <w:rPr>
                <w:rFonts w:hint="eastAsia" w:ascii="仿宋" w:hAnsi="仿宋" w:eastAsia="仿宋" w:cs="仿宋"/>
                <w:sz w:val="18"/>
                <w:szCs w:val="18"/>
              </w:rPr>
              <w:t>一次</w:t>
            </w:r>
          </w:p>
        </w:tc>
        <w:tc>
          <w:tcPr>
            <w:tcW w:w="937" w:type="dxa"/>
          </w:tcPr>
          <w:p>
            <w:pPr>
              <w:pStyle w:val="34"/>
              <w:spacing w:before="3"/>
              <w:ind w:left="19"/>
              <w:jc w:val="center"/>
              <w:rPr>
                <w:rFonts w:hint="eastAsia" w:ascii="仿宋" w:hAnsi="仿宋" w:eastAsia="仿宋" w:cs="仿宋"/>
                <w:sz w:val="18"/>
                <w:szCs w:val="18"/>
              </w:rPr>
            </w:pPr>
            <w:r>
              <w:rPr>
                <w:rFonts w:hint="eastAsia" w:ascii="仿宋" w:hAnsi="仿宋" w:eastAsia="仿宋" w:cs="仿宋"/>
                <w:sz w:val="18"/>
                <w:szCs w:val="18"/>
              </w:rPr>
              <w:t>不锈钢烟灰筒除渍并</w:t>
            </w:r>
          </w:p>
          <w:p>
            <w:pPr>
              <w:pStyle w:val="34"/>
              <w:spacing w:before="4" w:line="240" w:lineRule="auto"/>
              <w:ind w:left="19"/>
              <w:jc w:val="center"/>
              <w:rPr>
                <w:rFonts w:hint="eastAsia" w:ascii="仿宋" w:hAnsi="仿宋" w:eastAsia="仿宋" w:cs="仿宋"/>
                <w:sz w:val="18"/>
                <w:szCs w:val="18"/>
              </w:rPr>
            </w:pPr>
            <w:r>
              <w:rPr>
                <w:rFonts w:hint="eastAsia" w:ascii="仿宋" w:hAnsi="仿宋" w:eastAsia="仿宋" w:cs="仿宋"/>
                <w:sz w:val="18"/>
                <w:szCs w:val="18"/>
              </w:rPr>
              <w:t>上不锈钢油一次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3"/>
              <w:ind w:left="20"/>
              <w:jc w:val="center"/>
              <w:rPr>
                <w:rFonts w:hint="eastAsia" w:ascii="仿宋" w:hAnsi="仿宋" w:eastAsia="仿宋" w:cs="仿宋"/>
                <w:sz w:val="18"/>
                <w:szCs w:val="18"/>
              </w:rPr>
            </w:pPr>
            <w:r>
              <w:rPr>
                <w:rFonts w:hint="eastAsia" w:ascii="仿宋" w:hAnsi="仿宋" w:eastAsia="仿宋" w:cs="仿宋"/>
                <w:sz w:val="18"/>
                <w:szCs w:val="18"/>
              </w:rPr>
              <w:t>垃圾容量不要超桶身2/3，并无污渍、无痰，烟灰筒里的烟头不超</w:t>
            </w:r>
          </w:p>
          <w:p>
            <w:pPr>
              <w:pStyle w:val="34"/>
              <w:spacing w:before="4" w:line="240" w:lineRule="auto"/>
              <w:ind w:left="20"/>
              <w:jc w:val="center"/>
              <w:rPr>
                <w:rFonts w:hint="eastAsia" w:ascii="仿宋" w:hAnsi="仿宋" w:eastAsia="仿宋" w:cs="仿宋"/>
                <w:sz w:val="18"/>
                <w:szCs w:val="18"/>
              </w:rPr>
            </w:pPr>
            <w:r>
              <w:rPr>
                <w:rFonts w:hint="eastAsia" w:ascii="仿宋" w:hAnsi="仿宋" w:eastAsia="仿宋" w:cs="仿宋"/>
                <w:sz w:val="18"/>
                <w:szCs w:val="18"/>
              </w:rPr>
              <w:t>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6"/>
              <w:jc w:val="center"/>
              <w:rPr>
                <w:rFonts w:hint="eastAsia" w:ascii="仿宋" w:hAnsi="仿宋" w:eastAsia="仿宋" w:cs="仿宋"/>
                <w:sz w:val="18"/>
                <w:szCs w:val="18"/>
              </w:rPr>
            </w:pPr>
          </w:p>
          <w:p>
            <w:pPr>
              <w:pStyle w:val="34"/>
              <w:ind w:left="311" w:right="304"/>
              <w:jc w:val="center"/>
              <w:rPr>
                <w:rFonts w:hint="eastAsia" w:ascii="仿宋" w:hAnsi="仿宋" w:eastAsia="仿宋" w:cs="仿宋"/>
                <w:b/>
                <w:sz w:val="18"/>
                <w:szCs w:val="18"/>
              </w:rPr>
            </w:pPr>
            <w:r>
              <w:rPr>
                <w:rFonts w:hint="eastAsia" w:ascii="仿宋" w:hAnsi="仿宋" w:eastAsia="仿宋" w:cs="仿宋"/>
                <w:b/>
                <w:sz w:val="18"/>
                <w:szCs w:val="18"/>
              </w:rPr>
              <w:t>塑料垃圾桶</w:t>
            </w:r>
          </w:p>
        </w:tc>
        <w:tc>
          <w:tcPr>
            <w:tcW w:w="788" w:type="dxa"/>
          </w:tcPr>
          <w:p>
            <w:pPr>
              <w:pStyle w:val="34"/>
              <w:spacing w:before="2" w:line="240" w:lineRule="auto"/>
              <w:ind w:left="18" w:right="5"/>
              <w:jc w:val="center"/>
              <w:rPr>
                <w:rFonts w:hint="eastAsia" w:ascii="仿宋" w:hAnsi="仿宋" w:eastAsia="仿宋" w:cs="仿宋"/>
                <w:sz w:val="18"/>
                <w:szCs w:val="18"/>
              </w:rPr>
            </w:pPr>
            <w:r>
              <w:rPr>
                <w:rFonts w:hint="eastAsia" w:ascii="仿宋" w:hAnsi="仿宋" w:eastAsia="仿宋" w:cs="仿宋"/>
                <w:sz w:val="18"/>
                <w:szCs w:val="18"/>
              </w:rPr>
              <w:t>及时清倒垃圾、垃圾容量不要超桶身2/3并随时保洁，晚班人员清洗一次后消杀一</w:t>
            </w:r>
          </w:p>
          <w:p>
            <w:pPr>
              <w:pStyle w:val="34"/>
              <w:spacing w:before="2" w:line="240" w:lineRule="auto"/>
              <w:ind w:left="18"/>
              <w:jc w:val="center"/>
              <w:rPr>
                <w:rFonts w:hint="eastAsia" w:ascii="仿宋" w:hAnsi="仿宋" w:eastAsia="仿宋" w:cs="仿宋"/>
                <w:sz w:val="18"/>
                <w:szCs w:val="18"/>
              </w:rPr>
            </w:pPr>
            <w:r>
              <w:rPr>
                <w:rFonts w:hint="eastAsia" w:ascii="仿宋" w:hAnsi="仿宋" w:eastAsia="仿宋" w:cs="仿宋"/>
                <w:w w:val="99"/>
                <w:sz w:val="18"/>
                <w:szCs w:val="18"/>
              </w:rPr>
              <w:t>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保持干净、无油污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空调风口</w:t>
            </w:r>
          </w:p>
        </w:tc>
        <w:tc>
          <w:tcPr>
            <w:tcW w:w="788" w:type="dxa"/>
          </w:tcPr>
          <w:p>
            <w:pPr>
              <w:pStyle w:val="34"/>
              <w:jc w:val="center"/>
              <w:rPr>
                <w:rFonts w:hint="eastAsia" w:ascii="仿宋" w:hAnsi="仿宋" w:eastAsia="仿宋" w:cs="仿宋"/>
                <w:sz w:val="18"/>
                <w:szCs w:val="18"/>
              </w:rPr>
            </w:pP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清洁一次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灯饰</w:t>
            </w:r>
          </w:p>
        </w:tc>
        <w:tc>
          <w:tcPr>
            <w:tcW w:w="788" w:type="dxa"/>
          </w:tcPr>
          <w:p>
            <w:pPr>
              <w:pStyle w:val="34"/>
              <w:jc w:val="center"/>
              <w:rPr>
                <w:rFonts w:hint="eastAsia" w:ascii="仿宋" w:hAnsi="仿宋" w:eastAsia="仿宋" w:cs="仿宋"/>
                <w:sz w:val="18"/>
                <w:szCs w:val="18"/>
              </w:rPr>
            </w:pP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清洁一次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09"/>
              <w:jc w:val="center"/>
              <w:rPr>
                <w:rFonts w:hint="eastAsia" w:ascii="仿宋" w:hAnsi="仿宋" w:eastAsia="仿宋" w:cs="仿宋"/>
                <w:b/>
                <w:sz w:val="18"/>
                <w:szCs w:val="18"/>
              </w:rPr>
            </w:pPr>
            <w:r>
              <w:rPr>
                <w:rFonts w:hint="eastAsia" w:ascii="仿宋" w:hAnsi="仿宋" w:eastAsia="仿宋" w:cs="仿宋"/>
                <w:b/>
                <w:sz w:val="18"/>
                <w:szCs w:val="18"/>
              </w:rPr>
              <w:t>天井围栏（护栏玻璃）</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维护清洁</w:t>
            </w: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擦拭或刮洗二次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无污渍、无灰尘、光洁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护栏扶手</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擦拭四次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无污渍、无灰尘、光洁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总服务台</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各类水牌</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保持干净、无污渍、并摆放整齐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休闲椅</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擦拭二次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无灰尘、无污渍、摆放整齐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469"/>
              <w:jc w:val="center"/>
              <w:rPr>
                <w:rFonts w:hint="eastAsia" w:ascii="仿宋" w:hAnsi="仿宋" w:eastAsia="仿宋" w:cs="仿宋"/>
                <w:b/>
                <w:sz w:val="18"/>
                <w:szCs w:val="18"/>
              </w:rPr>
            </w:pPr>
            <w:r>
              <w:rPr>
                <w:rFonts w:hint="eastAsia" w:ascii="仿宋" w:hAnsi="仿宋" w:eastAsia="仿宋" w:cs="仿宋"/>
                <w:b/>
                <w:sz w:val="18"/>
                <w:szCs w:val="18"/>
              </w:rPr>
              <w:t>消防设施、器材</w:t>
            </w:r>
          </w:p>
        </w:tc>
        <w:tc>
          <w:tcPr>
            <w:tcW w:w="788" w:type="dxa"/>
          </w:tcPr>
          <w:p>
            <w:pPr>
              <w:pStyle w:val="34"/>
              <w:jc w:val="center"/>
              <w:rPr>
                <w:rFonts w:hint="eastAsia" w:ascii="仿宋" w:hAnsi="仿宋" w:eastAsia="仿宋" w:cs="仿宋"/>
                <w:sz w:val="18"/>
                <w:szCs w:val="18"/>
              </w:rPr>
            </w:pPr>
          </w:p>
        </w:tc>
        <w:tc>
          <w:tcPr>
            <w:tcW w:w="794" w:type="dxa"/>
          </w:tcPr>
          <w:p>
            <w:pPr>
              <w:pStyle w:val="34"/>
              <w:jc w:val="center"/>
              <w:rPr>
                <w:rFonts w:hint="eastAsia" w:ascii="仿宋" w:hAnsi="仿宋" w:eastAsia="仿宋" w:cs="仿宋"/>
                <w:sz w:val="18"/>
                <w:szCs w:val="18"/>
              </w:rPr>
            </w:pPr>
          </w:p>
        </w:tc>
        <w:tc>
          <w:tcPr>
            <w:tcW w:w="93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7"/>
              <w:jc w:val="center"/>
              <w:rPr>
                <w:rFonts w:hint="eastAsia" w:ascii="仿宋" w:hAnsi="仿宋" w:eastAsia="仿宋" w:cs="仿宋"/>
                <w:sz w:val="18"/>
                <w:szCs w:val="18"/>
              </w:rPr>
            </w:pPr>
          </w:p>
          <w:p>
            <w:pPr>
              <w:pStyle w:val="34"/>
              <w:spacing w:before="1"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办公室部分</w:t>
            </w:r>
          </w:p>
        </w:tc>
        <w:tc>
          <w:tcPr>
            <w:tcW w:w="1676" w:type="dxa"/>
            <w:gridSpan w:val="2"/>
            <w:vMerge w:val="restart"/>
          </w:tcPr>
          <w:p>
            <w:pPr>
              <w:pStyle w:val="34"/>
              <w:jc w:val="center"/>
              <w:rPr>
                <w:rFonts w:hint="eastAsia" w:ascii="仿宋" w:hAnsi="仿宋" w:eastAsia="仿宋" w:cs="仿宋"/>
                <w:sz w:val="18"/>
                <w:szCs w:val="18"/>
              </w:rPr>
            </w:pPr>
          </w:p>
          <w:p>
            <w:pPr>
              <w:pStyle w:val="34"/>
              <w:spacing w:before="8"/>
              <w:jc w:val="center"/>
              <w:rPr>
                <w:rFonts w:hint="eastAsia" w:ascii="仿宋" w:hAnsi="仿宋" w:eastAsia="仿宋" w:cs="仿宋"/>
                <w:sz w:val="18"/>
                <w:szCs w:val="18"/>
              </w:rPr>
            </w:pPr>
          </w:p>
          <w:p>
            <w:pPr>
              <w:pStyle w:val="34"/>
              <w:ind w:left="311" w:right="310"/>
              <w:jc w:val="center"/>
              <w:rPr>
                <w:rFonts w:hint="eastAsia" w:ascii="仿宋" w:hAnsi="仿宋" w:eastAsia="仿宋" w:cs="仿宋"/>
                <w:b/>
                <w:sz w:val="18"/>
                <w:szCs w:val="18"/>
              </w:rPr>
            </w:pPr>
            <w:r>
              <w:rPr>
                <w:rFonts w:hint="eastAsia" w:ascii="仿宋" w:hAnsi="仿宋" w:eastAsia="仿宋" w:cs="仿宋"/>
                <w:b/>
                <w:sz w:val="18"/>
                <w:szCs w:val="18"/>
              </w:rPr>
              <w:t>地面</w:t>
            </w:r>
          </w:p>
        </w:tc>
        <w:tc>
          <w:tcPr>
            <w:tcW w:w="788" w:type="dxa"/>
            <w:vMerge w:val="restart"/>
          </w:tcPr>
          <w:p>
            <w:pPr>
              <w:pStyle w:val="34"/>
              <w:spacing w:before="2"/>
              <w:jc w:val="center"/>
              <w:rPr>
                <w:rFonts w:hint="eastAsia" w:ascii="仿宋" w:hAnsi="仿宋" w:eastAsia="仿宋" w:cs="仿宋"/>
                <w:sz w:val="18"/>
                <w:szCs w:val="18"/>
              </w:rPr>
            </w:pPr>
          </w:p>
          <w:p>
            <w:pPr>
              <w:pStyle w:val="34"/>
              <w:spacing w:before="1" w:line="240" w:lineRule="auto"/>
              <w:ind w:left="18" w:right="63"/>
              <w:jc w:val="center"/>
              <w:rPr>
                <w:rFonts w:hint="eastAsia" w:ascii="仿宋" w:hAnsi="仿宋" w:eastAsia="仿宋" w:cs="仿宋"/>
                <w:sz w:val="18"/>
                <w:szCs w:val="18"/>
              </w:rPr>
            </w:pPr>
            <w:r>
              <w:rPr>
                <w:rFonts w:hint="eastAsia" w:ascii="仿宋" w:hAnsi="仿宋" w:eastAsia="仿宋" w:cs="仿宋"/>
                <w:spacing w:val="-3"/>
                <w:sz w:val="18"/>
                <w:szCs w:val="18"/>
              </w:rPr>
              <w:t>瓷砖地面清扫一</w:t>
            </w:r>
            <w:r>
              <w:rPr>
                <w:rFonts w:hint="eastAsia" w:ascii="仿宋" w:hAnsi="仿宋" w:eastAsia="仿宋" w:cs="仿宋"/>
                <w:sz w:val="18"/>
                <w:szCs w:val="18"/>
              </w:rPr>
              <w:t>次（</w:t>
            </w:r>
            <w:r>
              <w:rPr>
                <w:rFonts w:hint="eastAsia" w:ascii="仿宋" w:hAnsi="仿宋" w:eastAsia="仿宋" w:cs="仿宋"/>
                <w:spacing w:val="-4"/>
                <w:sz w:val="18"/>
                <w:szCs w:val="18"/>
              </w:rPr>
              <w:t>地毯吸尘一</w:t>
            </w:r>
            <w:r>
              <w:rPr>
                <w:rFonts w:hint="eastAsia" w:ascii="仿宋" w:hAnsi="仿宋" w:eastAsia="仿宋" w:cs="仿宋"/>
                <w:sz w:val="18"/>
                <w:szCs w:val="18"/>
              </w:rPr>
              <w:t>次）</w:t>
            </w:r>
          </w:p>
        </w:tc>
        <w:tc>
          <w:tcPr>
            <w:tcW w:w="794" w:type="dxa"/>
            <w:vMerge w:val="restart"/>
          </w:tcPr>
          <w:p>
            <w:pPr>
              <w:pStyle w:val="34"/>
              <w:jc w:val="center"/>
              <w:rPr>
                <w:rFonts w:hint="eastAsia" w:ascii="仿宋" w:hAnsi="仿宋" w:eastAsia="仿宋" w:cs="仿宋"/>
                <w:sz w:val="18"/>
                <w:szCs w:val="18"/>
              </w:rPr>
            </w:pPr>
          </w:p>
          <w:p>
            <w:pPr>
              <w:pStyle w:val="34"/>
              <w:spacing w:before="80" w:line="240" w:lineRule="auto"/>
              <w:ind w:left="19" w:right="32"/>
              <w:jc w:val="center"/>
              <w:rPr>
                <w:rFonts w:hint="eastAsia" w:ascii="仿宋" w:hAnsi="仿宋" w:eastAsia="仿宋" w:cs="仿宋"/>
                <w:sz w:val="18"/>
                <w:szCs w:val="18"/>
              </w:rPr>
            </w:pPr>
            <w:r>
              <w:rPr>
                <w:rFonts w:hint="eastAsia" w:ascii="仿宋" w:hAnsi="仿宋" w:eastAsia="仿宋" w:cs="仿宋"/>
                <w:sz w:val="18"/>
                <w:szCs w:val="18"/>
              </w:rPr>
              <w:t>瓷砖地面每周清洁液清洗一次</w:t>
            </w:r>
          </w:p>
        </w:tc>
        <w:tc>
          <w:tcPr>
            <w:tcW w:w="937" w:type="dxa"/>
            <w:vMerge w:val="restart"/>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p>
            <w:pPr>
              <w:pStyle w:val="34"/>
              <w:spacing w:before="69"/>
              <w:ind w:left="19"/>
              <w:jc w:val="center"/>
              <w:rPr>
                <w:rFonts w:hint="eastAsia" w:ascii="仿宋" w:hAnsi="仿宋" w:eastAsia="仿宋" w:cs="仿宋"/>
                <w:sz w:val="18"/>
                <w:szCs w:val="18"/>
              </w:rPr>
            </w:pPr>
            <w:r>
              <w:rPr>
                <w:rFonts w:hint="eastAsia" w:ascii="仿宋" w:hAnsi="仿宋" w:eastAsia="仿宋" w:cs="仿宋"/>
                <w:sz w:val="18"/>
                <w:szCs w:val="18"/>
              </w:rPr>
              <w:t>地毯清洗</w:t>
            </w:r>
          </w:p>
        </w:tc>
        <w:tc>
          <w:tcPr>
            <w:tcW w:w="2956" w:type="dxa"/>
            <w:vMerge w:val="restart"/>
          </w:tcPr>
          <w:p>
            <w:pPr>
              <w:pStyle w:val="34"/>
              <w:jc w:val="center"/>
              <w:rPr>
                <w:rFonts w:hint="eastAsia" w:ascii="仿宋" w:hAnsi="仿宋" w:eastAsia="仿宋" w:cs="仿宋"/>
                <w:sz w:val="18"/>
                <w:szCs w:val="18"/>
              </w:rPr>
            </w:pPr>
          </w:p>
          <w:p>
            <w:pPr>
              <w:pStyle w:val="34"/>
              <w:spacing w:before="8"/>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无尘、无纸屑、无污渍、保持光洁明亮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18"/>
                <w:szCs w:val="18"/>
              </w:rPr>
            </w:pPr>
          </w:p>
        </w:tc>
        <w:tc>
          <w:tcPr>
            <w:tcW w:w="788" w:type="dxa"/>
            <w:vMerge w:val="continue"/>
            <w:tcBorders>
              <w:top w:val="nil"/>
            </w:tcBorders>
          </w:tcPr>
          <w:p>
            <w:pPr>
              <w:jc w:val="center"/>
              <w:rPr>
                <w:rFonts w:hint="eastAsia" w:ascii="仿宋" w:hAnsi="仿宋" w:eastAsia="仿宋" w:cs="仿宋"/>
                <w:sz w:val="18"/>
                <w:szCs w:val="18"/>
              </w:rPr>
            </w:pP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一次</w:t>
            </w:r>
          </w:p>
        </w:tc>
        <w:tc>
          <w:tcPr>
            <w:tcW w:w="2956" w:type="dxa"/>
            <w:vMerge w:val="continue"/>
            <w:tcBorders>
              <w:top w:val="nil"/>
            </w:tcBorders>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墙面</w:t>
            </w:r>
          </w:p>
        </w:tc>
        <w:tc>
          <w:tcPr>
            <w:tcW w:w="788" w:type="dxa"/>
          </w:tcPr>
          <w:p>
            <w:pPr>
              <w:pStyle w:val="34"/>
              <w:jc w:val="center"/>
              <w:rPr>
                <w:rFonts w:hint="eastAsia" w:ascii="仿宋" w:hAnsi="仿宋" w:eastAsia="仿宋" w:cs="仿宋"/>
                <w:sz w:val="18"/>
                <w:szCs w:val="18"/>
              </w:rPr>
            </w:pP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无尘渍、无污渍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18"/>
                <w:szCs w:val="18"/>
              </w:rPr>
            </w:pPr>
          </w:p>
          <w:p>
            <w:pPr>
              <w:pStyle w:val="34"/>
              <w:spacing w:before="9"/>
              <w:jc w:val="center"/>
              <w:rPr>
                <w:rFonts w:hint="eastAsia" w:ascii="仿宋" w:hAnsi="仿宋" w:eastAsia="仿宋" w:cs="仿宋"/>
                <w:sz w:val="18"/>
                <w:szCs w:val="18"/>
              </w:rPr>
            </w:pPr>
          </w:p>
          <w:p>
            <w:pPr>
              <w:pStyle w:val="34"/>
              <w:spacing w:before="1"/>
              <w:ind w:left="1"/>
              <w:jc w:val="center"/>
              <w:rPr>
                <w:rFonts w:hint="eastAsia" w:ascii="仿宋" w:hAnsi="仿宋" w:eastAsia="仿宋" w:cs="仿宋"/>
                <w:b/>
                <w:sz w:val="18"/>
                <w:szCs w:val="18"/>
              </w:rPr>
            </w:pPr>
            <w:r>
              <w:rPr>
                <w:rFonts w:hint="eastAsia" w:ascii="仿宋" w:hAnsi="仿宋" w:eastAsia="仿宋" w:cs="仿宋"/>
                <w:b/>
                <w:w w:val="98"/>
                <w:sz w:val="18"/>
                <w:szCs w:val="18"/>
              </w:rPr>
              <w:t>门</w:t>
            </w:r>
          </w:p>
        </w:tc>
        <w:tc>
          <w:tcPr>
            <w:tcW w:w="1147" w:type="dxa"/>
            <w:vMerge w:val="restart"/>
          </w:tcPr>
          <w:p>
            <w:pPr>
              <w:pStyle w:val="34"/>
              <w:spacing w:before="85"/>
              <w:ind w:left="395" w:right="394"/>
              <w:jc w:val="center"/>
              <w:rPr>
                <w:rFonts w:hint="eastAsia" w:ascii="仿宋" w:hAnsi="仿宋" w:eastAsia="仿宋" w:cs="仿宋"/>
                <w:b/>
                <w:sz w:val="18"/>
                <w:szCs w:val="18"/>
              </w:rPr>
            </w:pPr>
            <w:r>
              <w:rPr>
                <w:rFonts w:hint="eastAsia" w:ascii="仿宋" w:hAnsi="仿宋" w:eastAsia="仿宋" w:cs="仿宋"/>
                <w:b/>
                <w:sz w:val="18"/>
                <w:szCs w:val="18"/>
              </w:rPr>
              <w:t>玻璃</w:t>
            </w:r>
          </w:p>
        </w:tc>
        <w:tc>
          <w:tcPr>
            <w:tcW w:w="788" w:type="dxa"/>
            <w:vMerge w:val="restart"/>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干抹一次</w:t>
            </w:r>
          </w:p>
        </w:tc>
        <w:tc>
          <w:tcPr>
            <w:tcW w:w="794" w:type="dxa"/>
            <w:vMerge w:val="restart"/>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刮洗一次</w:t>
            </w:r>
          </w:p>
        </w:tc>
        <w:tc>
          <w:tcPr>
            <w:tcW w:w="937" w:type="dxa"/>
            <w:vMerge w:val="restart"/>
          </w:tcPr>
          <w:p>
            <w:pPr>
              <w:pStyle w:val="34"/>
              <w:jc w:val="center"/>
              <w:rPr>
                <w:rFonts w:hint="eastAsia" w:ascii="仿宋" w:hAnsi="仿宋" w:eastAsia="仿宋" w:cs="仿宋"/>
                <w:sz w:val="18"/>
                <w:szCs w:val="18"/>
              </w:rPr>
            </w:pPr>
          </w:p>
        </w:tc>
        <w:tc>
          <w:tcPr>
            <w:tcW w:w="1097" w:type="dxa"/>
            <w:vMerge w:val="restart"/>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无手印、无灰尘、无污渍、保持光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Merge w:val="continue"/>
            <w:tcBorders>
              <w:top w:val="nil"/>
            </w:tcBorders>
          </w:tcPr>
          <w:p>
            <w:pPr>
              <w:jc w:val="center"/>
              <w:rPr>
                <w:rFonts w:hint="eastAsia" w:ascii="仿宋" w:hAnsi="仿宋" w:eastAsia="仿宋" w:cs="仿宋"/>
                <w:sz w:val="18"/>
                <w:szCs w:val="18"/>
              </w:rPr>
            </w:pPr>
          </w:p>
        </w:tc>
        <w:tc>
          <w:tcPr>
            <w:tcW w:w="788" w:type="dxa"/>
            <w:vMerge w:val="continue"/>
            <w:tcBorders>
              <w:top w:val="nil"/>
            </w:tcBorders>
          </w:tcPr>
          <w:p>
            <w:pPr>
              <w:jc w:val="center"/>
              <w:rPr>
                <w:rFonts w:hint="eastAsia" w:ascii="仿宋" w:hAnsi="仿宋" w:eastAsia="仿宋" w:cs="仿宋"/>
                <w:sz w:val="18"/>
                <w:szCs w:val="18"/>
              </w:rPr>
            </w:pP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vMerge w:val="continue"/>
            <w:tcBorders>
              <w:top w:val="nil"/>
            </w:tcBorders>
          </w:tcPr>
          <w:p>
            <w:pPr>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tcPr>
          <w:p>
            <w:pPr>
              <w:pStyle w:val="34"/>
              <w:spacing w:before="85"/>
              <w:ind w:left="401" w:right="394"/>
              <w:jc w:val="center"/>
              <w:rPr>
                <w:rFonts w:hint="eastAsia" w:ascii="仿宋" w:hAnsi="仿宋" w:eastAsia="仿宋" w:cs="仿宋"/>
                <w:b/>
                <w:sz w:val="18"/>
                <w:szCs w:val="18"/>
              </w:rPr>
            </w:pPr>
            <w:r>
              <w:rPr>
                <w:rFonts w:hint="eastAsia" w:ascii="仿宋" w:hAnsi="仿宋" w:eastAsia="仿宋" w:cs="仿宋"/>
                <w:b/>
                <w:sz w:val="18"/>
                <w:szCs w:val="18"/>
              </w:rPr>
              <w:t>铝合金</w:t>
            </w:r>
          </w:p>
        </w:tc>
        <w:tc>
          <w:tcPr>
            <w:tcW w:w="788" w:type="dxa"/>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干抹一次</w:t>
            </w:r>
          </w:p>
        </w:tc>
        <w:tc>
          <w:tcPr>
            <w:tcW w:w="794" w:type="dxa"/>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85"/>
              <w:ind w:left="20"/>
              <w:jc w:val="center"/>
              <w:rPr>
                <w:rFonts w:hint="eastAsia" w:ascii="仿宋" w:hAnsi="仿宋" w:eastAsia="仿宋" w:cs="仿宋"/>
                <w:sz w:val="18"/>
                <w:szCs w:val="18"/>
              </w:rPr>
            </w:pPr>
            <w:r>
              <w:rPr>
                <w:rFonts w:hint="eastAsia" w:ascii="仿宋" w:hAnsi="仿宋" w:eastAsia="仿宋" w:cs="仿宋"/>
                <w:sz w:val="18"/>
                <w:szCs w:val="18"/>
              </w:rPr>
              <w:t>无手印、无污渍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电话</w:t>
            </w:r>
          </w:p>
        </w:tc>
        <w:tc>
          <w:tcPr>
            <w:tcW w:w="788" w:type="dxa"/>
          </w:tcPr>
          <w:p>
            <w:pPr>
              <w:pStyle w:val="34"/>
              <w:jc w:val="center"/>
              <w:rPr>
                <w:rFonts w:hint="eastAsia" w:ascii="仿宋" w:hAnsi="仿宋" w:eastAsia="仿宋" w:cs="仿宋"/>
                <w:sz w:val="18"/>
                <w:szCs w:val="18"/>
              </w:rPr>
            </w:pP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消毒一次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无尘渍、无污渍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17" w:line="240" w:lineRule="auto"/>
              <w:ind w:left="734" w:right="42" w:hanging="684"/>
              <w:jc w:val="center"/>
              <w:rPr>
                <w:rFonts w:hint="eastAsia" w:ascii="仿宋" w:hAnsi="仿宋" w:eastAsia="仿宋" w:cs="仿宋"/>
                <w:b/>
                <w:sz w:val="18"/>
                <w:szCs w:val="18"/>
              </w:rPr>
            </w:pPr>
            <w:r>
              <w:rPr>
                <w:rFonts w:hint="eastAsia" w:ascii="仿宋" w:hAnsi="仿宋" w:eastAsia="仿宋" w:cs="仿宋"/>
                <w:b/>
                <w:w w:val="95"/>
                <w:sz w:val="18"/>
                <w:szCs w:val="18"/>
              </w:rPr>
              <w:t>办公台、文件柜、茶几、座椅、沙</w:t>
            </w:r>
            <w:r>
              <w:rPr>
                <w:rFonts w:hint="eastAsia" w:ascii="仿宋" w:hAnsi="仿宋" w:eastAsia="仿宋" w:cs="仿宋"/>
                <w:b/>
                <w:sz w:val="18"/>
                <w:szCs w:val="18"/>
              </w:rPr>
              <w:t>发等</w:t>
            </w:r>
          </w:p>
        </w:tc>
        <w:tc>
          <w:tcPr>
            <w:tcW w:w="788" w:type="dxa"/>
            <w:vMerge w:val="restart"/>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vMerge w:val="restart"/>
          </w:tcPr>
          <w:p>
            <w:pPr>
              <w:pStyle w:val="34"/>
              <w:jc w:val="center"/>
              <w:rPr>
                <w:rFonts w:hint="eastAsia" w:ascii="仿宋" w:hAnsi="仿宋" w:eastAsia="仿宋" w:cs="仿宋"/>
                <w:sz w:val="18"/>
                <w:szCs w:val="18"/>
              </w:rPr>
            </w:pPr>
          </w:p>
        </w:tc>
        <w:tc>
          <w:tcPr>
            <w:tcW w:w="937" w:type="dxa"/>
            <w:vMerge w:val="restart"/>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座椅、沙发保养一次</w:t>
            </w:r>
          </w:p>
        </w:tc>
        <w:tc>
          <w:tcPr>
            <w:tcW w:w="1097" w:type="dxa"/>
            <w:vMerge w:val="restart"/>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无灰尘、无纸屑、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18"/>
                <w:szCs w:val="18"/>
              </w:rPr>
            </w:pPr>
          </w:p>
        </w:tc>
        <w:tc>
          <w:tcPr>
            <w:tcW w:w="788" w:type="dxa"/>
            <w:vMerge w:val="continue"/>
            <w:tcBorders>
              <w:top w:val="nil"/>
            </w:tcBorders>
          </w:tcPr>
          <w:p>
            <w:pPr>
              <w:jc w:val="center"/>
              <w:rPr>
                <w:rFonts w:hint="eastAsia" w:ascii="仿宋" w:hAnsi="仿宋" w:eastAsia="仿宋" w:cs="仿宋"/>
                <w:sz w:val="18"/>
                <w:szCs w:val="18"/>
              </w:rPr>
            </w:pP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vMerge w:val="continue"/>
            <w:tcBorders>
              <w:top w:val="nil"/>
            </w:tcBorders>
          </w:tcPr>
          <w:p>
            <w:pPr>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地脚线</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63"/>
              <w:ind w:left="311" w:right="304"/>
              <w:jc w:val="center"/>
              <w:rPr>
                <w:rFonts w:hint="eastAsia" w:ascii="仿宋" w:hAnsi="仿宋" w:eastAsia="仿宋" w:cs="仿宋"/>
                <w:b/>
                <w:sz w:val="18"/>
                <w:szCs w:val="18"/>
              </w:rPr>
            </w:pPr>
            <w:r>
              <w:rPr>
                <w:rFonts w:hint="eastAsia" w:ascii="仿宋" w:hAnsi="仿宋" w:eastAsia="仿宋" w:cs="仿宋"/>
                <w:b/>
                <w:sz w:val="18"/>
                <w:szCs w:val="18"/>
              </w:rPr>
              <w:t>废纸篓</w:t>
            </w:r>
          </w:p>
        </w:tc>
        <w:tc>
          <w:tcPr>
            <w:tcW w:w="788" w:type="dxa"/>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清倒垃圾一次并</w:t>
            </w:r>
          </w:p>
          <w:p>
            <w:pPr>
              <w:pStyle w:val="34"/>
              <w:spacing w:before="4" w:line="240" w:lineRule="auto"/>
              <w:ind w:left="18"/>
              <w:jc w:val="center"/>
              <w:rPr>
                <w:rFonts w:hint="eastAsia" w:ascii="仿宋" w:hAnsi="仿宋" w:eastAsia="仿宋" w:cs="仿宋"/>
                <w:sz w:val="18"/>
                <w:szCs w:val="18"/>
              </w:rPr>
            </w:pPr>
            <w:r>
              <w:rPr>
                <w:rFonts w:hint="eastAsia" w:ascii="仿宋" w:hAnsi="仿宋" w:eastAsia="仿宋" w:cs="仿宋"/>
                <w:sz w:val="18"/>
                <w:szCs w:val="18"/>
              </w:rPr>
              <w:t>更换垃圾袋</w:t>
            </w:r>
          </w:p>
        </w:tc>
        <w:tc>
          <w:tcPr>
            <w:tcW w:w="794" w:type="dxa"/>
          </w:tcPr>
          <w:p>
            <w:pPr>
              <w:pStyle w:val="34"/>
              <w:jc w:val="center"/>
              <w:rPr>
                <w:rFonts w:hint="eastAsia" w:ascii="仿宋" w:hAnsi="仿宋" w:eastAsia="仿宋" w:cs="仿宋"/>
                <w:sz w:val="18"/>
                <w:szCs w:val="18"/>
              </w:rPr>
            </w:pPr>
          </w:p>
        </w:tc>
        <w:tc>
          <w:tcPr>
            <w:tcW w:w="937" w:type="dxa"/>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用清洁剂清洗二次</w:t>
            </w: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无污渍、无痰渍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85"/>
              <w:ind w:left="311" w:right="304"/>
              <w:jc w:val="center"/>
              <w:rPr>
                <w:rFonts w:hint="eastAsia" w:ascii="仿宋" w:hAnsi="仿宋" w:eastAsia="仿宋" w:cs="仿宋"/>
                <w:b/>
                <w:sz w:val="18"/>
                <w:szCs w:val="18"/>
              </w:rPr>
            </w:pPr>
            <w:r>
              <w:rPr>
                <w:rFonts w:hint="eastAsia" w:ascii="仿宋" w:hAnsi="仿宋" w:eastAsia="仿宋" w:cs="仿宋"/>
                <w:b/>
                <w:sz w:val="18"/>
                <w:szCs w:val="18"/>
              </w:rPr>
              <w:t>窗玻璃</w:t>
            </w:r>
          </w:p>
        </w:tc>
        <w:tc>
          <w:tcPr>
            <w:tcW w:w="788" w:type="dxa"/>
            <w:vMerge w:val="restart"/>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vMerge w:val="restart"/>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937" w:type="dxa"/>
            <w:vMerge w:val="restart"/>
          </w:tcPr>
          <w:p>
            <w:pPr>
              <w:pStyle w:val="34"/>
              <w:jc w:val="center"/>
              <w:rPr>
                <w:rFonts w:hint="eastAsia" w:ascii="仿宋" w:hAnsi="仿宋" w:eastAsia="仿宋" w:cs="仿宋"/>
                <w:sz w:val="18"/>
                <w:szCs w:val="18"/>
              </w:rPr>
            </w:pPr>
          </w:p>
        </w:tc>
        <w:tc>
          <w:tcPr>
            <w:tcW w:w="1097" w:type="dxa"/>
            <w:vMerge w:val="restart"/>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无手印、保持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18"/>
                <w:szCs w:val="18"/>
              </w:rPr>
            </w:pPr>
          </w:p>
        </w:tc>
        <w:tc>
          <w:tcPr>
            <w:tcW w:w="788" w:type="dxa"/>
            <w:vMerge w:val="continue"/>
            <w:tcBorders>
              <w:top w:val="nil"/>
            </w:tcBorders>
          </w:tcPr>
          <w:p>
            <w:pPr>
              <w:jc w:val="center"/>
              <w:rPr>
                <w:rFonts w:hint="eastAsia" w:ascii="仿宋" w:hAnsi="仿宋" w:eastAsia="仿宋" w:cs="仿宋"/>
                <w:sz w:val="18"/>
                <w:szCs w:val="18"/>
              </w:rPr>
            </w:pP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vMerge w:val="continue"/>
            <w:tcBorders>
              <w:top w:val="nil"/>
            </w:tcBorders>
          </w:tcPr>
          <w:p>
            <w:pPr>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光洁明亮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窗框</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无污损、无尘渍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灯饰、天花</w:t>
            </w:r>
          </w:p>
        </w:tc>
        <w:tc>
          <w:tcPr>
            <w:tcW w:w="788" w:type="dxa"/>
          </w:tcPr>
          <w:p>
            <w:pPr>
              <w:pStyle w:val="34"/>
              <w:jc w:val="center"/>
              <w:rPr>
                <w:rFonts w:hint="eastAsia" w:ascii="仿宋" w:hAnsi="仿宋" w:eastAsia="仿宋" w:cs="仿宋"/>
                <w:sz w:val="18"/>
                <w:szCs w:val="18"/>
              </w:rPr>
            </w:pP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除尘、擦拭一次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519"/>
              <w:jc w:val="center"/>
              <w:rPr>
                <w:rFonts w:hint="eastAsia" w:ascii="仿宋" w:hAnsi="仿宋" w:eastAsia="仿宋" w:cs="仿宋"/>
                <w:b/>
                <w:sz w:val="18"/>
                <w:szCs w:val="18"/>
              </w:rPr>
            </w:pPr>
            <w:r>
              <w:rPr>
                <w:rFonts w:hint="eastAsia" w:ascii="仿宋" w:hAnsi="仿宋" w:eastAsia="仿宋" w:cs="仿宋"/>
                <w:b/>
                <w:sz w:val="18"/>
                <w:szCs w:val="18"/>
              </w:rPr>
              <w:t>通风口、空调</w:t>
            </w:r>
          </w:p>
        </w:tc>
        <w:tc>
          <w:tcPr>
            <w:tcW w:w="788" w:type="dxa"/>
            <w:vMerge w:val="restart"/>
          </w:tcPr>
          <w:p>
            <w:pPr>
              <w:pStyle w:val="34"/>
              <w:jc w:val="center"/>
              <w:rPr>
                <w:rFonts w:hint="eastAsia" w:ascii="仿宋" w:hAnsi="仿宋" w:eastAsia="仿宋" w:cs="仿宋"/>
                <w:sz w:val="18"/>
                <w:szCs w:val="18"/>
              </w:rPr>
            </w:pPr>
          </w:p>
        </w:tc>
        <w:tc>
          <w:tcPr>
            <w:tcW w:w="794" w:type="dxa"/>
            <w:vMerge w:val="restart"/>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清洁一次</w:t>
            </w:r>
          </w:p>
        </w:tc>
        <w:tc>
          <w:tcPr>
            <w:tcW w:w="937" w:type="dxa"/>
            <w:vMerge w:val="restart"/>
          </w:tcPr>
          <w:p>
            <w:pPr>
              <w:pStyle w:val="34"/>
              <w:jc w:val="center"/>
              <w:rPr>
                <w:rFonts w:hint="eastAsia" w:ascii="仿宋" w:hAnsi="仿宋" w:eastAsia="仿宋" w:cs="仿宋"/>
                <w:sz w:val="18"/>
                <w:szCs w:val="18"/>
              </w:rPr>
            </w:pPr>
          </w:p>
        </w:tc>
        <w:tc>
          <w:tcPr>
            <w:tcW w:w="1097" w:type="dxa"/>
            <w:vMerge w:val="restart"/>
          </w:tcPr>
          <w:p>
            <w:pPr>
              <w:pStyle w:val="34"/>
              <w:jc w:val="center"/>
              <w:rPr>
                <w:rFonts w:hint="eastAsia" w:ascii="仿宋" w:hAnsi="仿宋" w:eastAsia="仿宋" w:cs="仿宋"/>
                <w:sz w:val="18"/>
                <w:szCs w:val="18"/>
              </w:rPr>
            </w:pPr>
          </w:p>
        </w:tc>
        <w:tc>
          <w:tcPr>
            <w:tcW w:w="2956" w:type="dxa"/>
            <w:vMerge w:val="restart"/>
          </w:tcPr>
          <w:p>
            <w:pPr>
              <w:pStyle w:val="34"/>
              <w:spacing w:before="85"/>
              <w:ind w:left="20"/>
              <w:jc w:val="center"/>
              <w:rPr>
                <w:rFonts w:hint="eastAsia" w:ascii="仿宋" w:hAnsi="仿宋" w:eastAsia="仿宋" w:cs="仿宋"/>
                <w:sz w:val="18"/>
                <w:szCs w:val="18"/>
              </w:rPr>
            </w:pPr>
            <w:r>
              <w:rPr>
                <w:rFonts w:hint="eastAsia" w:ascii="仿宋" w:hAnsi="仿宋" w:eastAsia="仿宋" w:cs="仿宋"/>
                <w:sz w:val="18"/>
                <w:szCs w:val="18"/>
              </w:rPr>
              <w:t>无蛛网、无灰尘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风口</w:t>
            </w:r>
          </w:p>
        </w:tc>
        <w:tc>
          <w:tcPr>
            <w:tcW w:w="788" w:type="dxa"/>
            <w:vMerge w:val="continue"/>
            <w:tcBorders>
              <w:top w:val="nil"/>
            </w:tcBorders>
          </w:tcPr>
          <w:p>
            <w:pPr>
              <w:jc w:val="center"/>
              <w:rPr>
                <w:rFonts w:hint="eastAsia" w:ascii="仿宋" w:hAnsi="仿宋" w:eastAsia="仿宋" w:cs="仿宋"/>
                <w:sz w:val="18"/>
                <w:szCs w:val="18"/>
              </w:rPr>
            </w:pP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vMerge w:val="continue"/>
            <w:tcBorders>
              <w:top w:val="nil"/>
            </w:tcBorders>
          </w:tcPr>
          <w:p>
            <w:pPr>
              <w:jc w:val="center"/>
              <w:rPr>
                <w:rFonts w:hint="eastAsia" w:ascii="仿宋" w:hAnsi="仿宋" w:eastAsia="仿宋" w:cs="仿宋"/>
                <w:sz w:val="18"/>
                <w:szCs w:val="18"/>
              </w:rPr>
            </w:pPr>
          </w:p>
        </w:tc>
        <w:tc>
          <w:tcPr>
            <w:tcW w:w="2956" w:type="dxa"/>
            <w:vMerge w:val="continue"/>
            <w:tcBorders>
              <w:top w:val="nil"/>
            </w:tcBorders>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85"/>
              <w:ind w:left="311" w:right="310"/>
              <w:jc w:val="center"/>
              <w:rPr>
                <w:rFonts w:hint="eastAsia" w:ascii="仿宋" w:hAnsi="仿宋" w:eastAsia="仿宋" w:cs="仿宋"/>
                <w:b/>
                <w:sz w:val="18"/>
                <w:szCs w:val="18"/>
              </w:rPr>
            </w:pPr>
            <w:r>
              <w:rPr>
                <w:rFonts w:hint="eastAsia" w:ascii="仿宋" w:hAnsi="仿宋" w:eastAsia="仿宋" w:cs="仿宋"/>
                <w:b/>
                <w:sz w:val="18"/>
                <w:szCs w:val="18"/>
              </w:rPr>
              <w:t>花盆</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vMerge w:val="restart"/>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清洗盆底</w:t>
            </w:r>
          </w:p>
        </w:tc>
        <w:tc>
          <w:tcPr>
            <w:tcW w:w="937" w:type="dxa"/>
            <w:vMerge w:val="restart"/>
          </w:tcPr>
          <w:p>
            <w:pPr>
              <w:pStyle w:val="34"/>
              <w:jc w:val="center"/>
              <w:rPr>
                <w:rFonts w:hint="eastAsia" w:ascii="仿宋" w:hAnsi="仿宋" w:eastAsia="仿宋" w:cs="仿宋"/>
                <w:sz w:val="18"/>
                <w:szCs w:val="18"/>
              </w:rPr>
            </w:pPr>
          </w:p>
        </w:tc>
        <w:tc>
          <w:tcPr>
            <w:tcW w:w="1097" w:type="dxa"/>
            <w:vMerge w:val="restart"/>
          </w:tcPr>
          <w:p>
            <w:pPr>
              <w:pStyle w:val="34"/>
              <w:jc w:val="center"/>
              <w:rPr>
                <w:rFonts w:hint="eastAsia" w:ascii="仿宋" w:hAnsi="仿宋" w:eastAsia="仿宋" w:cs="仿宋"/>
                <w:sz w:val="18"/>
                <w:szCs w:val="18"/>
              </w:rPr>
            </w:pPr>
          </w:p>
        </w:tc>
        <w:tc>
          <w:tcPr>
            <w:tcW w:w="2956" w:type="dxa"/>
            <w:vMerge w:val="restart"/>
          </w:tcPr>
          <w:p>
            <w:pPr>
              <w:pStyle w:val="34"/>
              <w:spacing w:before="85"/>
              <w:ind w:left="20"/>
              <w:jc w:val="center"/>
              <w:rPr>
                <w:rFonts w:hint="eastAsia" w:ascii="仿宋" w:hAnsi="仿宋" w:eastAsia="仿宋" w:cs="仿宋"/>
                <w:sz w:val="18"/>
                <w:szCs w:val="18"/>
              </w:rPr>
            </w:pPr>
            <w:r>
              <w:rPr>
                <w:rFonts w:hint="eastAsia" w:ascii="仿宋" w:hAnsi="仿宋" w:eastAsia="仿宋" w:cs="仿宋"/>
                <w:sz w:val="18"/>
                <w:szCs w:val="18"/>
              </w:rPr>
              <w:t>无灰尘、底无黄渍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18"/>
                <w:szCs w:val="18"/>
              </w:rPr>
            </w:pP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盆内清理一次</w:t>
            </w:r>
          </w:p>
        </w:tc>
        <w:tc>
          <w:tcPr>
            <w:tcW w:w="794" w:type="dxa"/>
            <w:vMerge w:val="continue"/>
            <w:tcBorders>
              <w:top w:val="nil"/>
            </w:tcBorders>
          </w:tcPr>
          <w:p>
            <w:pPr>
              <w:jc w:val="center"/>
              <w:rPr>
                <w:rFonts w:hint="eastAsia" w:ascii="仿宋" w:hAnsi="仿宋" w:eastAsia="仿宋" w:cs="仿宋"/>
                <w:sz w:val="18"/>
                <w:szCs w:val="18"/>
              </w:rPr>
            </w:pPr>
          </w:p>
        </w:tc>
        <w:tc>
          <w:tcPr>
            <w:tcW w:w="937" w:type="dxa"/>
            <w:vMerge w:val="continue"/>
            <w:tcBorders>
              <w:top w:val="nil"/>
            </w:tcBorders>
          </w:tcPr>
          <w:p>
            <w:pPr>
              <w:jc w:val="center"/>
              <w:rPr>
                <w:rFonts w:hint="eastAsia" w:ascii="仿宋" w:hAnsi="仿宋" w:eastAsia="仿宋" w:cs="仿宋"/>
                <w:sz w:val="18"/>
                <w:szCs w:val="18"/>
              </w:rPr>
            </w:pPr>
          </w:p>
        </w:tc>
        <w:tc>
          <w:tcPr>
            <w:tcW w:w="1097" w:type="dxa"/>
            <w:vMerge w:val="continue"/>
            <w:tcBorders>
              <w:top w:val="nil"/>
            </w:tcBorders>
          </w:tcPr>
          <w:p>
            <w:pPr>
              <w:jc w:val="center"/>
              <w:rPr>
                <w:rFonts w:hint="eastAsia" w:ascii="仿宋" w:hAnsi="仿宋" w:eastAsia="仿宋" w:cs="仿宋"/>
                <w:sz w:val="18"/>
                <w:szCs w:val="18"/>
              </w:rPr>
            </w:pPr>
          </w:p>
        </w:tc>
        <w:tc>
          <w:tcPr>
            <w:tcW w:w="2956" w:type="dxa"/>
            <w:vMerge w:val="continue"/>
            <w:tcBorders>
              <w:top w:val="nil"/>
            </w:tcBorders>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rPr>
        <w:tc>
          <w:tcPr>
            <w:tcW w:w="529" w:type="dxa"/>
            <w:vMerge w:val="restart"/>
            <w:tcBorders>
              <w:bottom w:val="single" w:color="D3D3D3" w:sz="4" w:space="0"/>
            </w:tcBorders>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10"/>
              <w:jc w:val="center"/>
              <w:rPr>
                <w:rFonts w:hint="eastAsia" w:ascii="仿宋" w:hAnsi="仿宋" w:eastAsia="仿宋" w:cs="仿宋"/>
                <w:sz w:val="18"/>
                <w:szCs w:val="18"/>
              </w:rPr>
            </w:pPr>
          </w:p>
          <w:p>
            <w:pPr>
              <w:pStyle w:val="34"/>
              <w:ind w:left="105"/>
              <w:jc w:val="center"/>
              <w:rPr>
                <w:rFonts w:hint="eastAsia" w:ascii="仿宋" w:hAnsi="仿宋" w:eastAsia="仿宋" w:cs="仿宋"/>
                <w:b/>
                <w:sz w:val="18"/>
                <w:szCs w:val="18"/>
              </w:rPr>
            </w:pPr>
            <w:r>
              <w:rPr>
                <w:rFonts w:hint="eastAsia" w:ascii="仿宋" w:hAnsi="仿宋" w:eastAsia="仿宋" w:cs="仿宋"/>
                <w:b/>
                <w:sz w:val="18"/>
                <w:szCs w:val="18"/>
              </w:rPr>
              <w:t>洗手间</w:t>
            </w:r>
          </w:p>
        </w:tc>
        <w:tc>
          <w:tcPr>
            <w:tcW w:w="1676" w:type="dxa"/>
            <w:gridSpan w:val="2"/>
          </w:tcPr>
          <w:p>
            <w:pPr>
              <w:pStyle w:val="34"/>
              <w:spacing w:before="3"/>
              <w:jc w:val="center"/>
              <w:rPr>
                <w:rFonts w:hint="eastAsia" w:ascii="仿宋" w:hAnsi="仿宋" w:eastAsia="仿宋" w:cs="仿宋"/>
                <w:sz w:val="18"/>
                <w:szCs w:val="18"/>
              </w:rPr>
            </w:pPr>
          </w:p>
          <w:p>
            <w:pPr>
              <w:pStyle w:val="34"/>
              <w:ind w:left="311" w:right="310"/>
              <w:jc w:val="center"/>
              <w:rPr>
                <w:rFonts w:hint="eastAsia" w:ascii="仿宋" w:hAnsi="仿宋" w:eastAsia="仿宋" w:cs="仿宋"/>
                <w:b/>
                <w:sz w:val="18"/>
                <w:szCs w:val="18"/>
              </w:rPr>
            </w:pPr>
            <w:r>
              <w:rPr>
                <w:rFonts w:hint="eastAsia" w:ascii="仿宋" w:hAnsi="仿宋" w:eastAsia="仿宋" w:cs="仿宋"/>
                <w:b/>
                <w:sz w:val="18"/>
                <w:szCs w:val="18"/>
              </w:rPr>
              <w:t>墙身</w:t>
            </w:r>
          </w:p>
        </w:tc>
        <w:tc>
          <w:tcPr>
            <w:tcW w:w="788" w:type="dxa"/>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循环保洁，并不</w:t>
            </w:r>
          </w:p>
          <w:p>
            <w:pPr>
              <w:pStyle w:val="34"/>
              <w:spacing w:before="3" w:line="240" w:lineRule="auto"/>
              <w:ind w:left="18" w:right="30"/>
              <w:jc w:val="center"/>
              <w:rPr>
                <w:rFonts w:hint="eastAsia" w:ascii="仿宋" w:hAnsi="仿宋" w:eastAsia="仿宋" w:cs="仿宋"/>
                <w:sz w:val="18"/>
                <w:szCs w:val="18"/>
              </w:rPr>
            </w:pPr>
            <w:r>
              <w:rPr>
                <w:rFonts w:hint="eastAsia" w:ascii="仿宋" w:hAnsi="仿宋" w:eastAsia="仿宋" w:cs="仿宋"/>
                <w:sz w:val="18"/>
                <w:szCs w:val="18"/>
              </w:rPr>
              <w:t>定时喷洒空气清新剂次</w:t>
            </w:r>
          </w:p>
        </w:tc>
        <w:tc>
          <w:tcPr>
            <w:tcW w:w="794" w:type="dxa"/>
          </w:tcPr>
          <w:p>
            <w:pPr>
              <w:pStyle w:val="34"/>
              <w:spacing w:before="8"/>
              <w:jc w:val="center"/>
              <w:rPr>
                <w:rFonts w:hint="eastAsia" w:ascii="仿宋" w:hAnsi="仿宋" w:eastAsia="仿宋" w:cs="仿宋"/>
                <w:sz w:val="18"/>
                <w:szCs w:val="18"/>
              </w:rPr>
            </w:pPr>
          </w:p>
          <w:p>
            <w:pPr>
              <w:pStyle w:val="34"/>
              <w:ind w:left="19"/>
              <w:jc w:val="center"/>
              <w:rPr>
                <w:rFonts w:hint="eastAsia" w:ascii="仿宋" w:hAnsi="仿宋" w:eastAsia="仿宋" w:cs="仿宋"/>
                <w:sz w:val="18"/>
                <w:szCs w:val="18"/>
              </w:rPr>
            </w:pPr>
            <w:r>
              <w:rPr>
                <w:rFonts w:hint="eastAsia" w:ascii="仿宋" w:hAnsi="仿宋" w:eastAsia="仿宋" w:cs="仿宋"/>
                <w:sz w:val="18"/>
                <w:szCs w:val="18"/>
              </w:rPr>
              <w:t>全面清洗一次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8"/>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无灰尘、无污渍、保持瓷砖明洁如新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2"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地面</w:t>
            </w:r>
          </w:p>
        </w:tc>
        <w:tc>
          <w:tcPr>
            <w:tcW w:w="788" w:type="dxa"/>
          </w:tcPr>
          <w:p>
            <w:pPr>
              <w:pStyle w:val="34"/>
              <w:spacing w:before="7"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794" w:type="dxa"/>
          </w:tcPr>
          <w:p>
            <w:pPr>
              <w:pStyle w:val="34"/>
              <w:spacing w:before="7" w:line="240" w:lineRule="auto"/>
              <w:ind w:left="19"/>
              <w:jc w:val="center"/>
              <w:rPr>
                <w:rFonts w:hint="eastAsia" w:ascii="仿宋" w:hAnsi="仿宋" w:eastAsia="仿宋" w:cs="仿宋"/>
                <w:sz w:val="18"/>
                <w:szCs w:val="18"/>
              </w:rPr>
            </w:pPr>
            <w:r>
              <w:rPr>
                <w:rFonts w:hint="eastAsia" w:ascii="仿宋" w:hAnsi="仿宋" w:eastAsia="仿宋" w:cs="仿宋"/>
                <w:sz w:val="18"/>
                <w:szCs w:val="18"/>
              </w:rPr>
              <w:t>全面清洗一次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7"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无灰尘、无纸屑、无水渍、保持瓷砖光亮、洁净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洗手间大门</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794" w:type="dxa"/>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全面擦拭一次</w:t>
            </w: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无手印、无污渍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63"/>
              <w:ind w:left="469"/>
              <w:jc w:val="center"/>
              <w:rPr>
                <w:rFonts w:hint="eastAsia" w:ascii="仿宋" w:hAnsi="仿宋" w:eastAsia="仿宋" w:cs="仿宋"/>
                <w:b/>
                <w:sz w:val="18"/>
                <w:szCs w:val="18"/>
              </w:rPr>
            </w:pPr>
            <w:r>
              <w:rPr>
                <w:rFonts w:hint="eastAsia" w:ascii="仿宋" w:hAnsi="仿宋" w:eastAsia="仿宋" w:cs="仿宋"/>
                <w:b/>
                <w:sz w:val="18"/>
                <w:szCs w:val="18"/>
              </w:rPr>
              <w:t>洗手台玻璃镜面</w:t>
            </w:r>
          </w:p>
        </w:tc>
        <w:tc>
          <w:tcPr>
            <w:tcW w:w="788" w:type="dxa"/>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循环保洁，玻璃</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清洁剂清刮</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无灰尘、无污渍、无水渍、无手印、保持镜面明净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洗手间台面</w:t>
            </w:r>
          </w:p>
        </w:tc>
        <w:tc>
          <w:tcPr>
            <w:tcW w:w="788" w:type="dxa"/>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794" w:type="dxa"/>
          </w:tcPr>
          <w:p>
            <w:pPr>
              <w:pStyle w:val="34"/>
              <w:jc w:val="center"/>
              <w:rPr>
                <w:rFonts w:hint="eastAsia" w:ascii="仿宋" w:hAnsi="仿宋" w:eastAsia="仿宋" w:cs="仿宋"/>
                <w:sz w:val="18"/>
                <w:szCs w:val="18"/>
              </w:rPr>
            </w:pPr>
          </w:p>
        </w:tc>
        <w:tc>
          <w:tcPr>
            <w:tcW w:w="937" w:type="dxa"/>
          </w:tcPr>
          <w:p>
            <w:pPr>
              <w:pStyle w:val="34"/>
              <w:jc w:val="center"/>
              <w:rPr>
                <w:rFonts w:hint="eastAsia" w:ascii="仿宋" w:hAnsi="仿宋" w:eastAsia="仿宋" w:cs="仿宋"/>
                <w:sz w:val="18"/>
                <w:szCs w:val="18"/>
              </w:rPr>
            </w:pPr>
          </w:p>
        </w:tc>
        <w:tc>
          <w:tcPr>
            <w:tcW w:w="1097" w:type="dxa"/>
          </w:tcPr>
          <w:p>
            <w:pPr>
              <w:pStyle w:val="34"/>
              <w:jc w:val="center"/>
              <w:rPr>
                <w:rFonts w:hint="eastAsia" w:ascii="仿宋" w:hAnsi="仿宋" w:eastAsia="仿宋" w:cs="仿宋"/>
                <w:sz w:val="18"/>
                <w:szCs w:val="18"/>
              </w:rPr>
            </w:pPr>
          </w:p>
        </w:tc>
        <w:tc>
          <w:tcPr>
            <w:tcW w:w="2956" w:type="dxa"/>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清洁、无水迹</w:t>
            </w:r>
          </w:p>
        </w:tc>
      </w:tr>
    </w:tbl>
    <w:tbl>
      <w:tblPr>
        <w:tblStyle w:val="19"/>
        <w:tblpPr w:leftFromText="180" w:rightFromText="180" w:vertAnchor="text" w:horzAnchor="page" w:tblpX="1568" w:tblpY="221"/>
        <w:tblOverlap w:val="never"/>
        <w:tblW w:w="0" w:type="auto"/>
        <w:tblInd w:w="0"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529"/>
        <w:gridCol w:w="1676"/>
        <w:gridCol w:w="788"/>
        <w:gridCol w:w="794"/>
        <w:gridCol w:w="937"/>
        <w:gridCol w:w="1097"/>
        <w:gridCol w:w="2956"/>
      </w:tblGrid>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519" w:hRule="atLeast"/>
        </w:trPr>
        <w:tc>
          <w:tcPr>
            <w:tcW w:w="529" w:type="dxa"/>
            <w:vMerge w:val="restart"/>
            <w:tcBorders>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spacing w:before="80"/>
              <w:ind w:left="311" w:right="310"/>
              <w:jc w:val="center"/>
              <w:rPr>
                <w:rFonts w:hint="eastAsia" w:ascii="仿宋" w:hAnsi="仿宋" w:eastAsia="仿宋" w:cs="仿宋"/>
                <w:b/>
                <w:sz w:val="18"/>
                <w:szCs w:val="18"/>
              </w:rPr>
            </w:pPr>
            <w:r>
              <w:rPr>
                <w:rFonts w:hint="eastAsia" w:ascii="仿宋" w:hAnsi="仿宋" w:eastAsia="仿宋" w:cs="仿宋"/>
                <w:b/>
                <w:sz w:val="18"/>
                <w:szCs w:val="18"/>
              </w:rPr>
              <w:t>小便器、坐厕、洗手盆</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2" w:line="240" w:lineRule="auto"/>
              <w:ind w:left="18" w:right="63"/>
              <w:jc w:val="center"/>
              <w:rPr>
                <w:rFonts w:hint="eastAsia" w:ascii="仿宋" w:hAnsi="仿宋" w:eastAsia="仿宋" w:cs="仿宋"/>
                <w:sz w:val="18"/>
                <w:szCs w:val="18"/>
              </w:rPr>
            </w:pPr>
            <w:r>
              <w:rPr>
                <w:rFonts w:hint="eastAsia" w:ascii="仿宋" w:hAnsi="仿宋" w:eastAsia="仿宋" w:cs="仿宋"/>
                <w:spacing w:val="-3"/>
                <w:sz w:val="18"/>
                <w:szCs w:val="18"/>
              </w:rPr>
              <w:t>循环保洁，使用卫生间专用清洁剂清洗并消毒一</w:t>
            </w:r>
          </w:p>
          <w:p>
            <w:pPr>
              <w:pStyle w:val="34"/>
              <w:spacing w:before="2" w:line="240" w:lineRule="auto"/>
              <w:ind w:left="18"/>
              <w:jc w:val="center"/>
              <w:rPr>
                <w:rFonts w:hint="eastAsia" w:ascii="仿宋" w:hAnsi="仿宋" w:eastAsia="仿宋" w:cs="仿宋"/>
                <w:sz w:val="18"/>
                <w:szCs w:val="18"/>
              </w:rPr>
            </w:pPr>
            <w:r>
              <w:rPr>
                <w:rFonts w:hint="eastAsia" w:ascii="仿宋" w:hAnsi="仿宋" w:eastAsia="仿宋" w:cs="仿宋"/>
                <w:w w:val="99"/>
                <w:sz w:val="18"/>
                <w:szCs w:val="18"/>
              </w:rPr>
              <w:t>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spacing w:before="86"/>
              <w:ind w:left="20"/>
              <w:jc w:val="center"/>
              <w:rPr>
                <w:rFonts w:hint="eastAsia" w:ascii="仿宋" w:hAnsi="仿宋" w:eastAsia="仿宋" w:cs="仿宋"/>
                <w:sz w:val="18"/>
                <w:szCs w:val="18"/>
              </w:rPr>
            </w:pPr>
            <w:r>
              <w:rPr>
                <w:rFonts w:hint="eastAsia" w:ascii="仿宋" w:hAnsi="仿宋" w:eastAsia="仿宋" w:cs="仿宋"/>
                <w:sz w:val="18"/>
                <w:szCs w:val="18"/>
              </w:rPr>
              <w:t>保持无污渍、无垢、无异味、并保持水流畅通无阻，瓷器明洁如新</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63"/>
              <w:ind w:left="311" w:right="304"/>
              <w:jc w:val="center"/>
              <w:rPr>
                <w:rFonts w:hint="eastAsia" w:ascii="仿宋" w:hAnsi="仿宋" w:eastAsia="仿宋" w:cs="仿宋"/>
                <w:b/>
                <w:sz w:val="18"/>
                <w:szCs w:val="18"/>
              </w:rPr>
            </w:pPr>
            <w:r>
              <w:rPr>
                <w:rFonts w:hint="eastAsia" w:ascii="仿宋" w:hAnsi="仿宋" w:eastAsia="仿宋" w:cs="仿宋"/>
                <w:b/>
                <w:sz w:val="18"/>
                <w:szCs w:val="18"/>
              </w:rPr>
              <w:t>洗手间隔板</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维护保洁、消毒</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sz w:val="18"/>
                <w:szCs w:val="18"/>
              </w:rPr>
              <w:t>一次</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全面擦拭一次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无污渍、痰渍、保持洁净</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洗手间灯饰</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109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用毛巾彻底擦拭一次</w:t>
            </w: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洗手间风口</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1097"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20"/>
              <w:jc w:val="center"/>
              <w:rPr>
                <w:rFonts w:hint="eastAsia" w:ascii="仿宋" w:hAnsi="仿宋" w:eastAsia="仿宋" w:cs="仿宋"/>
                <w:sz w:val="18"/>
                <w:szCs w:val="18"/>
              </w:rPr>
            </w:pPr>
            <w:r>
              <w:rPr>
                <w:rFonts w:hint="eastAsia" w:ascii="仿宋" w:hAnsi="仿宋" w:eastAsia="仿宋" w:cs="仿宋"/>
                <w:sz w:val="18"/>
                <w:szCs w:val="18"/>
              </w:rPr>
              <w:t>用毛巾彻底擦拭一次</w:t>
            </w: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天花</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除尘、擦拭一次</w:t>
            </w:r>
          </w:p>
        </w:tc>
        <w:tc>
          <w:tcPr>
            <w:tcW w:w="109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用毛巾彻底擦拭一次</w:t>
            </w: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519"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spacing w:before="80"/>
              <w:ind w:left="311" w:right="310"/>
              <w:jc w:val="center"/>
              <w:rPr>
                <w:rFonts w:hint="eastAsia" w:ascii="仿宋" w:hAnsi="仿宋" w:eastAsia="仿宋" w:cs="仿宋"/>
                <w:b/>
                <w:sz w:val="18"/>
                <w:szCs w:val="18"/>
              </w:rPr>
            </w:pPr>
            <w:r>
              <w:rPr>
                <w:rFonts w:hint="eastAsia" w:ascii="仿宋" w:hAnsi="仿宋" w:eastAsia="仿宋" w:cs="仿宋"/>
                <w:b/>
                <w:sz w:val="18"/>
                <w:szCs w:val="18"/>
              </w:rPr>
              <w:t>洗手间垃圾筒</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2" w:line="240" w:lineRule="auto"/>
              <w:ind w:left="18" w:right="13"/>
              <w:jc w:val="center"/>
              <w:rPr>
                <w:rFonts w:hint="eastAsia" w:ascii="仿宋" w:hAnsi="仿宋" w:eastAsia="仿宋" w:cs="仿宋"/>
                <w:sz w:val="18"/>
                <w:szCs w:val="18"/>
              </w:rPr>
            </w:pPr>
            <w:r>
              <w:rPr>
                <w:rFonts w:hint="eastAsia" w:ascii="仿宋" w:hAnsi="仿宋" w:eastAsia="仿宋" w:cs="仿宋"/>
                <w:sz w:val="18"/>
                <w:szCs w:val="18"/>
              </w:rPr>
              <w:t>及时清倒垃圾、垃圾容量不要超桶身2/3</w:t>
            </w:r>
            <w:r>
              <w:rPr>
                <w:rFonts w:hint="eastAsia" w:ascii="仿宋" w:hAnsi="仿宋" w:eastAsia="仿宋" w:cs="仿宋"/>
                <w:spacing w:val="-5"/>
                <w:sz w:val="18"/>
                <w:szCs w:val="18"/>
              </w:rPr>
              <w:t>并随时保</w:t>
            </w:r>
          </w:p>
          <w:p>
            <w:pPr>
              <w:pStyle w:val="34"/>
              <w:spacing w:before="2" w:line="240" w:lineRule="auto"/>
              <w:ind w:left="18"/>
              <w:jc w:val="center"/>
              <w:rPr>
                <w:rFonts w:hint="eastAsia" w:ascii="仿宋" w:hAnsi="仿宋" w:eastAsia="仿宋" w:cs="仿宋"/>
                <w:sz w:val="18"/>
                <w:szCs w:val="18"/>
              </w:rPr>
            </w:pPr>
            <w:r>
              <w:rPr>
                <w:rFonts w:hint="eastAsia" w:ascii="仿宋" w:hAnsi="仿宋" w:eastAsia="仿宋" w:cs="仿宋"/>
                <w:sz w:val="18"/>
                <w:szCs w:val="18"/>
              </w:rPr>
              <w:t>洁、消毒一次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spacing w:before="86"/>
              <w:ind w:left="20"/>
              <w:jc w:val="center"/>
              <w:rPr>
                <w:rFonts w:hint="eastAsia" w:ascii="仿宋" w:hAnsi="仿宋" w:eastAsia="仿宋" w:cs="仿宋"/>
                <w:sz w:val="18"/>
                <w:szCs w:val="18"/>
              </w:rPr>
            </w:pPr>
            <w:r>
              <w:rPr>
                <w:rFonts w:hint="eastAsia" w:ascii="仿宋" w:hAnsi="仿宋" w:eastAsia="仿宋" w:cs="仿宋"/>
                <w:sz w:val="18"/>
                <w:szCs w:val="18"/>
              </w:rPr>
              <w:t>无异味、无污迹</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龙头等小五金</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洁而亮保养一次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无污迹、光亮</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不锈钢</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上不锈钢油二次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光亮如新</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vMerge w:val="restart"/>
            <w:tcBorders>
              <w:top w:val="single" w:color="000000" w:sz="4" w:space="0"/>
              <w:left w:val="single" w:color="000000" w:sz="4" w:space="0"/>
              <w:bottom w:val="single" w:color="000000" w:sz="4" w:space="0"/>
              <w:right w:val="single" w:color="000000" w:sz="4" w:space="0"/>
            </w:tcBorders>
          </w:tcPr>
          <w:p>
            <w:pPr>
              <w:pStyle w:val="34"/>
              <w:spacing w:before="85"/>
              <w:ind w:left="311" w:right="310"/>
              <w:jc w:val="center"/>
              <w:rPr>
                <w:rFonts w:hint="eastAsia" w:ascii="仿宋" w:hAnsi="仿宋" w:eastAsia="仿宋" w:cs="仿宋"/>
                <w:b/>
                <w:sz w:val="18"/>
                <w:szCs w:val="18"/>
              </w:rPr>
            </w:pPr>
            <w:r>
              <w:rPr>
                <w:rFonts w:hint="eastAsia" w:ascii="仿宋" w:hAnsi="仿宋" w:eastAsia="仿宋" w:cs="仿宋"/>
                <w:b/>
                <w:sz w:val="18"/>
                <w:szCs w:val="18"/>
              </w:rPr>
              <w:t>排风设施</w:t>
            </w:r>
          </w:p>
        </w:tc>
        <w:tc>
          <w:tcPr>
            <w:tcW w:w="788" w:type="dxa"/>
            <w:vMerge w:val="restart"/>
            <w:tcBorders>
              <w:top w:val="single" w:color="000000" w:sz="4" w:space="0"/>
              <w:left w:val="single" w:color="000000" w:sz="4" w:space="0"/>
              <w:bottom w:val="single" w:color="000000" w:sz="4" w:space="0"/>
              <w:right w:val="single" w:color="000000" w:sz="4" w:space="0"/>
            </w:tcBorders>
          </w:tcPr>
          <w:p>
            <w:pPr>
              <w:pStyle w:val="34"/>
              <w:spacing w:before="17" w:line="240" w:lineRule="auto"/>
              <w:ind w:left="18" w:right="30"/>
              <w:jc w:val="center"/>
              <w:rPr>
                <w:rFonts w:hint="eastAsia" w:ascii="仿宋" w:hAnsi="仿宋" w:eastAsia="仿宋" w:cs="仿宋"/>
                <w:sz w:val="18"/>
                <w:szCs w:val="18"/>
              </w:rPr>
            </w:pPr>
            <w:r>
              <w:rPr>
                <w:rFonts w:hint="eastAsia" w:ascii="仿宋" w:hAnsi="仿宋" w:eastAsia="仿宋" w:cs="仿宋"/>
                <w:sz w:val="18"/>
                <w:szCs w:val="18"/>
              </w:rPr>
              <w:t>按时开启通风设施</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确保换气扇工作正常，</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788"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20"/>
              <w:jc w:val="center"/>
              <w:rPr>
                <w:rFonts w:hint="eastAsia" w:ascii="仿宋" w:hAnsi="仿宋" w:eastAsia="仿宋" w:cs="仿宋"/>
                <w:sz w:val="18"/>
                <w:szCs w:val="18"/>
              </w:rPr>
            </w:pPr>
            <w:r>
              <w:rPr>
                <w:rFonts w:hint="eastAsia" w:ascii="仿宋" w:hAnsi="仿宋" w:eastAsia="仿宋" w:cs="仿宋"/>
                <w:sz w:val="18"/>
                <w:szCs w:val="18"/>
              </w:rPr>
              <w:t>卫生间无异味</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restart"/>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11"/>
              <w:jc w:val="center"/>
              <w:rPr>
                <w:rFonts w:hint="eastAsia" w:ascii="仿宋" w:hAnsi="仿宋" w:eastAsia="仿宋" w:cs="仿宋"/>
                <w:sz w:val="18"/>
                <w:szCs w:val="18"/>
              </w:rPr>
            </w:pPr>
          </w:p>
          <w:p>
            <w:pPr>
              <w:pStyle w:val="34"/>
              <w:ind w:left="105"/>
              <w:jc w:val="center"/>
              <w:rPr>
                <w:rFonts w:hint="eastAsia" w:ascii="仿宋" w:hAnsi="仿宋" w:eastAsia="仿宋" w:cs="仿宋"/>
                <w:b/>
                <w:sz w:val="18"/>
                <w:szCs w:val="18"/>
              </w:rPr>
            </w:pPr>
            <w:r>
              <w:rPr>
                <w:rFonts w:hint="eastAsia" w:ascii="仿宋" w:hAnsi="仿宋" w:eastAsia="仿宋" w:cs="仿宋"/>
                <w:b/>
                <w:sz w:val="18"/>
                <w:szCs w:val="18"/>
              </w:rPr>
              <w:t>外广场</w:t>
            </w: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玻璃雨棚</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维护保洁</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清洗2次</w:t>
            </w: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干净无积尘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5"/>
              <w:jc w:val="center"/>
              <w:rPr>
                <w:rFonts w:hint="eastAsia" w:ascii="仿宋" w:hAnsi="仿宋" w:eastAsia="仿宋" w:cs="仿宋"/>
                <w:b/>
                <w:sz w:val="18"/>
                <w:szCs w:val="18"/>
              </w:rPr>
            </w:pPr>
            <w:r>
              <w:rPr>
                <w:rFonts w:hint="eastAsia" w:ascii="仿宋" w:hAnsi="仿宋" w:eastAsia="仿宋" w:cs="仿宋"/>
                <w:b/>
                <w:sz w:val="18"/>
                <w:szCs w:val="18"/>
              </w:rPr>
              <w:t>5米以下玻璃幕墙</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刮洗一次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明亮无手印、无污迹、无灰尘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地面</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局部冲洗一次</w:t>
            </w: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全面机刷一次</w:t>
            </w: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无污渍、无杂物、保持本色</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休闲椅板凳</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擦拭二次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清洗一次</w:t>
            </w: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4"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无油污、无污渍、干净</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5"/>
              <w:jc w:val="center"/>
              <w:rPr>
                <w:rFonts w:hint="eastAsia" w:ascii="仿宋" w:hAnsi="仿宋" w:eastAsia="仿宋" w:cs="仿宋"/>
                <w:b/>
                <w:sz w:val="18"/>
                <w:szCs w:val="18"/>
              </w:rPr>
            </w:pPr>
            <w:r>
              <w:rPr>
                <w:rFonts w:hint="eastAsia" w:ascii="仿宋" w:hAnsi="仿宋" w:eastAsia="仿宋" w:cs="仿宋"/>
                <w:b/>
                <w:sz w:val="18"/>
                <w:szCs w:val="18"/>
              </w:rPr>
              <w:t>建筑小品及基座</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清洗一次</w:t>
            </w: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门头招牌</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全面清洁一次</w:t>
            </w: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63"/>
              <w:ind w:left="311" w:right="305"/>
              <w:jc w:val="center"/>
              <w:rPr>
                <w:rFonts w:hint="eastAsia" w:ascii="仿宋" w:hAnsi="仿宋" w:eastAsia="仿宋" w:cs="仿宋"/>
                <w:b/>
                <w:sz w:val="18"/>
                <w:szCs w:val="18"/>
              </w:rPr>
            </w:pPr>
            <w:r>
              <w:rPr>
                <w:rFonts w:hint="eastAsia" w:ascii="仿宋" w:hAnsi="仿宋" w:eastAsia="仿宋" w:cs="仿宋"/>
                <w:b/>
                <w:sz w:val="18"/>
                <w:szCs w:val="18"/>
              </w:rPr>
              <w:t>竖式LOGO塔标识</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用清洁剂清刮干</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sz w:val="18"/>
                <w:szCs w:val="18"/>
              </w:rPr>
              <w:t>净5米以下</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69"/>
              <w:ind w:left="19"/>
              <w:jc w:val="center"/>
              <w:rPr>
                <w:rFonts w:hint="eastAsia" w:ascii="仿宋" w:hAnsi="仿宋" w:eastAsia="仿宋" w:cs="仿宋"/>
                <w:sz w:val="18"/>
                <w:szCs w:val="18"/>
              </w:rPr>
            </w:pPr>
            <w:r>
              <w:rPr>
                <w:rFonts w:hint="eastAsia" w:ascii="仿宋" w:hAnsi="仿宋" w:eastAsia="仿宋" w:cs="仿宋"/>
                <w:sz w:val="18"/>
                <w:szCs w:val="18"/>
              </w:rPr>
              <w:t>全面清洗1次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63"/>
              <w:ind w:left="311" w:right="305"/>
              <w:jc w:val="center"/>
              <w:rPr>
                <w:rFonts w:hint="eastAsia" w:ascii="仿宋" w:hAnsi="仿宋" w:eastAsia="仿宋" w:cs="仿宋"/>
                <w:b/>
                <w:sz w:val="18"/>
                <w:szCs w:val="18"/>
              </w:rPr>
            </w:pPr>
            <w:r>
              <w:rPr>
                <w:rFonts w:hint="eastAsia" w:ascii="仿宋" w:hAnsi="仿宋" w:eastAsia="仿宋" w:cs="仿宋"/>
                <w:b/>
                <w:sz w:val="18"/>
                <w:szCs w:val="18"/>
              </w:rPr>
              <w:t>横式LOGO塔标识</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用清洁剂清抹干</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w w:val="99"/>
                <w:sz w:val="18"/>
                <w:szCs w:val="18"/>
              </w:rPr>
              <w:t>净</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全面清洗1次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63"/>
              <w:ind w:left="311" w:right="310"/>
              <w:jc w:val="center"/>
              <w:rPr>
                <w:rFonts w:hint="eastAsia" w:ascii="仿宋" w:hAnsi="仿宋" w:eastAsia="仿宋" w:cs="仿宋"/>
                <w:b/>
                <w:sz w:val="18"/>
                <w:szCs w:val="18"/>
              </w:rPr>
            </w:pPr>
            <w:r>
              <w:rPr>
                <w:rFonts w:hint="eastAsia" w:ascii="仿宋" w:hAnsi="仿宋" w:eastAsia="仿宋" w:cs="仿宋"/>
                <w:b/>
                <w:sz w:val="18"/>
                <w:szCs w:val="18"/>
              </w:rPr>
              <w:t>各类标识</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用清洁剂清抹干</w:t>
            </w:r>
          </w:p>
          <w:p>
            <w:pPr>
              <w:pStyle w:val="34"/>
              <w:spacing w:before="4" w:line="240" w:lineRule="auto"/>
              <w:ind w:left="18"/>
              <w:jc w:val="center"/>
              <w:rPr>
                <w:rFonts w:hint="eastAsia" w:ascii="仿宋" w:hAnsi="仿宋" w:eastAsia="仿宋" w:cs="仿宋"/>
                <w:sz w:val="18"/>
                <w:szCs w:val="18"/>
              </w:rPr>
            </w:pPr>
            <w:r>
              <w:rPr>
                <w:rFonts w:hint="eastAsia" w:ascii="仿宋" w:hAnsi="仿宋" w:eastAsia="仿宋" w:cs="仿宋"/>
                <w:w w:val="99"/>
                <w:sz w:val="18"/>
                <w:szCs w:val="18"/>
              </w:rPr>
              <w:t>净</w:t>
            </w: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全面清洗1次</w:t>
            </w: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公司名</w:t>
            </w:r>
          </w:p>
        </w:tc>
        <w:tc>
          <w:tcPr>
            <w:tcW w:w="788" w:type="dxa"/>
            <w:vMerge w:val="restart"/>
            <w:tcBorders>
              <w:top w:val="single" w:color="000000" w:sz="4" w:space="0"/>
              <w:left w:val="single" w:color="000000" w:sz="4" w:space="0"/>
              <w:bottom w:val="single" w:color="000000" w:sz="4" w:space="0"/>
              <w:right w:val="single" w:color="000000" w:sz="4" w:space="0"/>
            </w:tcBorders>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擦抹一次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字迹</w:t>
            </w:r>
          </w:p>
        </w:tc>
        <w:tc>
          <w:tcPr>
            <w:tcW w:w="788"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auto"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auto"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墙面柱面</w:t>
            </w:r>
          </w:p>
        </w:tc>
        <w:tc>
          <w:tcPr>
            <w:tcW w:w="788" w:type="dxa"/>
            <w:tcBorders>
              <w:top w:val="single" w:color="000000" w:sz="4" w:space="0"/>
              <w:left w:val="single" w:color="000000" w:sz="4" w:space="0"/>
              <w:bottom w:val="single" w:color="auto"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保洁</w:t>
            </w:r>
          </w:p>
        </w:tc>
        <w:tc>
          <w:tcPr>
            <w:tcW w:w="794" w:type="dxa"/>
            <w:tcBorders>
              <w:top w:val="single" w:color="000000" w:sz="4" w:space="0"/>
              <w:left w:val="single" w:color="000000" w:sz="4" w:space="0"/>
              <w:bottom w:val="single" w:color="auto"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清洁剂清抹1次</w:t>
            </w:r>
          </w:p>
        </w:tc>
        <w:tc>
          <w:tcPr>
            <w:tcW w:w="937" w:type="dxa"/>
            <w:tcBorders>
              <w:top w:val="single" w:color="000000" w:sz="4" w:space="0"/>
              <w:left w:val="single" w:color="000000" w:sz="4" w:space="0"/>
              <w:bottom w:val="single" w:color="auto" w:sz="4" w:space="0"/>
              <w:right w:val="single" w:color="000000"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restart"/>
            <w:tcBorders>
              <w:top w:val="single" w:color="auto"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5"/>
              <w:jc w:val="center"/>
              <w:rPr>
                <w:rFonts w:hint="eastAsia" w:ascii="仿宋" w:hAnsi="仿宋" w:eastAsia="仿宋" w:cs="仿宋"/>
                <w:sz w:val="18"/>
                <w:szCs w:val="18"/>
              </w:rPr>
            </w:pPr>
          </w:p>
          <w:p>
            <w:pPr>
              <w:pStyle w:val="34"/>
              <w:spacing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地</w:t>
            </w:r>
          </w:p>
          <w:p>
            <w:pPr>
              <w:pStyle w:val="34"/>
              <w:spacing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下</w:t>
            </w:r>
          </w:p>
          <w:p>
            <w:pPr>
              <w:pStyle w:val="34"/>
              <w:spacing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停</w:t>
            </w:r>
          </w:p>
          <w:p>
            <w:pPr>
              <w:pStyle w:val="34"/>
              <w:spacing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车</w:t>
            </w:r>
          </w:p>
          <w:p>
            <w:pPr>
              <w:pStyle w:val="34"/>
              <w:spacing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场</w:t>
            </w:r>
          </w:p>
        </w:tc>
        <w:tc>
          <w:tcPr>
            <w:tcW w:w="1676" w:type="dxa"/>
            <w:vMerge w:val="restart"/>
            <w:tcBorders>
              <w:top w:val="single" w:color="auto" w:sz="4" w:space="0"/>
              <w:left w:val="single" w:color="000000" w:sz="4" w:space="0"/>
              <w:bottom w:val="single" w:color="000000" w:sz="4" w:space="0"/>
              <w:right w:val="single" w:color="000000" w:sz="4" w:space="0"/>
            </w:tcBorders>
          </w:tcPr>
          <w:p>
            <w:pPr>
              <w:pStyle w:val="34"/>
              <w:spacing w:before="85"/>
              <w:ind w:left="311" w:right="310"/>
              <w:jc w:val="center"/>
              <w:rPr>
                <w:rFonts w:hint="eastAsia" w:ascii="仿宋" w:hAnsi="仿宋" w:eastAsia="仿宋" w:cs="仿宋"/>
                <w:b/>
                <w:sz w:val="18"/>
                <w:szCs w:val="18"/>
              </w:rPr>
            </w:pPr>
            <w:r>
              <w:rPr>
                <w:rFonts w:hint="eastAsia" w:ascii="仿宋" w:hAnsi="仿宋" w:eastAsia="仿宋" w:cs="仿宋"/>
                <w:b/>
                <w:sz w:val="18"/>
                <w:szCs w:val="18"/>
              </w:rPr>
              <w:t>地面</w:t>
            </w:r>
          </w:p>
        </w:tc>
        <w:tc>
          <w:tcPr>
            <w:tcW w:w="788" w:type="dxa"/>
            <w:vMerge w:val="restart"/>
            <w:tcBorders>
              <w:top w:val="single" w:color="auto" w:sz="4" w:space="0"/>
              <w:left w:val="single" w:color="000000" w:sz="4" w:space="0"/>
              <w:bottom w:val="single" w:color="000000" w:sz="4" w:space="0"/>
              <w:right w:val="single" w:color="000000" w:sz="4" w:space="0"/>
            </w:tcBorders>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巡回清扫、除油</w:t>
            </w:r>
          </w:p>
        </w:tc>
        <w:tc>
          <w:tcPr>
            <w:tcW w:w="794" w:type="dxa"/>
            <w:tcBorders>
              <w:top w:val="single" w:color="auto"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行车道机洗 一次</w:t>
            </w:r>
          </w:p>
        </w:tc>
        <w:tc>
          <w:tcPr>
            <w:tcW w:w="937" w:type="dxa"/>
            <w:tcBorders>
              <w:top w:val="single" w:color="auto" w:sz="4" w:space="0"/>
              <w:left w:val="single" w:color="000000" w:sz="4" w:space="0"/>
              <w:bottom w:val="single" w:color="000000" w:sz="4" w:space="0"/>
              <w:right w:val="single" w:color="auto"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停车位机洗一次</w:t>
            </w: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无油污、无污渍、无垃圾</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788"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auto"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杂物</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63"/>
              <w:ind w:left="311" w:right="310"/>
              <w:jc w:val="center"/>
              <w:rPr>
                <w:rFonts w:hint="eastAsia" w:ascii="仿宋" w:hAnsi="仿宋" w:eastAsia="仿宋" w:cs="仿宋"/>
                <w:b/>
                <w:sz w:val="18"/>
                <w:szCs w:val="18"/>
              </w:rPr>
            </w:pPr>
            <w:r>
              <w:rPr>
                <w:rFonts w:hint="eastAsia" w:ascii="仿宋" w:hAnsi="仿宋" w:eastAsia="仿宋" w:cs="仿宋"/>
                <w:b/>
                <w:sz w:val="18"/>
                <w:szCs w:val="18"/>
              </w:rPr>
              <w:t>天花灯饰</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2"/>
              <w:ind w:left="19"/>
              <w:jc w:val="center"/>
              <w:rPr>
                <w:rFonts w:hint="eastAsia" w:ascii="仿宋" w:hAnsi="仿宋" w:eastAsia="仿宋" w:cs="仿宋"/>
                <w:sz w:val="18"/>
                <w:szCs w:val="18"/>
              </w:rPr>
            </w:pPr>
            <w:r>
              <w:rPr>
                <w:rFonts w:hint="eastAsia" w:ascii="仿宋" w:hAnsi="仿宋" w:eastAsia="仿宋" w:cs="仿宋"/>
                <w:sz w:val="18"/>
                <w:szCs w:val="18"/>
              </w:rPr>
              <w:t>清洁除尘除蜘蛛</w:t>
            </w:r>
          </w:p>
          <w:p>
            <w:pPr>
              <w:pStyle w:val="34"/>
              <w:spacing w:before="5" w:line="240" w:lineRule="auto"/>
              <w:ind w:left="19"/>
              <w:jc w:val="center"/>
              <w:rPr>
                <w:rFonts w:hint="eastAsia" w:ascii="仿宋" w:hAnsi="仿宋" w:eastAsia="仿宋" w:cs="仿宋"/>
                <w:sz w:val="18"/>
                <w:szCs w:val="18"/>
              </w:rPr>
            </w:pPr>
            <w:r>
              <w:rPr>
                <w:rFonts w:hint="eastAsia" w:ascii="仿宋" w:hAnsi="仿宋" w:eastAsia="仿宋" w:cs="仿宋"/>
                <w:w w:val="99"/>
                <w:sz w:val="18"/>
                <w:szCs w:val="18"/>
              </w:rPr>
              <w:t>网</w:t>
            </w:r>
          </w:p>
        </w:tc>
        <w:tc>
          <w:tcPr>
            <w:tcW w:w="937" w:type="dxa"/>
            <w:tcBorders>
              <w:top w:val="single" w:color="000000" w:sz="4" w:space="0"/>
              <w:left w:val="single" w:color="000000" w:sz="4" w:space="0"/>
              <w:bottom w:val="single" w:color="000000" w:sz="4" w:space="0"/>
              <w:right w:val="single" w:color="auto"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auto" w:sz="4" w:space="0"/>
              <w:bottom w:val="single" w:color="000000" w:sz="4" w:space="0"/>
              <w:right w:val="single" w:color="000000" w:sz="4" w:space="0"/>
            </w:tcBorders>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每季度擦拭一次</w:t>
            </w: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无灰尘、无污渍、无蜘蛛网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标识牌</w:t>
            </w:r>
          </w:p>
        </w:tc>
        <w:tc>
          <w:tcPr>
            <w:tcW w:w="788"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auto"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清洁一次</w:t>
            </w: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无污渍、无积尘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5"/>
              <w:jc w:val="center"/>
              <w:rPr>
                <w:rFonts w:hint="eastAsia" w:ascii="仿宋" w:hAnsi="仿宋" w:eastAsia="仿宋" w:cs="仿宋"/>
                <w:b/>
                <w:sz w:val="18"/>
                <w:szCs w:val="18"/>
              </w:rPr>
            </w:pPr>
            <w:r>
              <w:rPr>
                <w:rFonts w:hint="eastAsia" w:ascii="仿宋" w:hAnsi="仿宋" w:eastAsia="仿宋" w:cs="仿宋"/>
                <w:b/>
                <w:sz w:val="18"/>
                <w:szCs w:val="18"/>
              </w:rPr>
              <w:t>标识牌（空中）</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937" w:type="dxa"/>
            <w:tcBorders>
              <w:top w:val="single" w:color="000000" w:sz="4" w:space="0"/>
              <w:left w:val="single" w:color="000000" w:sz="4" w:space="0"/>
              <w:bottom w:val="single" w:color="000000" w:sz="4" w:space="0"/>
              <w:right w:val="single" w:color="auto"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清洁一次</w:t>
            </w: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无污渍、无积尘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墙面柱面</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清掸除尘一次</w:t>
            </w:r>
          </w:p>
        </w:tc>
        <w:tc>
          <w:tcPr>
            <w:tcW w:w="937" w:type="dxa"/>
            <w:tcBorders>
              <w:top w:val="single" w:color="000000" w:sz="4" w:space="0"/>
              <w:left w:val="single" w:color="000000" w:sz="4" w:space="0"/>
              <w:bottom w:val="single" w:color="000000" w:sz="4" w:space="0"/>
              <w:right w:val="single" w:color="auto"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无积尘、无污渍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10"/>
              <w:jc w:val="center"/>
              <w:rPr>
                <w:rFonts w:hint="eastAsia" w:ascii="仿宋" w:hAnsi="仿宋" w:eastAsia="仿宋" w:cs="仿宋"/>
                <w:b/>
                <w:sz w:val="18"/>
                <w:szCs w:val="18"/>
              </w:rPr>
            </w:pPr>
            <w:r>
              <w:rPr>
                <w:rFonts w:hint="eastAsia" w:ascii="仿宋" w:hAnsi="仿宋" w:eastAsia="仿宋" w:cs="仿宋"/>
                <w:b/>
                <w:sz w:val="18"/>
                <w:szCs w:val="18"/>
              </w:rPr>
              <w:t>各类管道</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000000" w:sz="4" w:space="0"/>
              <w:right w:val="single" w:color="auto"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清扫除尘一次</w:t>
            </w: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无积尘、无污渍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污水井</w:t>
            </w:r>
          </w:p>
        </w:tc>
        <w:tc>
          <w:tcPr>
            <w:tcW w:w="788"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清杂物一次</w:t>
            </w:r>
          </w:p>
        </w:tc>
        <w:tc>
          <w:tcPr>
            <w:tcW w:w="937" w:type="dxa"/>
            <w:tcBorders>
              <w:top w:val="single" w:color="000000" w:sz="4" w:space="0"/>
              <w:left w:val="single" w:color="000000" w:sz="4" w:space="0"/>
              <w:bottom w:val="single" w:color="000000" w:sz="4" w:space="0"/>
              <w:right w:val="single" w:color="auto" w:sz="4" w:space="0"/>
            </w:tcBorders>
          </w:tcPr>
          <w:p>
            <w:pPr>
              <w:pStyle w:val="34"/>
              <w:jc w:val="center"/>
              <w:rPr>
                <w:rFonts w:hint="eastAsia" w:ascii="仿宋" w:hAnsi="仿宋" w:eastAsia="仿宋" w:cs="仿宋"/>
                <w:sz w:val="18"/>
                <w:szCs w:val="18"/>
              </w:rPr>
            </w:pPr>
          </w:p>
        </w:tc>
        <w:tc>
          <w:tcPr>
            <w:tcW w:w="1097" w:type="dxa"/>
            <w:tcBorders>
              <w:top w:val="single" w:color="000000" w:sz="4" w:space="0"/>
              <w:left w:val="single" w:color="auto"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清掏一次</w:t>
            </w:r>
          </w:p>
        </w:tc>
        <w:tc>
          <w:tcPr>
            <w:tcW w:w="2956" w:type="dxa"/>
            <w:tcBorders>
              <w:top w:val="single" w:color="000000" w:sz="4" w:space="0"/>
              <w:left w:val="single" w:color="000000" w:sz="4" w:space="0"/>
              <w:bottom w:val="single" w:color="000000" w:sz="4" w:space="0"/>
              <w:right w:val="single" w:color="000000" w:sz="4" w:space="0"/>
            </w:tcBorders>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无杂物无尘沙</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2" w:hRule="atLeast"/>
        </w:trPr>
        <w:tc>
          <w:tcPr>
            <w:tcW w:w="529" w:type="dxa"/>
            <w:vMerge w:val="continue"/>
            <w:tcBorders>
              <w:top w:val="nil"/>
              <w:left w:val="single" w:color="auto" w:sz="4" w:space="0"/>
              <w:bottom w:val="single" w:color="auto"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auto" w:sz="4" w:space="0"/>
              <w:right w:val="single" w:color="000000" w:sz="4" w:space="0"/>
            </w:tcBorders>
          </w:tcPr>
          <w:p>
            <w:pPr>
              <w:pStyle w:val="34"/>
              <w:spacing w:before="8" w:line="240" w:lineRule="auto"/>
              <w:ind w:left="311" w:right="304"/>
              <w:jc w:val="center"/>
              <w:rPr>
                <w:rFonts w:hint="eastAsia" w:ascii="仿宋" w:hAnsi="仿宋" w:eastAsia="仿宋" w:cs="仿宋"/>
                <w:b/>
                <w:sz w:val="18"/>
                <w:szCs w:val="18"/>
              </w:rPr>
            </w:pPr>
            <w:r>
              <w:rPr>
                <w:rFonts w:hint="eastAsia" w:ascii="仿宋" w:hAnsi="仿宋" w:eastAsia="仿宋" w:cs="仿宋"/>
                <w:b/>
                <w:sz w:val="18"/>
                <w:szCs w:val="18"/>
              </w:rPr>
              <w:t>排水沟</w:t>
            </w:r>
          </w:p>
        </w:tc>
        <w:tc>
          <w:tcPr>
            <w:tcW w:w="788" w:type="dxa"/>
            <w:tcBorders>
              <w:top w:val="single" w:color="000000" w:sz="4" w:space="0"/>
              <w:left w:val="single" w:color="000000" w:sz="4" w:space="0"/>
              <w:bottom w:val="single" w:color="auto" w:sz="4" w:space="0"/>
              <w:right w:val="single" w:color="000000" w:sz="4" w:space="0"/>
            </w:tcBorders>
          </w:tcPr>
          <w:p>
            <w:pPr>
              <w:pStyle w:val="34"/>
              <w:jc w:val="center"/>
              <w:rPr>
                <w:rFonts w:hint="eastAsia" w:ascii="仿宋" w:hAnsi="仿宋" w:eastAsia="仿宋" w:cs="仿宋"/>
                <w:sz w:val="18"/>
                <w:szCs w:val="18"/>
              </w:rPr>
            </w:pPr>
          </w:p>
        </w:tc>
        <w:tc>
          <w:tcPr>
            <w:tcW w:w="794" w:type="dxa"/>
            <w:tcBorders>
              <w:top w:val="single" w:color="000000" w:sz="4" w:space="0"/>
              <w:left w:val="single" w:color="000000" w:sz="4" w:space="0"/>
              <w:bottom w:val="single" w:color="auto" w:sz="4" w:space="0"/>
              <w:right w:val="single" w:color="000000" w:sz="4" w:space="0"/>
            </w:tcBorders>
          </w:tcPr>
          <w:p>
            <w:pPr>
              <w:pStyle w:val="34"/>
              <w:jc w:val="center"/>
              <w:rPr>
                <w:rFonts w:hint="eastAsia" w:ascii="仿宋" w:hAnsi="仿宋" w:eastAsia="仿宋" w:cs="仿宋"/>
                <w:sz w:val="18"/>
                <w:szCs w:val="18"/>
              </w:rPr>
            </w:pPr>
          </w:p>
        </w:tc>
        <w:tc>
          <w:tcPr>
            <w:tcW w:w="937" w:type="dxa"/>
            <w:tcBorders>
              <w:top w:val="single" w:color="000000" w:sz="4" w:space="0"/>
              <w:left w:val="single" w:color="000000" w:sz="4" w:space="0"/>
              <w:bottom w:val="single" w:color="auto" w:sz="4" w:space="0"/>
              <w:right w:val="single" w:color="auto" w:sz="4" w:space="0"/>
            </w:tcBorders>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清理冲洗 一次</w:t>
            </w:r>
          </w:p>
        </w:tc>
        <w:tc>
          <w:tcPr>
            <w:tcW w:w="1097" w:type="dxa"/>
            <w:tcBorders>
              <w:top w:val="single" w:color="000000"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r>
    </w:tbl>
    <w:p>
      <w:pPr>
        <w:jc w:val="center"/>
        <w:rPr>
          <w:rFonts w:hint="eastAsia" w:ascii="仿宋" w:hAnsi="仿宋" w:eastAsia="仿宋" w:cs="仿宋"/>
          <w:sz w:val="18"/>
          <w:szCs w:val="18"/>
        </w:rPr>
      </w:pPr>
    </w:p>
    <w:p>
      <w:pPr>
        <w:pStyle w:val="2"/>
        <w:jc w:val="center"/>
        <w:rPr>
          <w:rFonts w:hint="eastAsia" w:ascii="仿宋" w:hAnsi="仿宋" w:eastAsia="仿宋" w:cs="仿宋"/>
          <w:sz w:val="18"/>
          <w:szCs w:val="18"/>
        </w:rPr>
      </w:pPr>
    </w:p>
    <w:p>
      <w:pPr>
        <w:pStyle w:val="2"/>
        <w:rPr>
          <w:rFonts w:hint="eastAsia" w:ascii="仿宋" w:hAnsi="仿宋" w:eastAsia="仿宋" w:cs="仿宋"/>
          <w:sz w:val="18"/>
          <w:szCs w:val="18"/>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left="-439" w:leftChars="-209" w:firstLine="438" w:firstLineChars="209"/>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19"/>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50"/>
        <w:gridCol w:w="1649"/>
        <w:gridCol w:w="3878"/>
        <w:gridCol w:w="14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550" w:type="dxa"/>
            <w:shd w:val="clear" w:color="auto" w:fill="E6E6E6"/>
          </w:tcPr>
          <w:p>
            <w:pPr>
              <w:pStyle w:val="34"/>
              <w:spacing w:before="26" w:line="193" w:lineRule="exact"/>
              <w:ind w:left="572" w:right="564"/>
              <w:jc w:val="center"/>
              <w:rPr>
                <w:rFonts w:hint="eastAsia" w:ascii="仿宋" w:hAnsi="仿宋" w:eastAsia="仿宋" w:cs="仿宋"/>
                <w:b/>
                <w:sz w:val="16"/>
              </w:rPr>
            </w:pPr>
            <w:r>
              <w:rPr>
                <w:rFonts w:hint="eastAsia" w:ascii="仿宋" w:hAnsi="仿宋" w:eastAsia="仿宋" w:cs="仿宋"/>
                <w:b/>
                <w:w w:val="110"/>
                <w:sz w:val="16"/>
              </w:rPr>
              <w:t>区域</w:t>
            </w:r>
          </w:p>
        </w:tc>
        <w:tc>
          <w:tcPr>
            <w:tcW w:w="1649" w:type="dxa"/>
            <w:shd w:val="clear" w:color="auto" w:fill="E6E6E6"/>
          </w:tcPr>
          <w:p>
            <w:pPr>
              <w:pStyle w:val="34"/>
              <w:spacing w:before="26" w:line="193" w:lineRule="exact"/>
              <w:ind w:left="104" w:right="76"/>
              <w:jc w:val="center"/>
              <w:rPr>
                <w:rFonts w:hint="eastAsia" w:ascii="仿宋" w:hAnsi="仿宋" w:eastAsia="仿宋" w:cs="仿宋"/>
                <w:b/>
                <w:sz w:val="16"/>
              </w:rPr>
            </w:pPr>
            <w:r>
              <w:rPr>
                <w:rFonts w:hint="eastAsia" w:ascii="仿宋" w:hAnsi="仿宋" w:eastAsia="仿宋" w:cs="仿宋"/>
                <w:b/>
                <w:w w:val="110"/>
                <w:sz w:val="16"/>
              </w:rPr>
              <w:t>项 目</w:t>
            </w:r>
          </w:p>
        </w:tc>
        <w:tc>
          <w:tcPr>
            <w:tcW w:w="3878" w:type="dxa"/>
            <w:shd w:val="clear" w:color="auto" w:fill="E6E6E6"/>
          </w:tcPr>
          <w:p>
            <w:pPr>
              <w:pStyle w:val="34"/>
              <w:spacing w:before="26" w:line="193" w:lineRule="exact"/>
              <w:ind w:left="1519" w:right="1501"/>
              <w:jc w:val="center"/>
              <w:rPr>
                <w:rFonts w:hint="eastAsia" w:ascii="仿宋" w:hAnsi="仿宋" w:eastAsia="仿宋" w:cs="仿宋"/>
                <w:b/>
                <w:sz w:val="16"/>
              </w:rPr>
            </w:pPr>
            <w:r>
              <w:rPr>
                <w:rFonts w:hint="eastAsia" w:ascii="仿宋" w:hAnsi="仿宋" w:eastAsia="仿宋" w:cs="仿宋"/>
                <w:b/>
                <w:w w:val="110"/>
                <w:sz w:val="16"/>
              </w:rPr>
              <w:t>标     准</w:t>
            </w:r>
          </w:p>
        </w:tc>
        <w:tc>
          <w:tcPr>
            <w:tcW w:w="1499" w:type="dxa"/>
            <w:shd w:val="clear" w:color="auto" w:fill="E6E6E6"/>
          </w:tcPr>
          <w:p>
            <w:pPr>
              <w:pStyle w:val="34"/>
              <w:spacing w:before="26" w:line="193" w:lineRule="exact"/>
              <w:ind w:right="348"/>
              <w:jc w:val="right"/>
              <w:rPr>
                <w:rFonts w:hint="eastAsia" w:ascii="仿宋" w:hAnsi="仿宋" w:eastAsia="仿宋" w:cs="仿宋"/>
                <w:b/>
                <w:sz w:val="16"/>
              </w:rPr>
            </w:pPr>
            <w:r>
              <w:rPr>
                <w:rFonts w:hint="eastAsia" w:ascii="仿宋" w:hAnsi="仿宋" w:eastAsia="仿宋" w:cs="仿宋"/>
                <w:b/>
                <w:w w:val="110"/>
                <w:sz w:val="16"/>
              </w:rPr>
              <w:t>检查方法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bottom w:val="nil"/>
            </w:tcBorders>
          </w:tcPr>
          <w:p>
            <w:pPr>
              <w:pStyle w:val="34"/>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spacing w:before="1"/>
              <w:ind w:left="104" w:right="77"/>
              <w:jc w:val="center"/>
              <w:rPr>
                <w:rFonts w:hint="eastAsia" w:ascii="仿宋" w:hAnsi="仿宋" w:eastAsia="仿宋" w:cs="仿宋"/>
                <w:sz w:val="18"/>
                <w:szCs w:val="18"/>
              </w:rPr>
            </w:pPr>
            <w:r>
              <w:rPr>
                <w:rFonts w:hint="eastAsia" w:ascii="仿宋" w:hAnsi="仿宋" w:eastAsia="仿宋" w:cs="仿宋"/>
                <w:w w:val="110"/>
                <w:sz w:val="18"/>
                <w:szCs w:val="18"/>
              </w:rPr>
              <w:t>天然花岗岩地面</w:t>
            </w:r>
          </w:p>
        </w:tc>
        <w:tc>
          <w:tcPr>
            <w:tcW w:w="3878" w:type="dxa"/>
          </w:tcPr>
          <w:p>
            <w:pPr>
              <w:pStyle w:val="34"/>
              <w:spacing w:before="3"/>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10"/>
                <w:sz w:val="18"/>
                <w:szCs w:val="18"/>
              </w:rPr>
              <w:t>清洁，无污迹，无水痕，无杂物、无损伤、光亮</w:t>
            </w:r>
          </w:p>
        </w:tc>
        <w:tc>
          <w:tcPr>
            <w:tcW w:w="1499" w:type="dxa"/>
          </w:tcPr>
          <w:p>
            <w:pPr>
              <w:pStyle w:val="34"/>
              <w:spacing w:before="3"/>
              <w:rPr>
                <w:rFonts w:hint="eastAsia" w:ascii="仿宋" w:hAnsi="仿宋" w:eastAsia="仿宋" w:cs="仿宋"/>
                <w:sz w:val="18"/>
                <w:szCs w:val="18"/>
              </w:rPr>
            </w:pPr>
          </w:p>
          <w:p>
            <w:pPr>
              <w:pStyle w:val="34"/>
              <w:spacing w:before="1"/>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rPr>
                <w:rFonts w:hint="eastAsia" w:ascii="仿宋" w:hAnsi="仿宋" w:eastAsia="仿宋" w:cs="仿宋"/>
                <w:sz w:val="18"/>
                <w:szCs w:val="18"/>
              </w:rPr>
            </w:pPr>
          </w:p>
        </w:tc>
        <w:tc>
          <w:tcPr>
            <w:tcW w:w="1649" w:type="dxa"/>
          </w:tcPr>
          <w:p>
            <w:pPr>
              <w:pStyle w:val="34"/>
              <w:spacing w:before="4"/>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其他地面</w:t>
            </w:r>
          </w:p>
        </w:tc>
        <w:tc>
          <w:tcPr>
            <w:tcW w:w="3878" w:type="dxa"/>
          </w:tcPr>
          <w:p>
            <w:pPr>
              <w:pStyle w:val="34"/>
              <w:spacing w:before="4"/>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清洁，无污迹，无水痕，无杂物、无损伤、光亮</w:t>
            </w:r>
          </w:p>
        </w:tc>
        <w:tc>
          <w:tcPr>
            <w:tcW w:w="1499" w:type="dxa"/>
          </w:tcPr>
          <w:p>
            <w:pPr>
              <w:pStyle w:val="34"/>
              <w:spacing w:before="4"/>
              <w:rPr>
                <w:rFonts w:hint="eastAsia" w:ascii="仿宋" w:hAnsi="仿宋" w:eastAsia="仿宋" w:cs="仿宋"/>
                <w:sz w:val="18"/>
                <w:szCs w:val="18"/>
              </w:rPr>
            </w:pPr>
          </w:p>
          <w:p>
            <w:pPr>
              <w:pStyle w:val="3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10"/>
                <w:sz w:val="18"/>
                <w:szCs w:val="18"/>
              </w:rPr>
              <w:t>墙面</w:t>
            </w:r>
          </w:p>
        </w:tc>
        <w:tc>
          <w:tcPr>
            <w:tcW w:w="3878" w:type="dxa"/>
          </w:tcPr>
          <w:p>
            <w:pPr>
              <w:pStyle w:val="34"/>
              <w:spacing w:before="3"/>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10"/>
                <w:sz w:val="18"/>
                <w:szCs w:val="18"/>
              </w:rPr>
              <w:t>无灰尘，污迹，无损伤</w:t>
            </w:r>
          </w:p>
        </w:tc>
        <w:tc>
          <w:tcPr>
            <w:tcW w:w="1499" w:type="dxa"/>
          </w:tcPr>
          <w:p>
            <w:pPr>
              <w:pStyle w:val="34"/>
              <w:spacing w:before="3"/>
              <w:rPr>
                <w:rFonts w:hint="eastAsia" w:ascii="仿宋" w:hAnsi="仿宋" w:eastAsia="仿宋" w:cs="仿宋"/>
                <w:sz w:val="18"/>
                <w:szCs w:val="18"/>
              </w:rPr>
            </w:pPr>
          </w:p>
          <w:p>
            <w:pPr>
              <w:pStyle w:val="34"/>
              <w:spacing w:before="1"/>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ind w:left="104" w:right="77"/>
              <w:jc w:val="center"/>
              <w:rPr>
                <w:rFonts w:hint="eastAsia" w:ascii="仿宋" w:hAnsi="仿宋" w:eastAsia="仿宋" w:cs="仿宋"/>
                <w:sz w:val="18"/>
                <w:szCs w:val="18"/>
              </w:rPr>
            </w:pPr>
            <w:r>
              <w:rPr>
                <w:rFonts w:hint="eastAsia" w:ascii="仿宋" w:hAnsi="仿宋" w:eastAsia="仿宋" w:cs="仿宋"/>
                <w:w w:val="110"/>
                <w:sz w:val="18"/>
                <w:szCs w:val="18"/>
              </w:rPr>
              <w:t>音乐背景喇叭</w:t>
            </w:r>
          </w:p>
        </w:tc>
        <w:tc>
          <w:tcPr>
            <w:tcW w:w="3878" w:type="dxa"/>
          </w:tcPr>
          <w:p>
            <w:pPr>
              <w:pStyle w:val="34"/>
              <w:spacing w:before="3"/>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无尘，无污，无涂料</w:t>
            </w:r>
          </w:p>
        </w:tc>
        <w:tc>
          <w:tcPr>
            <w:tcW w:w="1499" w:type="dxa"/>
          </w:tcPr>
          <w:p>
            <w:pPr>
              <w:pStyle w:val="34"/>
              <w:spacing w:before="3"/>
              <w:rPr>
                <w:rFonts w:hint="eastAsia" w:ascii="仿宋" w:hAnsi="仿宋" w:eastAsia="仿宋" w:cs="仿宋"/>
                <w:sz w:val="18"/>
                <w:szCs w:val="18"/>
              </w:rPr>
            </w:pPr>
          </w:p>
          <w:p>
            <w:pPr>
              <w:pStyle w:val="3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spacing w:before="116"/>
              <w:ind w:left="9"/>
              <w:jc w:val="center"/>
              <w:rPr>
                <w:rFonts w:hint="eastAsia" w:ascii="仿宋" w:hAnsi="仿宋" w:eastAsia="仿宋" w:cs="仿宋"/>
                <w:sz w:val="18"/>
                <w:szCs w:val="18"/>
              </w:rPr>
            </w:pPr>
            <w:r>
              <w:rPr>
                <w:rFonts w:hint="eastAsia" w:ascii="仿宋" w:hAnsi="仿宋" w:eastAsia="仿宋" w:cs="仿宋"/>
                <w:w w:val="112"/>
                <w:sz w:val="18"/>
                <w:szCs w:val="18"/>
              </w:rPr>
              <w:t>楼</w:t>
            </w:r>
          </w:p>
          <w:p>
            <w:pPr>
              <w:pStyle w:val="34"/>
              <w:spacing w:before="9"/>
              <w:jc w:val="both"/>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bottom w:val="nil"/>
            </w:tcBorders>
          </w:tcPr>
          <w:p>
            <w:pPr>
              <w:pStyle w:val="34"/>
              <w:spacing w:before="3"/>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玻璃</w:t>
            </w:r>
          </w:p>
        </w:tc>
        <w:tc>
          <w:tcPr>
            <w:tcW w:w="3878" w:type="dxa"/>
            <w:tcBorders>
              <w:bottom w:val="nil"/>
            </w:tcBorders>
          </w:tcPr>
          <w:p>
            <w:pPr>
              <w:pStyle w:val="34"/>
              <w:spacing w:before="3"/>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无污迹，无水珠，无手印</w:t>
            </w:r>
          </w:p>
        </w:tc>
        <w:tc>
          <w:tcPr>
            <w:tcW w:w="1499" w:type="dxa"/>
            <w:tcBorders>
              <w:bottom w:val="nil"/>
            </w:tcBorders>
          </w:tcPr>
          <w:p>
            <w:pPr>
              <w:pStyle w:val="34"/>
              <w:spacing w:before="3"/>
              <w:rPr>
                <w:rFonts w:hint="eastAsia" w:ascii="仿宋" w:hAnsi="仿宋" w:eastAsia="仿宋" w:cs="仿宋"/>
                <w:sz w:val="18"/>
                <w:szCs w:val="18"/>
              </w:rPr>
            </w:pPr>
          </w:p>
          <w:p>
            <w:pPr>
              <w:pStyle w:val="34"/>
              <w:ind w:right="278"/>
              <w:jc w:val="right"/>
              <w:rPr>
                <w:rFonts w:hint="eastAsia" w:ascii="仿宋" w:hAnsi="仿宋" w:eastAsia="仿宋" w:cs="仿宋"/>
                <w:sz w:val="18"/>
                <w:szCs w:val="18"/>
              </w:rPr>
            </w:pPr>
            <w:r>
              <w:rPr>
                <w:rFonts w:hint="eastAsia" w:ascii="仿宋" w:hAnsi="仿宋" w:eastAsia="仿宋" w:cs="仿宋"/>
                <w:w w:val="110"/>
                <w:sz w:val="18"/>
                <w:szCs w:val="18"/>
              </w:rPr>
              <w:t>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 w:hRule="atLeast"/>
        </w:trPr>
        <w:tc>
          <w:tcPr>
            <w:tcW w:w="1550" w:type="dxa"/>
            <w:tcBorders>
              <w:top w:val="nil"/>
              <w:bottom w:val="nil"/>
            </w:tcBorders>
          </w:tcPr>
          <w:p>
            <w:pPr>
              <w:pStyle w:val="34"/>
              <w:spacing w:line="156"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层</w:t>
            </w: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1550" w:type="dxa"/>
            <w:tcBorders>
              <w:top w:val="nil"/>
              <w:bottom w:val="nil"/>
            </w:tcBorders>
          </w:tcPr>
          <w:p>
            <w:pPr>
              <w:pStyle w:val="34"/>
              <w:spacing w:before="5" w:line="194"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bottom w:val="nil"/>
            </w:tcBorders>
          </w:tcPr>
          <w:p>
            <w:pPr>
              <w:pStyle w:val="34"/>
              <w:spacing w:before="14" w:line="185" w:lineRule="exact"/>
              <w:ind w:left="95" w:right="77"/>
              <w:jc w:val="center"/>
              <w:rPr>
                <w:rFonts w:hint="eastAsia" w:ascii="仿宋" w:hAnsi="仿宋" w:eastAsia="仿宋" w:cs="仿宋"/>
                <w:sz w:val="18"/>
                <w:szCs w:val="18"/>
              </w:rPr>
            </w:pPr>
            <w:r>
              <w:rPr>
                <w:rFonts w:hint="eastAsia" w:ascii="仿宋" w:hAnsi="仿宋" w:eastAsia="仿宋" w:cs="仿宋"/>
                <w:w w:val="110"/>
                <w:sz w:val="18"/>
                <w:szCs w:val="18"/>
              </w:rPr>
              <w:t>踢脚线/板</w:t>
            </w:r>
          </w:p>
        </w:tc>
        <w:tc>
          <w:tcPr>
            <w:tcW w:w="3878" w:type="dxa"/>
            <w:tcBorders>
              <w:top w:val="nil"/>
              <w:bottom w:val="nil"/>
            </w:tcBorders>
          </w:tcPr>
          <w:p>
            <w:pPr>
              <w:pStyle w:val="34"/>
              <w:spacing w:before="14" w:line="185" w:lineRule="exact"/>
              <w:ind w:left="39"/>
              <w:rPr>
                <w:rFonts w:hint="eastAsia" w:ascii="仿宋" w:hAnsi="仿宋" w:eastAsia="仿宋" w:cs="仿宋"/>
                <w:sz w:val="18"/>
                <w:szCs w:val="18"/>
              </w:rPr>
            </w:pPr>
            <w:r>
              <w:rPr>
                <w:rFonts w:hint="eastAsia" w:ascii="仿宋" w:hAnsi="仿宋" w:eastAsia="仿宋" w:cs="仿宋"/>
                <w:w w:val="110"/>
                <w:sz w:val="18"/>
                <w:szCs w:val="18"/>
              </w:rPr>
              <w:t>无灰尘，污迹</w:t>
            </w:r>
          </w:p>
        </w:tc>
        <w:tc>
          <w:tcPr>
            <w:tcW w:w="1499" w:type="dxa"/>
            <w:tcBorders>
              <w:top w:val="nil"/>
              <w:bottom w:val="nil"/>
            </w:tcBorders>
          </w:tcPr>
          <w:p>
            <w:pPr>
              <w:pStyle w:val="34"/>
              <w:spacing w:before="14" w:line="185" w:lineRule="exact"/>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 w:hRule="atLeast"/>
        </w:trPr>
        <w:tc>
          <w:tcPr>
            <w:tcW w:w="1550" w:type="dxa"/>
            <w:vMerge w:val="restart"/>
            <w:tcBorders>
              <w:top w:val="nil"/>
              <w:bottom w:val="nil"/>
            </w:tcBorders>
          </w:tcPr>
          <w:p>
            <w:pPr>
              <w:pStyle w:val="34"/>
              <w:spacing w:line="190"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公</w:t>
            </w:r>
          </w:p>
        </w:tc>
        <w:tc>
          <w:tcPr>
            <w:tcW w:w="1649" w:type="dxa"/>
            <w:tcBorders>
              <w:top w:val="nil"/>
            </w:tcBorders>
          </w:tcPr>
          <w:p>
            <w:pPr>
              <w:pStyle w:val="34"/>
              <w:rPr>
                <w:rFonts w:hint="eastAsia" w:ascii="仿宋" w:hAnsi="仿宋" w:eastAsia="仿宋" w:cs="仿宋"/>
                <w:sz w:val="18"/>
                <w:szCs w:val="18"/>
              </w:rPr>
            </w:pPr>
          </w:p>
        </w:tc>
        <w:tc>
          <w:tcPr>
            <w:tcW w:w="3878" w:type="dxa"/>
            <w:tcBorders>
              <w:top w:val="nil"/>
            </w:tcBorders>
          </w:tcPr>
          <w:p>
            <w:pPr>
              <w:pStyle w:val="34"/>
              <w:rPr>
                <w:rFonts w:hint="eastAsia" w:ascii="仿宋" w:hAnsi="仿宋" w:eastAsia="仿宋" w:cs="仿宋"/>
                <w:sz w:val="18"/>
                <w:szCs w:val="18"/>
              </w:rPr>
            </w:pPr>
          </w:p>
        </w:tc>
        <w:tc>
          <w:tcPr>
            <w:tcW w:w="1499" w:type="dxa"/>
            <w:tcBorders>
              <w:top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 w:hRule="atLeast"/>
        </w:trPr>
        <w:tc>
          <w:tcPr>
            <w:tcW w:w="1550" w:type="dxa"/>
            <w:vMerge w:val="continue"/>
            <w:tcBorders>
              <w:top w:val="nil"/>
              <w:bottom w:val="nil"/>
            </w:tcBorders>
          </w:tcPr>
          <w:p>
            <w:pPr>
              <w:rPr>
                <w:rFonts w:hint="eastAsia" w:ascii="仿宋" w:hAnsi="仿宋" w:eastAsia="仿宋" w:cs="仿宋"/>
                <w:sz w:val="18"/>
                <w:szCs w:val="18"/>
              </w:rPr>
            </w:pP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trPr>
        <w:tc>
          <w:tcPr>
            <w:tcW w:w="1550" w:type="dxa"/>
            <w:tcBorders>
              <w:top w:val="nil"/>
              <w:bottom w:val="nil"/>
            </w:tcBorders>
          </w:tcPr>
          <w:p>
            <w:pPr>
              <w:pStyle w:val="34"/>
              <w:spacing w:before="4" w:line="163"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bottom w:val="nil"/>
            </w:tcBorders>
          </w:tcPr>
          <w:p>
            <w:pPr>
              <w:pStyle w:val="34"/>
              <w:rPr>
                <w:rFonts w:hint="eastAsia" w:ascii="仿宋" w:hAnsi="仿宋" w:eastAsia="仿宋" w:cs="仿宋"/>
                <w:sz w:val="18"/>
                <w:szCs w:val="18"/>
              </w:rPr>
            </w:pPr>
          </w:p>
        </w:tc>
        <w:tc>
          <w:tcPr>
            <w:tcW w:w="3878" w:type="dxa"/>
            <w:tcBorders>
              <w:top w:val="nil"/>
              <w:bottom w:val="nil"/>
            </w:tcBorders>
          </w:tcPr>
          <w:p>
            <w:pPr>
              <w:pStyle w:val="34"/>
              <w:rPr>
                <w:rFonts w:hint="eastAsia" w:ascii="仿宋" w:hAnsi="仿宋" w:eastAsia="仿宋" w:cs="仿宋"/>
                <w:sz w:val="18"/>
                <w:szCs w:val="18"/>
              </w:rPr>
            </w:pPr>
          </w:p>
        </w:tc>
        <w:tc>
          <w:tcPr>
            <w:tcW w:w="1499" w:type="dxa"/>
            <w:tcBorders>
              <w:top w:val="nil"/>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550" w:type="dxa"/>
            <w:tcBorders>
              <w:top w:val="nil"/>
              <w:bottom w:val="nil"/>
            </w:tcBorders>
          </w:tcPr>
          <w:p>
            <w:pPr>
              <w:pStyle w:val="34"/>
              <w:spacing w:before="32" w:line="189"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共</w:t>
            </w:r>
          </w:p>
        </w:tc>
        <w:tc>
          <w:tcPr>
            <w:tcW w:w="1649" w:type="dxa"/>
            <w:tcBorders>
              <w:top w:val="nil"/>
              <w:bottom w:val="nil"/>
            </w:tcBorders>
          </w:tcPr>
          <w:p>
            <w:pPr>
              <w:pStyle w:val="34"/>
              <w:spacing w:line="183" w:lineRule="exact"/>
              <w:ind w:left="104" w:right="76"/>
              <w:jc w:val="center"/>
              <w:rPr>
                <w:rFonts w:hint="eastAsia" w:ascii="仿宋" w:hAnsi="仿宋" w:eastAsia="仿宋" w:cs="仿宋"/>
                <w:sz w:val="18"/>
                <w:szCs w:val="18"/>
              </w:rPr>
            </w:pPr>
            <w:r>
              <w:rPr>
                <w:rFonts w:hint="eastAsia" w:ascii="仿宋" w:hAnsi="仿宋" w:eastAsia="仿宋" w:cs="仿宋"/>
                <w:w w:val="110"/>
                <w:sz w:val="18"/>
                <w:szCs w:val="18"/>
              </w:rPr>
              <w:t>指示牌</w:t>
            </w:r>
          </w:p>
        </w:tc>
        <w:tc>
          <w:tcPr>
            <w:tcW w:w="3878" w:type="dxa"/>
            <w:tcBorders>
              <w:top w:val="nil"/>
              <w:bottom w:val="nil"/>
            </w:tcBorders>
          </w:tcPr>
          <w:p>
            <w:pPr>
              <w:pStyle w:val="34"/>
              <w:spacing w:line="183" w:lineRule="exact"/>
              <w:ind w:left="39"/>
              <w:rPr>
                <w:rFonts w:hint="eastAsia" w:ascii="仿宋" w:hAnsi="仿宋" w:eastAsia="仿宋" w:cs="仿宋"/>
                <w:sz w:val="18"/>
                <w:szCs w:val="18"/>
              </w:rPr>
            </w:pPr>
            <w:r>
              <w:rPr>
                <w:rFonts w:hint="eastAsia" w:ascii="仿宋" w:hAnsi="仿宋" w:eastAsia="仿宋" w:cs="仿宋"/>
                <w:w w:val="110"/>
                <w:sz w:val="18"/>
                <w:szCs w:val="18"/>
              </w:rPr>
              <w:t>无灰尘，污迹</w:t>
            </w:r>
          </w:p>
        </w:tc>
        <w:tc>
          <w:tcPr>
            <w:tcW w:w="1499" w:type="dxa"/>
            <w:tcBorders>
              <w:top w:val="nil"/>
              <w:bottom w:val="nil"/>
            </w:tcBorders>
          </w:tcPr>
          <w:p>
            <w:pPr>
              <w:pStyle w:val="34"/>
              <w:spacing w:line="183" w:lineRule="exact"/>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 w:hRule="atLeast"/>
        </w:trPr>
        <w:tc>
          <w:tcPr>
            <w:tcW w:w="1550" w:type="dxa"/>
            <w:vMerge w:val="restart"/>
            <w:tcBorders>
              <w:top w:val="nil"/>
              <w:bottom w:val="nil"/>
            </w:tcBorders>
          </w:tcPr>
          <w:p>
            <w:pPr>
              <w:pStyle w:val="34"/>
              <w:spacing w:before="5" w:line="189"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tcBorders>
          </w:tcPr>
          <w:p>
            <w:pPr>
              <w:pStyle w:val="34"/>
              <w:rPr>
                <w:rFonts w:hint="eastAsia" w:ascii="仿宋" w:hAnsi="仿宋" w:eastAsia="仿宋" w:cs="仿宋"/>
                <w:sz w:val="18"/>
                <w:szCs w:val="18"/>
              </w:rPr>
            </w:pPr>
          </w:p>
        </w:tc>
        <w:tc>
          <w:tcPr>
            <w:tcW w:w="3878" w:type="dxa"/>
            <w:tcBorders>
              <w:top w:val="nil"/>
            </w:tcBorders>
          </w:tcPr>
          <w:p>
            <w:pPr>
              <w:pStyle w:val="34"/>
              <w:rPr>
                <w:rFonts w:hint="eastAsia" w:ascii="仿宋" w:hAnsi="仿宋" w:eastAsia="仿宋" w:cs="仿宋"/>
                <w:sz w:val="18"/>
                <w:szCs w:val="18"/>
              </w:rPr>
            </w:pPr>
          </w:p>
        </w:tc>
        <w:tc>
          <w:tcPr>
            <w:tcW w:w="1499" w:type="dxa"/>
            <w:tcBorders>
              <w:top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 w:hRule="atLeast"/>
        </w:trPr>
        <w:tc>
          <w:tcPr>
            <w:tcW w:w="1550" w:type="dxa"/>
            <w:vMerge w:val="continue"/>
            <w:tcBorders>
              <w:top w:val="nil"/>
              <w:bottom w:val="nil"/>
            </w:tcBorders>
          </w:tcPr>
          <w:p>
            <w:pPr>
              <w:rPr>
                <w:rFonts w:hint="eastAsia" w:ascii="仿宋" w:hAnsi="仿宋" w:eastAsia="仿宋" w:cs="仿宋"/>
                <w:sz w:val="18"/>
                <w:szCs w:val="18"/>
              </w:rPr>
            </w:pP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1550" w:type="dxa"/>
            <w:tcBorders>
              <w:top w:val="nil"/>
              <w:bottom w:val="nil"/>
            </w:tcBorders>
          </w:tcPr>
          <w:p>
            <w:pPr>
              <w:pStyle w:val="34"/>
              <w:spacing w:before="5"/>
              <w:ind w:left="9"/>
              <w:jc w:val="center"/>
              <w:rPr>
                <w:rFonts w:hint="eastAsia" w:ascii="仿宋" w:hAnsi="仿宋" w:eastAsia="仿宋" w:cs="仿宋"/>
                <w:sz w:val="18"/>
                <w:szCs w:val="18"/>
              </w:rPr>
            </w:pPr>
            <w:r>
              <w:rPr>
                <w:rFonts w:hint="eastAsia" w:ascii="仿宋" w:hAnsi="仿宋" w:eastAsia="仿宋" w:cs="仿宋"/>
                <w:w w:val="112"/>
                <w:sz w:val="18"/>
                <w:szCs w:val="18"/>
              </w:rPr>
              <w:t>区</w:t>
            </w:r>
          </w:p>
          <w:p>
            <w:pPr>
              <w:pStyle w:val="34"/>
              <w:spacing w:before="10" w:line="189"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bottom w:val="nil"/>
            </w:tcBorders>
          </w:tcPr>
          <w:p>
            <w:pPr>
              <w:pStyle w:val="34"/>
              <w:spacing w:before="104"/>
              <w:ind w:left="104" w:right="77"/>
              <w:jc w:val="center"/>
              <w:rPr>
                <w:rFonts w:hint="eastAsia" w:ascii="仿宋" w:hAnsi="仿宋" w:eastAsia="仿宋" w:cs="仿宋"/>
                <w:sz w:val="18"/>
                <w:szCs w:val="18"/>
              </w:rPr>
            </w:pPr>
            <w:r>
              <w:rPr>
                <w:rFonts w:hint="eastAsia" w:ascii="仿宋" w:hAnsi="仿宋" w:eastAsia="仿宋" w:cs="仿宋"/>
                <w:w w:val="110"/>
                <w:sz w:val="18"/>
                <w:szCs w:val="18"/>
              </w:rPr>
              <w:t>服务台、工作台</w:t>
            </w:r>
          </w:p>
        </w:tc>
        <w:tc>
          <w:tcPr>
            <w:tcW w:w="3878" w:type="dxa"/>
            <w:tcBorders>
              <w:top w:val="nil"/>
              <w:bottom w:val="nil"/>
            </w:tcBorders>
          </w:tcPr>
          <w:p>
            <w:pPr>
              <w:pStyle w:val="34"/>
              <w:spacing w:before="104"/>
              <w:ind w:left="39"/>
              <w:rPr>
                <w:rFonts w:hint="eastAsia" w:ascii="仿宋" w:hAnsi="仿宋" w:eastAsia="仿宋" w:cs="仿宋"/>
                <w:sz w:val="18"/>
                <w:szCs w:val="18"/>
              </w:rPr>
            </w:pPr>
            <w:r>
              <w:rPr>
                <w:rFonts w:hint="eastAsia" w:ascii="仿宋" w:hAnsi="仿宋" w:eastAsia="仿宋" w:cs="仿宋"/>
                <w:w w:val="110"/>
                <w:sz w:val="18"/>
                <w:szCs w:val="18"/>
              </w:rPr>
              <w:t>整洁，无灰尘</w:t>
            </w:r>
          </w:p>
        </w:tc>
        <w:tc>
          <w:tcPr>
            <w:tcW w:w="1499" w:type="dxa"/>
            <w:tcBorders>
              <w:top w:val="nil"/>
              <w:bottom w:val="nil"/>
            </w:tcBorders>
          </w:tcPr>
          <w:p>
            <w:pPr>
              <w:pStyle w:val="34"/>
              <w:spacing w:before="10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1550" w:type="dxa"/>
            <w:vMerge w:val="restart"/>
            <w:tcBorders>
              <w:top w:val="nil"/>
              <w:bottom w:val="nil"/>
            </w:tcBorders>
          </w:tcPr>
          <w:p>
            <w:pPr>
              <w:pStyle w:val="34"/>
              <w:spacing w:before="5" w:line="189"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域</w:t>
            </w:r>
          </w:p>
        </w:tc>
        <w:tc>
          <w:tcPr>
            <w:tcW w:w="1649" w:type="dxa"/>
            <w:tcBorders>
              <w:top w:val="nil"/>
            </w:tcBorders>
          </w:tcPr>
          <w:p>
            <w:pPr>
              <w:pStyle w:val="34"/>
              <w:rPr>
                <w:rFonts w:hint="eastAsia" w:ascii="仿宋" w:hAnsi="仿宋" w:eastAsia="仿宋" w:cs="仿宋"/>
                <w:sz w:val="18"/>
                <w:szCs w:val="18"/>
              </w:rPr>
            </w:pPr>
          </w:p>
        </w:tc>
        <w:tc>
          <w:tcPr>
            <w:tcW w:w="3878" w:type="dxa"/>
            <w:tcBorders>
              <w:top w:val="nil"/>
            </w:tcBorders>
          </w:tcPr>
          <w:p>
            <w:pPr>
              <w:pStyle w:val="34"/>
              <w:rPr>
                <w:rFonts w:hint="eastAsia" w:ascii="仿宋" w:hAnsi="仿宋" w:eastAsia="仿宋" w:cs="仿宋"/>
                <w:sz w:val="18"/>
                <w:szCs w:val="18"/>
              </w:rPr>
            </w:pPr>
          </w:p>
        </w:tc>
        <w:tc>
          <w:tcPr>
            <w:tcW w:w="1499" w:type="dxa"/>
            <w:tcBorders>
              <w:top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 w:hRule="atLeast"/>
        </w:trPr>
        <w:tc>
          <w:tcPr>
            <w:tcW w:w="1550" w:type="dxa"/>
            <w:vMerge w:val="continue"/>
            <w:tcBorders>
              <w:top w:val="nil"/>
              <w:bottom w:val="nil"/>
            </w:tcBorders>
          </w:tcPr>
          <w:p>
            <w:pPr>
              <w:rPr>
                <w:rFonts w:hint="eastAsia" w:ascii="仿宋" w:hAnsi="仿宋" w:eastAsia="仿宋" w:cs="仿宋"/>
                <w:sz w:val="18"/>
                <w:szCs w:val="18"/>
              </w:rPr>
            </w:pP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550" w:type="dxa"/>
            <w:tcBorders>
              <w:top w:val="nil"/>
              <w:bottom w:val="nil"/>
            </w:tcBorders>
          </w:tcPr>
          <w:p>
            <w:pPr>
              <w:pStyle w:val="34"/>
              <w:spacing w:before="5" w:line="198"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p>
            <w:pPr>
              <w:pStyle w:val="34"/>
              <w:spacing w:line="191" w:lineRule="exact"/>
              <w:ind w:right="1"/>
              <w:jc w:val="center"/>
              <w:rPr>
                <w:rFonts w:hint="eastAsia" w:ascii="仿宋" w:hAnsi="仿宋" w:eastAsia="仿宋" w:cs="仿宋"/>
                <w:sz w:val="18"/>
                <w:szCs w:val="18"/>
              </w:rPr>
            </w:pPr>
            <w:r>
              <w:rPr>
                <w:rFonts w:hint="eastAsia" w:ascii="仿宋" w:hAnsi="仿宋" w:eastAsia="仿宋" w:cs="仿宋"/>
                <w:w w:val="112"/>
                <w:sz w:val="18"/>
                <w:szCs w:val="18"/>
              </w:rPr>
              <w:t>、</w:t>
            </w:r>
          </w:p>
        </w:tc>
        <w:tc>
          <w:tcPr>
            <w:tcW w:w="1649" w:type="dxa"/>
            <w:tcBorders>
              <w:top w:val="nil"/>
            </w:tcBorders>
          </w:tcPr>
          <w:p>
            <w:pPr>
              <w:pStyle w:val="34"/>
              <w:spacing w:before="41"/>
              <w:ind w:left="104" w:right="76"/>
              <w:jc w:val="center"/>
              <w:rPr>
                <w:rFonts w:hint="eastAsia" w:ascii="仿宋" w:hAnsi="仿宋" w:eastAsia="仿宋" w:cs="仿宋"/>
                <w:sz w:val="18"/>
                <w:szCs w:val="18"/>
              </w:rPr>
            </w:pPr>
            <w:r>
              <w:rPr>
                <w:rFonts w:hint="eastAsia" w:ascii="仿宋" w:hAnsi="仿宋" w:eastAsia="仿宋" w:cs="仿宋"/>
                <w:w w:val="110"/>
                <w:sz w:val="18"/>
                <w:szCs w:val="18"/>
              </w:rPr>
              <w:t>设备用房</w:t>
            </w:r>
          </w:p>
        </w:tc>
        <w:tc>
          <w:tcPr>
            <w:tcW w:w="3878" w:type="dxa"/>
            <w:tcBorders>
              <w:top w:val="nil"/>
            </w:tcBorders>
          </w:tcPr>
          <w:p>
            <w:pPr>
              <w:pStyle w:val="34"/>
              <w:spacing w:before="41"/>
              <w:ind w:left="39"/>
              <w:rPr>
                <w:rFonts w:hint="eastAsia" w:ascii="仿宋" w:hAnsi="仿宋" w:eastAsia="仿宋" w:cs="仿宋"/>
                <w:sz w:val="18"/>
                <w:szCs w:val="18"/>
              </w:rPr>
            </w:pPr>
            <w:r>
              <w:rPr>
                <w:rFonts w:hint="eastAsia" w:ascii="仿宋" w:hAnsi="仿宋" w:eastAsia="仿宋" w:cs="仿宋"/>
                <w:w w:val="110"/>
                <w:sz w:val="18"/>
                <w:szCs w:val="18"/>
              </w:rPr>
              <w:t>干净、无垃圾、无灰尘、无蛛网</w:t>
            </w:r>
          </w:p>
        </w:tc>
        <w:tc>
          <w:tcPr>
            <w:tcW w:w="1499" w:type="dxa"/>
            <w:tcBorders>
              <w:top w:val="nil"/>
            </w:tcBorders>
          </w:tcPr>
          <w:p>
            <w:pPr>
              <w:pStyle w:val="34"/>
              <w:spacing w:before="41"/>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 w:hRule="atLeast"/>
        </w:trPr>
        <w:tc>
          <w:tcPr>
            <w:tcW w:w="1550" w:type="dxa"/>
            <w:tcBorders>
              <w:top w:val="nil"/>
              <w:bottom w:val="nil"/>
            </w:tcBorders>
          </w:tcPr>
          <w:p>
            <w:pPr>
              <w:pStyle w:val="34"/>
              <w:spacing w:line="176"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商</w:t>
            </w: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550" w:type="dxa"/>
            <w:tcBorders>
              <w:top w:val="nil"/>
              <w:bottom w:val="nil"/>
            </w:tcBorders>
          </w:tcPr>
          <w:p>
            <w:pPr>
              <w:pStyle w:val="34"/>
              <w:spacing w:before="18" w:line="190"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bottom w:val="nil"/>
            </w:tcBorders>
          </w:tcPr>
          <w:p>
            <w:pPr>
              <w:pStyle w:val="34"/>
              <w:spacing w:line="197" w:lineRule="exact"/>
              <w:ind w:left="104" w:right="76"/>
              <w:jc w:val="center"/>
              <w:rPr>
                <w:rFonts w:hint="eastAsia" w:ascii="仿宋" w:hAnsi="仿宋" w:eastAsia="仿宋" w:cs="仿宋"/>
                <w:sz w:val="18"/>
                <w:szCs w:val="18"/>
              </w:rPr>
            </w:pPr>
            <w:r>
              <w:rPr>
                <w:rFonts w:hint="eastAsia" w:ascii="仿宋" w:hAnsi="仿宋" w:eastAsia="仿宋" w:cs="仿宋"/>
                <w:w w:val="110"/>
                <w:sz w:val="18"/>
                <w:szCs w:val="18"/>
              </w:rPr>
              <w:t>消防栓箱</w:t>
            </w:r>
          </w:p>
        </w:tc>
        <w:tc>
          <w:tcPr>
            <w:tcW w:w="3878" w:type="dxa"/>
            <w:tcBorders>
              <w:top w:val="nil"/>
              <w:bottom w:val="nil"/>
            </w:tcBorders>
          </w:tcPr>
          <w:p>
            <w:pPr>
              <w:pStyle w:val="34"/>
              <w:spacing w:line="197" w:lineRule="exact"/>
              <w:ind w:left="39"/>
              <w:rPr>
                <w:rFonts w:hint="eastAsia" w:ascii="仿宋" w:hAnsi="仿宋" w:eastAsia="仿宋" w:cs="仿宋"/>
                <w:sz w:val="18"/>
                <w:szCs w:val="18"/>
              </w:rPr>
            </w:pPr>
            <w:r>
              <w:rPr>
                <w:rFonts w:hint="eastAsia" w:ascii="仿宋" w:hAnsi="仿宋" w:eastAsia="仿宋" w:cs="仿宋"/>
                <w:w w:val="110"/>
                <w:sz w:val="18"/>
                <w:szCs w:val="18"/>
              </w:rPr>
              <w:t>表面清洁，无灰尘，箱内无杂物</w:t>
            </w:r>
          </w:p>
        </w:tc>
        <w:tc>
          <w:tcPr>
            <w:tcW w:w="1499" w:type="dxa"/>
            <w:tcBorders>
              <w:top w:val="nil"/>
              <w:bottom w:val="nil"/>
            </w:tcBorders>
          </w:tcPr>
          <w:p>
            <w:pPr>
              <w:pStyle w:val="34"/>
              <w:spacing w:line="197" w:lineRule="exact"/>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 w:hRule="atLeast"/>
        </w:trPr>
        <w:tc>
          <w:tcPr>
            <w:tcW w:w="1550" w:type="dxa"/>
            <w:vMerge w:val="restart"/>
            <w:tcBorders>
              <w:top w:val="nil"/>
              <w:bottom w:val="nil"/>
            </w:tcBorders>
          </w:tcPr>
          <w:p>
            <w:pPr>
              <w:pStyle w:val="34"/>
              <w:spacing w:before="5" w:line="189"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管</w:t>
            </w:r>
          </w:p>
        </w:tc>
        <w:tc>
          <w:tcPr>
            <w:tcW w:w="1649" w:type="dxa"/>
            <w:tcBorders>
              <w:top w:val="nil"/>
            </w:tcBorders>
          </w:tcPr>
          <w:p>
            <w:pPr>
              <w:pStyle w:val="34"/>
              <w:rPr>
                <w:rFonts w:hint="eastAsia" w:ascii="仿宋" w:hAnsi="仿宋" w:eastAsia="仿宋" w:cs="仿宋"/>
                <w:sz w:val="18"/>
                <w:szCs w:val="18"/>
              </w:rPr>
            </w:pPr>
          </w:p>
        </w:tc>
        <w:tc>
          <w:tcPr>
            <w:tcW w:w="3878" w:type="dxa"/>
            <w:tcBorders>
              <w:top w:val="nil"/>
            </w:tcBorders>
          </w:tcPr>
          <w:p>
            <w:pPr>
              <w:pStyle w:val="34"/>
              <w:rPr>
                <w:rFonts w:hint="eastAsia" w:ascii="仿宋" w:hAnsi="仿宋" w:eastAsia="仿宋" w:cs="仿宋"/>
                <w:sz w:val="18"/>
                <w:szCs w:val="18"/>
              </w:rPr>
            </w:pPr>
          </w:p>
        </w:tc>
        <w:tc>
          <w:tcPr>
            <w:tcW w:w="1499" w:type="dxa"/>
            <w:tcBorders>
              <w:top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trPr>
        <w:tc>
          <w:tcPr>
            <w:tcW w:w="1550" w:type="dxa"/>
            <w:vMerge w:val="continue"/>
            <w:tcBorders>
              <w:top w:val="nil"/>
              <w:bottom w:val="nil"/>
            </w:tcBorders>
          </w:tcPr>
          <w:p>
            <w:pPr>
              <w:rPr>
                <w:rFonts w:hint="eastAsia" w:ascii="仿宋" w:hAnsi="仿宋" w:eastAsia="仿宋" w:cs="仿宋"/>
                <w:sz w:val="18"/>
                <w:szCs w:val="18"/>
              </w:rPr>
            </w:pP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1550" w:type="dxa"/>
            <w:tcBorders>
              <w:top w:val="nil"/>
              <w:bottom w:val="nil"/>
            </w:tcBorders>
          </w:tcPr>
          <w:p>
            <w:pPr>
              <w:pStyle w:val="34"/>
              <w:spacing w:before="5"/>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p>
            <w:pPr>
              <w:pStyle w:val="34"/>
              <w:spacing w:before="9" w:line="189"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公</w:t>
            </w:r>
          </w:p>
        </w:tc>
        <w:tc>
          <w:tcPr>
            <w:tcW w:w="1649" w:type="dxa"/>
            <w:tcBorders>
              <w:top w:val="nil"/>
              <w:bottom w:val="nil"/>
            </w:tcBorders>
          </w:tcPr>
          <w:p>
            <w:pPr>
              <w:pStyle w:val="34"/>
              <w:spacing w:before="130"/>
              <w:ind w:left="104" w:right="77"/>
              <w:jc w:val="center"/>
              <w:rPr>
                <w:rFonts w:hint="eastAsia" w:ascii="仿宋" w:hAnsi="仿宋" w:eastAsia="仿宋" w:cs="仿宋"/>
                <w:sz w:val="18"/>
                <w:szCs w:val="18"/>
              </w:rPr>
            </w:pPr>
            <w:r>
              <w:rPr>
                <w:rFonts w:hint="eastAsia" w:ascii="仿宋" w:hAnsi="仿宋" w:eastAsia="仿宋" w:cs="仿宋"/>
                <w:w w:val="110"/>
                <w:sz w:val="18"/>
                <w:szCs w:val="18"/>
              </w:rPr>
              <w:t>天花、风口、灯饰</w:t>
            </w:r>
          </w:p>
        </w:tc>
        <w:tc>
          <w:tcPr>
            <w:tcW w:w="3878" w:type="dxa"/>
            <w:tcBorders>
              <w:top w:val="nil"/>
              <w:bottom w:val="nil"/>
            </w:tcBorders>
          </w:tcPr>
          <w:p>
            <w:pPr>
              <w:pStyle w:val="34"/>
              <w:spacing w:before="130"/>
              <w:ind w:left="39"/>
              <w:rPr>
                <w:rFonts w:hint="eastAsia" w:ascii="仿宋" w:hAnsi="仿宋" w:eastAsia="仿宋" w:cs="仿宋"/>
                <w:sz w:val="18"/>
                <w:szCs w:val="18"/>
              </w:rPr>
            </w:pPr>
            <w:r>
              <w:rPr>
                <w:rFonts w:hint="eastAsia" w:ascii="仿宋" w:hAnsi="仿宋" w:eastAsia="仿宋" w:cs="仿宋"/>
                <w:w w:val="110"/>
                <w:sz w:val="18"/>
                <w:szCs w:val="18"/>
              </w:rPr>
              <w:t>光亮，无灰尘，罩内无杂物</w:t>
            </w:r>
          </w:p>
        </w:tc>
        <w:tc>
          <w:tcPr>
            <w:tcW w:w="1499" w:type="dxa"/>
            <w:tcBorders>
              <w:top w:val="nil"/>
              <w:bottom w:val="nil"/>
            </w:tcBorders>
          </w:tcPr>
          <w:p>
            <w:pPr>
              <w:pStyle w:val="34"/>
              <w:spacing w:before="130"/>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 w:hRule="atLeast"/>
        </w:trPr>
        <w:tc>
          <w:tcPr>
            <w:tcW w:w="1550" w:type="dxa"/>
            <w:vMerge w:val="restart"/>
            <w:tcBorders>
              <w:top w:val="nil"/>
              <w:bottom w:val="nil"/>
            </w:tcBorders>
          </w:tcPr>
          <w:p>
            <w:pPr>
              <w:pStyle w:val="34"/>
              <w:spacing w:before="5" w:line="190"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tcBorders>
          </w:tcPr>
          <w:p>
            <w:pPr>
              <w:pStyle w:val="34"/>
              <w:rPr>
                <w:rFonts w:hint="eastAsia" w:ascii="仿宋" w:hAnsi="仿宋" w:eastAsia="仿宋" w:cs="仿宋"/>
                <w:sz w:val="18"/>
                <w:szCs w:val="18"/>
              </w:rPr>
            </w:pPr>
          </w:p>
        </w:tc>
        <w:tc>
          <w:tcPr>
            <w:tcW w:w="3878" w:type="dxa"/>
            <w:tcBorders>
              <w:top w:val="nil"/>
            </w:tcBorders>
          </w:tcPr>
          <w:p>
            <w:pPr>
              <w:pStyle w:val="34"/>
              <w:rPr>
                <w:rFonts w:hint="eastAsia" w:ascii="仿宋" w:hAnsi="仿宋" w:eastAsia="仿宋" w:cs="仿宋"/>
                <w:sz w:val="18"/>
                <w:szCs w:val="18"/>
              </w:rPr>
            </w:pPr>
          </w:p>
        </w:tc>
        <w:tc>
          <w:tcPr>
            <w:tcW w:w="1499" w:type="dxa"/>
            <w:tcBorders>
              <w:top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550" w:type="dxa"/>
            <w:vMerge w:val="continue"/>
            <w:tcBorders>
              <w:top w:val="nil"/>
              <w:bottom w:val="nil"/>
            </w:tcBorders>
          </w:tcPr>
          <w:p>
            <w:pPr>
              <w:rPr>
                <w:rFonts w:hint="eastAsia" w:ascii="仿宋" w:hAnsi="仿宋" w:eastAsia="仿宋" w:cs="仿宋"/>
                <w:sz w:val="18"/>
                <w:szCs w:val="18"/>
              </w:rPr>
            </w:pP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550" w:type="dxa"/>
            <w:tcBorders>
              <w:top w:val="nil"/>
              <w:bottom w:val="nil"/>
            </w:tcBorders>
          </w:tcPr>
          <w:p>
            <w:pPr>
              <w:pStyle w:val="34"/>
              <w:spacing w:before="5"/>
              <w:ind w:left="9"/>
              <w:jc w:val="center"/>
              <w:rPr>
                <w:rFonts w:hint="eastAsia" w:ascii="仿宋" w:hAnsi="仿宋" w:eastAsia="仿宋" w:cs="仿宋"/>
                <w:sz w:val="18"/>
                <w:szCs w:val="18"/>
              </w:rPr>
            </w:pPr>
            <w:r>
              <w:rPr>
                <w:rFonts w:hint="eastAsia" w:ascii="仿宋" w:hAnsi="仿宋" w:eastAsia="仿宋" w:cs="仿宋"/>
                <w:w w:val="112"/>
                <w:sz w:val="18"/>
                <w:szCs w:val="18"/>
              </w:rPr>
              <w:t>司</w:t>
            </w:r>
          </w:p>
          <w:p>
            <w:pPr>
              <w:pStyle w:val="34"/>
              <w:spacing w:before="10" w:line="202"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tcBorders>
          </w:tcPr>
          <w:p>
            <w:pPr>
              <w:pStyle w:val="34"/>
              <w:spacing w:before="68"/>
              <w:ind w:left="104" w:right="76"/>
              <w:jc w:val="center"/>
              <w:rPr>
                <w:rFonts w:hint="eastAsia" w:ascii="仿宋" w:hAnsi="仿宋" w:eastAsia="仿宋" w:cs="仿宋"/>
                <w:sz w:val="18"/>
                <w:szCs w:val="18"/>
              </w:rPr>
            </w:pPr>
            <w:r>
              <w:rPr>
                <w:rFonts w:hint="eastAsia" w:ascii="仿宋" w:hAnsi="仿宋" w:eastAsia="仿宋" w:cs="仿宋"/>
                <w:w w:val="110"/>
                <w:sz w:val="18"/>
                <w:szCs w:val="18"/>
              </w:rPr>
              <w:t>防火门</w:t>
            </w:r>
          </w:p>
        </w:tc>
        <w:tc>
          <w:tcPr>
            <w:tcW w:w="3878" w:type="dxa"/>
            <w:tcBorders>
              <w:top w:val="nil"/>
            </w:tcBorders>
          </w:tcPr>
          <w:p>
            <w:pPr>
              <w:pStyle w:val="34"/>
              <w:spacing w:before="68"/>
              <w:ind w:left="39"/>
              <w:rPr>
                <w:rFonts w:hint="eastAsia" w:ascii="仿宋" w:hAnsi="仿宋" w:eastAsia="仿宋" w:cs="仿宋"/>
                <w:sz w:val="18"/>
                <w:szCs w:val="18"/>
              </w:rPr>
            </w:pPr>
            <w:r>
              <w:rPr>
                <w:rFonts w:hint="eastAsia" w:ascii="仿宋" w:hAnsi="仿宋" w:eastAsia="仿宋" w:cs="仿宋"/>
                <w:w w:val="110"/>
                <w:sz w:val="18"/>
                <w:szCs w:val="18"/>
              </w:rPr>
              <w:t>清洁，无污迹，无灰尘，玻璃明亮</w:t>
            </w:r>
          </w:p>
        </w:tc>
        <w:tc>
          <w:tcPr>
            <w:tcW w:w="1499" w:type="dxa"/>
            <w:tcBorders>
              <w:top w:val="nil"/>
            </w:tcBorders>
          </w:tcPr>
          <w:p>
            <w:pPr>
              <w:pStyle w:val="34"/>
              <w:spacing w:before="68"/>
              <w:ind w:right="278"/>
              <w:jc w:val="right"/>
              <w:rPr>
                <w:rFonts w:hint="eastAsia" w:ascii="仿宋" w:hAnsi="仿宋" w:eastAsia="仿宋" w:cs="仿宋"/>
                <w:sz w:val="18"/>
                <w:szCs w:val="18"/>
              </w:rPr>
            </w:pPr>
            <w:r>
              <w:rPr>
                <w:rFonts w:hint="eastAsia" w:ascii="仿宋" w:hAnsi="仿宋" w:eastAsia="仿宋" w:cs="仿宋"/>
                <w:w w:val="110"/>
                <w:sz w:val="18"/>
                <w:szCs w:val="18"/>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550" w:type="dxa"/>
            <w:tcBorders>
              <w:top w:val="nil"/>
              <w:bottom w:val="nil"/>
            </w:tcBorders>
          </w:tcPr>
          <w:p>
            <w:pPr>
              <w:pStyle w:val="34"/>
              <w:spacing w:line="163"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办</w:t>
            </w: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1550" w:type="dxa"/>
            <w:tcBorders>
              <w:top w:val="nil"/>
              <w:bottom w:val="nil"/>
            </w:tcBorders>
          </w:tcPr>
          <w:p>
            <w:pPr>
              <w:pStyle w:val="34"/>
              <w:spacing w:before="5" w:line="189" w:lineRule="exact"/>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tc>
        <w:tc>
          <w:tcPr>
            <w:tcW w:w="1649" w:type="dxa"/>
            <w:tcBorders>
              <w:top w:val="nil"/>
              <w:bottom w:val="nil"/>
            </w:tcBorders>
          </w:tcPr>
          <w:p>
            <w:pPr>
              <w:pStyle w:val="34"/>
              <w:spacing w:before="5" w:line="189" w:lineRule="exact"/>
              <w:ind w:left="104" w:right="76"/>
              <w:jc w:val="center"/>
              <w:rPr>
                <w:rFonts w:hint="eastAsia" w:ascii="仿宋" w:hAnsi="仿宋" w:eastAsia="仿宋" w:cs="仿宋"/>
                <w:sz w:val="18"/>
                <w:szCs w:val="18"/>
              </w:rPr>
            </w:pPr>
            <w:r>
              <w:rPr>
                <w:rFonts w:hint="eastAsia" w:ascii="仿宋" w:hAnsi="仿宋" w:eastAsia="仿宋" w:cs="仿宋"/>
                <w:w w:val="110"/>
                <w:sz w:val="18"/>
                <w:szCs w:val="18"/>
              </w:rPr>
              <w:t>门、窗</w:t>
            </w:r>
          </w:p>
        </w:tc>
        <w:tc>
          <w:tcPr>
            <w:tcW w:w="3878" w:type="dxa"/>
            <w:tcBorders>
              <w:top w:val="nil"/>
              <w:bottom w:val="nil"/>
            </w:tcBorders>
          </w:tcPr>
          <w:p>
            <w:pPr>
              <w:pStyle w:val="34"/>
              <w:spacing w:before="5" w:line="189" w:lineRule="exact"/>
              <w:ind w:left="39"/>
              <w:rPr>
                <w:rFonts w:hint="eastAsia" w:ascii="仿宋" w:hAnsi="仿宋" w:eastAsia="仿宋" w:cs="仿宋"/>
                <w:sz w:val="18"/>
                <w:szCs w:val="18"/>
              </w:rPr>
            </w:pPr>
            <w:r>
              <w:rPr>
                <w:rFonts w:hint="eastAsia" w:ascii="仿宋" w:hAnsi="仿宋" w:eastAsia="仿宋" w:cs="仿宋"/>
                <w:w w:val="110"/>
                <w:sz w:val="18"/>
                <w:szCs w:val="18"/>
              </w:rPr>
              <w:t>清洁，无污迹，无灰尘</w:t>
            </w:r>
          </w:p>
        </w:tc>
        <w:tc>
          <w:tcPr>
            <w:tcW w:w="1499" w:type="dxa"/>
            <w:tcBorders>
              <w:top w:val="nil"/>
              <w:bottom w:val="nil"/>
            </w:tcBorders>
          </w:tcPr>
          <w:p>
            <w:pPr>
              <w:pStyle w:val="34"/>
              <w:spacing w:before="5" w:line="189" w:lineRule="exact"/>
              <w:ind w:right="278"/>
              <w:jc w:val="right"/>
              <w:rPr>
                <w:rFonts w:hint="eastAsia" w:ascii="仿宋" w:hAnsi="仿宋" w:eastAsia="仿宋" w:cs="仿宋"/>
                <w:sz w:val="18"/>
                <w:szCs w:val="18"/>
              </w:rPr>
            </w:pPr>
            <w:r>
              <w:rPr>
                <w:rFonts w:hint="eastAsia" w:ascii="仿宋" w:hAnsi="仿宋" w:eastAsia="仿宋" w:cs="仿宋"/>
                <w:w w:val="110"/>
                <w:sz w:val="18"/>
                <w:szCs w:val="18"/>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 w:hRule="atLeast"/>
        </w:trPr>
        <w:tc>
          <w:tcPr>
            <w:tcW w:w="1550" w:type="dxa"/>
            <w:vMerge w:val="restart"/>
            <w:tcBorders>
              <w:top w:val="nil"/>
              <w:bottom w:val="nil"/>
            </w:tcBorders>
          </w:tcPr>
          <w:p>
            <w:pPr>
              <w:pStyle w:val="34"/>
              <w:spacing w:before="5" w:line="189" w:lineRule="exact"/>
              <w:ind w:left="9"/>
              <w:jc w:val="center"/>
              <w:rPr>
                <w:rFonts w:hint="eastAsia" w:ascii="仿宋" w:hAnsi="仿宋" w:eastAsia="仿宋" w:cs="仿宋"/>
                <w:sz w:val="18"/>
                <w:szCs w:val="18"/>
              </w:rPr>
            </w:pPr>
            <w:r>
              <w:rPr>
                <w:rFonts w:hint="eastAsia" w:ascii="仿宋" w:hAnsi="仿宋" w:eastAsia="仿宋" w:cs="仿宋"/>
                <w:w w:val="112"/>
                <w:sz w:val="18"/>
                <w:szCs w:val="18"/>
              </w:rPr>
              <w:t>公</w:t>
            </w:r>
          </w:p>
        </w:tc>
        <w:tc>
          <w:tcPr>
            <w:tcW w:w="1649" w:type="dxa"/>
            <w:tcBorders>
              <w:top w:val="nil"/>
            </w:tcBorders>
          </w:tcPr>
          <w:p>
            <w:pPr>
              <w:pStyle w:val="34"/>
              <w:rPr>
                <w:rFonts w:hint="eastAsia" w:ascii="仿宋" w:hAnsi="仿宋" w:eastAsia="仿宋" w:cs="仿宋"/>
                <w:sz w:val="18"/>
                <w:szCs w:val="18"/>
              </w:rPr>
            </w:pPr>
          </w:p>
        </w:tc>
        <w:tc>
          <w:tcPr>
            <w:tcW w:w="3878" w:type="dxa"/>
            <w:tcBorders>
              <w:top w:val="nil"/>
            </w:tcBorders>
          </w:tcPr>
          <w:p>
            <w:pPr>
              <w:pStyle w:val="34"/>
              <w:rPr>
                <w:rFonts w:hint="eastAsia" w:ascii="仿宋" w:hAnsi="仿宋" w:eastAsia="仿宋" w:cs="仿宋"/>
                <w:sz w:val="18"/>
                <w:szCs w:val="18"/>
              </w:rPr>
            </w:pPr>
          </w:p>
        </w:tc>
        <w:tc>
          <w:tcPr>
            <w:tcW w:w="1499" w:type="dxa"/>
            <w:tcBorders>
              <w:top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 w:hRule="atLeast"/>
        </w:trPr>
        <w:tc>
          <w:tcPr>
            <w:tcW w:w="1550" w:type="dxa"/>
            <w:vMerge w:val="continue"/>
            <w:tcBorders>
              <w:top w:val="nil"/>
              <w:bottom w:val="nil"/>
            </w:tcBorders>
          </w:tcPr>
          <w:p>
            <w:pPr>
              <w:rPr>
                <w:rFonts w:hint="eastAsia" w:ascii="仿宋" w:hAnsi="仿宋" w:eastAsia="仿宋" w:cs="仿宋"/>
                <w:sz w:val="18"/>
                <w:szCs w:val="18"/>
              </w:rPr>
            </w:pPr>
          </w:p>
        </w:tc>
        <w:tc>
          <w:tcPr>
            <w:tcW w:w="1649" w:type="dxa"/>
            <w:tcBorders>
              <w:bottom w:val="nil"/>
            </w:tcBorders>
          </w:tcPr>
          <w:p>
            <w:pPr>
              <w:pStyle w:val="34"/>
              <w:rPr>
                <w:rFonts w:hint="eastAsia" w:ascii="仿宋" w:hAnsi="仿宋" w:eastAsia="仿宋" w:cs="仿宋"/>
                <w:sz w:val="18"/>
                <w:szCs w:val="18"/>
              </w:rPr>
            </w:pPr>
          </w:p>
        </w:tc>
        <w:tc>
          <w:tcPr>
            <w:tcW w:w="3878" w:type="dxa"/>
            <w:tcBorders>
              <w:bottom w:val="nil"/>
            </w:tcBorders>
          </w:tcPr>
          <w:p>
            <w:pPr>
              <w:pStyle w:val="34"/>
              <w:rPr>
                <w:rFonts w:hint="eastAsia" w:ascii="仿宋" w:hAnsi="仿宋" w:eastAsia="仿宋" w:cs="仿宋"/>
                <w:sz w:val="18"/>
                <w:szCs w:val="18"/>
              </w:rPr>
            </w:pPr>
          </w:p>
        </w:tc>
        <w:tc>
          <w:tcPr>
            <w:tcW w:w="1499" w:type="dxa"/>
            <w:tcBorders>
              <w:bottom w:val="nil"/>
            </w:tcBorders>
          </w:tcPr>
          <w:p>
            <w:pPr>
              <w:pStyle w:val="34"/>
              <w:rPr>
                <w:rFonts w:hint="eastAsia" w:ascii="仿宋" w:hAnsi="仿宋" w:eastAsia="仿宋" w:cs="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1550" w:type="dxa"/>
            <w:tcBorders>
              <w:top w:val="nil"/>
              <w:bottom w:val="nil"/>
            </w:tcBorders>
          </w:tcPr>
          <w:p>
            <w:pPr>
              <w:pStyle w:val="34"/>
              <w:spacing w:before="5"/>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p>
            <w:pPr>
              <w:pStyle w:val="34"/>
              <w:spacing w:before="10"/>
              <w:ind w:left="9"/>
              <w:jc w:val="center"/>
              <w:rPr>
                <w:rFonts w:hint="eastAsia" w:ascii="仿宋" w:hAnsi="仿宋" w:eastAsia="仿宋" w:cs="仿宋"/>
                <w:sz w:val="18"/>
                <w:szCs w:val="18"/>
              </w:rPr>
            </w:pPr>
            <w:r>
              <w:rPr>
                <w:rFonts w:hint="eastAsia" w:ascii="仿宋" w:hAnsi="仿宋" w:eastAsia="仿宋" w:cs="仿宋"/>
                <w:w w:val="112"/>
                <w:sz w:val="18"/>
                <w:szCs w:val="18"/>
              </w:rPr>
              <w:t>区</w:t>
            </w:r>
          </w:p>
        </w:tc>
        <w:tc>
          <w:tcPr>
            <w:tcW w:w="1649" w:type="dxa"/>
            <w:tcBorders>
              <w:top w:val="nil"/>
            </w:tcBorders>
          </w:tcPr>
          <w:p>
            <w:pPr>
              <w:pStyle w:val="34"/>
              <w:spacing w:before="7"/>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不锈钢</w:t>
            </w:r>
          </w:p>
        </w:tc>
        <w:tc>
          <w:tcPr>
            <w:tcW w:w="3878" w:type="dxa"/>
            <w:tcBorders>
              <w:top w:val="nil"/>
            </w:tcBorders>
          </w:tcPr>
          <w:p>
            <w:pPr>
              <w:pStyle w:val="34"/>
              <w:spacing w:before="7"/>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清洁，光亮，无污迹，无灰尘</w:t>
            </w:r>
          </w:p>
        </w:tc>
        <w:tc>
          <w:tcPr>
            <w:tcW w:w="1499" w:type="dxa"/>
            <w:tcBorders>
              <w:top w:val="nil"/>
            </w:tcBorders>
          </w:tcPr>
          <w:p>
            <w:pPr>
              <w:pStyle w:val="34"/>
              <w:spacing w:before="50" w:line="252" w:lineRule="auto"/>
              <w:ind w:left="659" w:right="98" w:hanging="540"/>
              <w:rPr>
                <w:rFonts w:hint="eastAsia" w:ascii="仿宋" w:hAnsi="仿宋" w:eastAsia="仿宋" w:cs="仿宋"/>
                <w:sz w:val="18"/>
                <w:szCs w:val="18"/>
              </w:rPr>
            </w:pPr>
            <w:r>
              <w:rPr>
                <w:rFonts w:hint="eastAsia" w:ascii="仿宋" w:hAnsi="仿宋" w:eastAsia="仿宋" w:cs="仿宋"/>
                <w:w w:val="110"/>
                <w:sz w:val="18"/>
                <w:szCs w:val="18"/>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消防栓</w:t>
            </w:r>
          </w:p>
        </w:tc>
        <w:tc>
          <w:tcPr>
            <w:tcW w:w="3878" w:type="dxa"/>
          </w:tcPr>
          <w:p>
            <w:pPr>
              <w:pStyle w:val="34"/>
              <w:spacing w:before="3"/>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门框光亮清洁，箱内无灰尘，无杂物</w:t>
            </w:r>
          </w:p>
        </w:tc>
        <w:tc>
          <w:tcPr>
            <w:tcW w:w="1499" w:type="dxa"/>
          </w:tcPr>
          <w:p>
            <w:pPr>
              <w:pStyle w:val="34"/>
              <w:spacing w:before="3"/>
              <w:rPr>
                <w:rFonts w:hint="eastAsia" w:ascii="仿宋" w:hAnsi="仿宋" w:eastAsia="仿宋" w:cs="仿宋"/>
                <w:sz w:val="18"/>
                <w:szCs w:val="18"/>
              </w:rPr>
            </w:pPr>
          </w:p>
          <w:p>
            <w:pPr>
              <w:pStyle w:val="34"/>
              <w:ind w:right="318"/>
              <w:jc w:val="right"/>
              <w:rPr>
                <w:rFonts w:hint="eastAsia" w:ascii="仿宋" w:hAnsi="仿宋" w:eastAsia="仿宋" w:cs="仿宋"/>
                <w:sz w:val="18"/>
                <w:szCs w:val="18"/>
              </w:rPr>
            </w:pPr>
            <w:r>
              <w:rPr>
                <w:rFonts w:hint="eastAsia" w:ascii="仿宋" w:hAnsi="仿宋" w:eastAsia="仿宋" w:cs="仿宋"/>
                <w:w w:val="110"/>
                <w:sz w:val="18"/>
                <w:szCs w:val="18"/>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指示牌</w:t>
            </w:r>
          </w:p>
        </w:tc>
        <w:tc>
          <w:tcPr>
            <w:tcW w:w="3878" w:type="dxa"/>
          </w:tcPr>
          <w:p>
            <w:pPr>
              <w:pStyle w:val="34"/>
              <w:spacing w:before="3"/>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清洁，无灰尘，无污迹</w:t>
            </w:r>
          </w:p>
        </w:tc>
        <w:tc>
          <w:tcPr>
            <w:tcW w:w="1499" w:type="dxa"/>
          </w:tcPr>
          <w:p>
            <w:pPr>
              <w:pStyle w:val="34"/>
              <w:spacing w:before="3"/>
              <w:rPr>
                <w:rFonts w:hint="eastAsia" w:ascii="仿宋" w:hAnsi="仿宋" w:eastAsia="仿宋" w:cs="仿宋"/>
                <w:sz w:val="18"/>
                <w:szCs w:val="18"/>
              </w:rPr>
            </w:pPr>
          </w:p>
          <w:p>
            <w:pPr>
              <w:pStyle w:val="3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bottom w:val="nil"/>
            </w:tcBorders>
          </w:tcPr>
          <w:p>
            <w:pPr>
              <w:pStyle w:val="34"/>
              <w:rPr>
                <w:rFonts w:hint="eastAsia" w:ascii="仿宋" w:hAnsi="仿宋" w:eastAsia="仿宋" w:cs="仿宋"/>
                <w:sz w:val="18"/>
                <w:szCs w:val="18"/>
              </w:rPr>
            </w:pPr>
          </w:p>
        </w:tc>
        <w:tc>
          <w:tcPr>
            <w:tcW w:w="1649" w:type="dxa"/>
          </w:tcPr>
          <w:p>
            <w:pPr>
              <w:pStyle w:val="34"/>
              <w:spacing w:before="4"/>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报警铃</w:t>
            </w:r>
          </w:p>
        </w:tc>
        <w:tc>
          <w:tcPr>
            <w:tcW w:w="3878" w:type="dxa"/>
          </w:tcPr>
          <w:p>
            <w:pPr>
              <w:pStyle w:val="34"/>
              <w:spacing w:before="4"/>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无积尘，无污迹</w:t>
            </w:r>
          </w:p>
        </w:tc>
        <w:tc>
          <w:tcPr>
            <w:tcW w:w="1499" w:type="dxa"/>
          </w:tcPr>
          <w:p>
            <w:pPr>
              <w:pStyle w:val="34"/>
              <w:spacing w:before="4"/>
              <w:rPr>
                <w:rFonts w:hint="eastAsia" w:ascii="仿宋" w:hAnsi="仿宋" w:eastAsia="仿宋" w:cs="仿宋"/>
                <w:sz w:val="18"/>
                <w:szCs w:val="18"/>
              </w:rPr>
            </w:pPr>
          </w:p>
          <w:p>
            <w:pPr>
              <w:pStyle w:val="3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tcBorders>
              <w:top w:val="nil"/>
            </w:tcBorders>
          </w:tcPr>
          <w:p>
            <w:pPr>
              <w:pStyle w:val="34"/>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10"/>
                <w:sz w:val="18"/>
                <w:szCs w:val="18"/>
              </w:rPr>
              <w:t>地毯</w:t>
            </w:r>
          </w:p>
        </w:tc>
        <w:tc>
          <w:tcPr>
            <w:tcW w:w="3878" w:type="dxa"/>
          </w:tcPr>
          <w:p>
            <w:pPr>
              <w:pStyle w:val="34"/>
              <w:spacing w:before="3"/>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10"/>
                <w:sz w:val="18"/>
                <w:szCs w:val="18"/>
              </w:rPr>
              <w:t>无积尘、无污迹</w:t>
            </w:r>
          </w:p>
        </w:tc>
        <w:tc>
          <w:tcPr>
            <w:tcW w:w="1499" w:type="dxa"/>
          </w:tcPr>
          <w:p>
            <w:pPr>
              <w:pStyle w:val="34"/>
              <w:spacing w:before="3"/>
              <w:rPr>
                <w:rFonts w:hint="eastAsia" w:ascii="仿宋" w:hAnsi="仿宋" w:eastAsia="仿宋" w:cs="仿宋"/>
                <w:sz w:val="18"/>
                <w:szCs w:val="18"/>
              </w:rPr>
            </w:pPr>
          </w:p>
          <w:p>
            <w:pPr>
              <w:pStyle w:val="34"/>
              <w:spacing w:before="1"/>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restart"/>
          </w:tcPr>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spacing w:before="4"/>
              <w:rPr>
                <w:rFonts w:hint="eastAsia" w:ascii="仿宋" w:hAnsi="仿宋" w:eastAsia="仿宋" w:cs="仿宋"/>
                <w:sz w:val="18"/>
                <w:szCs w:val="18"/>
              </w:rPr>
            </w:pPr>
          </w:p>
          <w:p>
            <w:pPr>
              <w:pStyle w:val="34"/>
              <w:ind w:left="9"/>
              <w:jc w:val="center"/>
              <w:rPr>
                <w:rFonts w:hint="eastAsia" w:ascii="仿宋" w:hAnsi="仿宋" w:eastAsia="仿宋" w:cs="仿宋"/>
                <w:sz w:val="18"/>
                <w:szCs w:val="18"/>
              </w:rPr>
            </w:pPr>
            <w:r>
              <w:rPr>
                <w:rFonts w:hint="eastAsia" w:ascii="仿宋" w:hAnsi="仿宋" w:eastAsia="仿宋" w:cs="仿宋"/>
                <w:w w:val="112"/>
                <w:sz w:val="18"/>
                <w:szCs w:val="18"/>
              </w:rPr>
              <w:t>电</w:t>
            </w:r>
          </w:p>
          <w:p>
            <w:pPr>
              <w:pStyle w:val="34"/>
              <w:spacing w:before="9"/>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p>
            <w:pPr>
              <w:pStyle w:val="34"/>
              <w:spacing w:before="10"/>
              <w:ind w:left="9"/>
              <w:jc w:val="center"/>
              <w:rPr>
                <w:rFonts w:hint="eastAsia" w:ascii="仿宋" w:hAnsi="仿宋" w:eastAsia="仿宋" w:cs="仿宋"/>
                <w:sz w:val="18"/>
                <w:szCs w:val="18"/>
              </w:rPr>
            </w:pPr>
            <w:r>
              <w:rPr>
                <w:rFonts w:hint="eastAsia" w:ascii="仿宋" w:hAnsi="仿宋" w:eastAsia="仿宋" w:cs="仿宋"/>
                <w:w w:val="112"/>
                <w:sz w:val="18"/>
                <w:szCs w:val="18"/>
              </w:rPr>
              <w:t>梯</w:t>
            </w:r>
          </w:p>
          <w:p>
            <w:pPr>
              <w:pStyle w:val="34"/>
              <w:spacing w:before="10"/>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p>
            <w:pPr>
              <w:pStyle w:val="34"/>
              <w:spacing w:before="10"/>
              <w:ind w:left="9"/>
              <w:jc w:val="center"/>
              <w:rPr>
                <w:rFonts w:hint="eastAsia" w:ascii="仿宋" w:hAnsi="仿宋" w:eastAsia="仿宋" w:cs="仿宋"/>
                <w:sz w:val="18"/>
                <w:szCs w:val="18"/>
              </w:rPr>
            </w:pPr>
            <w:r>
              <w:rPr>
                <w:rFonts w:hint="eastAsia" w:ascii="仿宋" w:hAnsi="仿宋" w:eastAsia="仿宋" w:cs="仿宋"/>
                <w:w w:val="112"/>
                <w:sz w:val="18"/>
                <w:szCs w:val="18"/>
              </w:rPr>
              <w:t>轿</w:t>
            </w:r>
          </w:p>
          <w:p>
            <w:pPr>
              <w:pStyle w:val="34"/>
              <w:spacing w:before="9"/>
              <w:jc w:val="center"/>
              <w:rPr>
                <w:rFonts w:hint="eastAsia" w:ascii="仿宋" w:hAnsi="仿宋" w:eastAsia="仿宋" w:cs="仿宋"/>
                <w:sz w:val="18"/>
                <w:szCs w:val="18"/>
              </w:rPr>
            </w:pPr>
            <w:r>
              <w:rPr>
                <w:rFonts w:hint="eastAsia" w:ascii="仿宋" w:hAnsi="仿宋" w:eastAsia="仿宋" w:cs="仿宋"/>
                <w:w w:val="112"/>
                <w:sz w:val="18"/>
                <w:szCs w:val="18"/>
              </w:rPr>
              <w:t xml:space="preserve"> </w:t>
            </w:r>
          </w:p>
          <w:p>
            <w:pPr>
              <w:pStyle w:val="34"/>
              <w:spacing w:before="10"/>
              <w:ind w:left="9"/>
              <w:jc w:val="center"/>
              <w:rPr>
                <w:rFonts w:hint="eastAsia" w:ascii="仿宋" w:hAnsi="仿宋" w:eastAsia="仿宋" w:cs="仿宋"/>
                <w:sz w:val="18"/>
                <w:szCs w:val="18"/>
              </w:rPr>
            </w:pPr>
            <w:r>
              <w:rPr>
                <w:rFonts w:hint="eastAsia" w:ascii="仿宋" w:hAnsi="仿宋" w:eastAsia="仿宋" w:cs="仿宋"/>
                <w:w w:val="112"/>
                <w:sz w:val="18"/>
                <w:szCs w:val="18"/>
              </w:rPr>
              <w:t>厢</w:t>
            </w:r>
          </w:p>
        </w:tc>
        <w:tc>
          <w:tcPr>
            <w:tcW w:w="1649" w:type="dxa"/>
          </w:tcPr>
          <w:p>
            <w:pPr>
              <w:pStyle w:val="34"/>
              <w:spacing w:before="4"/>
              <w:rPr>
                <w:rFonts w:hint="eastAsia" w:ascii="仿宋" w:hAnsi="仿宋" w:eastAsia="仿宋" w:cs="仿宋"/>
                <w:sz w:val="18"/>
                <w:szCs w:val="18"/>
              </w:rPr>
            </w:pPr>
          </w:p>
          <w:p>
            <w:pPr>
              <w:pStyle w:val="34"/>
              <w:ind w:left="104" w:right="77"/>
              <w:jc w:val="center"/>
              <w:rPr>
                <w:rFonts w:hint="eastAsia" w:ascii="仿宋" w:hAnsi="仿宋" w:eastAsia="仿宋" w:cs="仿宋"/>
                <w:sz w:val="18"/>
                <w:szCs w:val="18"/>
              </w:rPr>
            </w:pPr>
            <w:r>
              <w:rPr>
                <w:rFonts w:hint="eastAsia" w:ascii="仿宋" w:hAnsi="仿宋" w:eastAsia="仿宋" w:cs="仿宋"/>
                <w:w w:val="110"/>
                <w:sz w:val="18"/>
                <w:szCs w:val="18"/>
              </w:rPr>
              <w:t>天花及照明</w:t>
            </w:r>
          </w:p>
        </w:tc>
        <w:tc>
          <w:tcPr>
            <w:tcW w:w="3878" w:type="dxa"/>
          </w:tcPr>
          <w:p>
            <w:pPr>
              <w:pStyle w:val="34"/>
              <w:spacing w:before="4"/>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光亮、无灰尘</w:t>
            </w:r>
          </w:p>
        </w:tc>
        <w:tc>
          <w:tcPr>
            <w:tcW w:w="1499" w:type="dxa"/>
          </w:tcPr>
          <w:p>
            <w:pPr>
              <w:pStyle w:val="34"/>
              <w:spacing w:before="4"/>
              <w:rPr>
                <w:rFonts w:hint="eastAsia" w:ascii="仿宋" w:hAnsi="仿宋" w:eastAsia="仿宋" w:cs="仿宋"/>
                <w:sz w:val="18"/>
                <w:szCs w:val="18"/>
              </w:rPr>
            </w:pPr>
          </w:p>
          <w:p>
            <w:pPr>
              <w:pStyle w:val="34"/>
              <w:ind w:right="278"/>
              <w:jc w:val="right"/>
              <w:rPr>
                <w:rFonts w:hint="eastAsia" w:ascii="仿宋" w:hAnsi="仿宋" w:eastAsia="仿宋" w:cs="仿宋"/>
                <w:sz w:val="18"/>
                <w:szCs w:val="18"/>
              </w:rPr>
            </w:pPr>
            <w:r>
              <w:rPr>
                <w:rFonts w:hint="eastAsia" w:ascii="仿宋" w:hAnsi="仿宋" w:eastAsia="仿宋" w:cs="仿宋"/>
                <w:w w:val="110"/>
                <w:sz w:val="18"/>
                <w:szCs w:val="18"/>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nil"/>
            </w:tcBorders>
          </w:tcPr>
          <w:p>
            <w:pPr>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内壁</w:t>
            </w:r>
          </w:p>
        </w:tc>
        <w:tc>
          <w:tcPr>
            <w:tcW w:w="3878" w:type="dxa"/>
          </w:tcPr>
          <w:p>
            <w:pPr>
              <w:pStyle w:val="34"/>
              <w:spacing w:before="3"/>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无污渍、无印痕、表面光亮</w:t>
            </w:r>
          </w:p>
        </w:tc>
        <w:tc>
          <w:tcPr>
            <w:tcW w:w="1499" w:type="dxa"/>
          </w:tcPr>
          <w:p>
            <w:pPr>
              <w:pStyle w:val="34"/>
              <w:spacing w:before="80" w:line="252" w:lineRule="auto"/>
              <w:ind w:left="659" w:right="98" w:hanging="540"/>
              <w:rPr>
                <w:rFonts w:hint="eastAsia" w:ascii="仿宋" w:hAnsi="仿宋" w:eastAsia="仿宋" w:cs="仿宋"/>
                <w:sz w:val="18"/>
                <w:szCs w:val="18"/>
              </w:rPr>
            </w:pPr>
            <w:r>
              <w:rPr>
                <w:rFonts w:hint="eastAsia" w:ascii="仿宋" w:hAnsi="仿宋" w:eastAsia="仿宋" w:cs="仿宋"/>
                <w:w w:val="110"/>
                <w:sz w:val="18"/>
                <w:szCs w:val="18"/>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nil"/>
            </w:tcBorders>
          </w:tcPr>
          <w:p>
            <w:pPr>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门、框</w:t>
            </w:r>
          </w:p>
        </w:tc>
        <w:tc>
          <w:tcPr>
            <w:tcW w:w="3878" w:type="dxa"/>
          </w:tcPr>
          <w:p>
            <w:pPr>
              <w:pStyle w:val="34"/>
              <w:spacing w:before="3"/>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无污渍、无印痕</w:t>
            </w:r>
          </w:p>
        </w:tc>
        <w:tc>
          <w:tcPr>
            <w:tcW w:w="1499" w:type="dxa"/>
          </w:tcPr>
          <w:p>
            <w:pPr>
              <w:pStyle w:val="34"/>
              <w:spacing w:before="80" w:line="252" w:lineRule="auto"/>
              <w:ind w:left="659" w:right="98" w:hanging="540"/>
              <w:rPr>
                <w:rFonts w:hint="eastAsia" w:ascii="仿宋" w:hAnsi="仿宋" w:eastAsia="仿宋" w:cs="仿宋"/>
                <w:sz w:val="18"/>
                <w:szCs w:val="18"/>
              </w:rPr>
            </w:pPr>
            <w:r>
              <w:rPr>
                <w:rFonts w:hint="eastAsia" w:ascii="仿宋" w:hAnsi="仿宋" w:eastAsia="仿宋" w:cs="仿宋"/>
                <w:w w:val="110"/>
                <w:sz w:val="18"/>
                <w:szCs w:val="18"/>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nil"/>
            </w:tcBorders>
          </w:tcPr>
          <w:p>
            <w:pPr>
              <w:rPr>
                <w:rFonts w:hint="eastAsia" w:ascii="仿宋" w:hAnsi="仿宋" w:eastAsia="仿宋" w:cs="仿宋"/>
                <w:sz w:val="18"/>
                <w:szCs w:val="18"/>
              </w:rPr>
            </w:pPr>
          </w:p>
        </w:tc>
        <w:tc>
          <w:tcPr>
            <w:tcW w:w="1649" w:type="dxa"/>
          </w:tcPr>
          <w:p>
            <w:pPr>
              <w:pStyle w:val="34"/>
              <w:spacing w:before="3"/>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10"/>
                <w:sz w:val="18"/>
                <w:szCs w:val="18"/>
              </w:rPr>
              <w:t>按钮板</w:t>
            </w:r>
          </w:p>
        </w:tc>
        <w:tc>
          <w:tcPr>
            <w:tcW w:w="3878" w:type="dxa"/>
          </w:tcPr>
          <w:p>
            <w:pPr>
              <w:pStyle w:val="34"/>
              <w:spacing w:before="3"/>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10"/>
                <w:sz w:val="18"/>
                <w:szCs w:val="18"/>
              </w:rPr>
              <w:t>无污渍、无印痕</w:t>
            </w:r>
          </w:p>
        </w:tc>
        <w:tc>
          <w:tcPr>
            <w:tcW w:w="1499" w:type="dxa"/>
          </w:tcPr>
          <w:p>
            <w:pPr>
              <w:pStyle w:val="34"/>
              <w:spacing w:before="80" w:line="252" w:lineRule="auto"/>
              <w:ind w:left="659" w:right="98" w:hanging="540"/>
              <w:rPr>
                <w:rFonts w:hint="eastAsia" w:ascii="仿宋" w:hAnsi="仿宋" w:eastAsia="仿宋" w:cs="仿宋"/>
                <w:sz w:val="18"/>
                <w:szCs w:val="18"/>
              </w:rPr>
            </w:pPr>
            <w:r>
              <w:rPr>
                <w:rFonts w:hint="eastAsia" w:ascii="仿宋" w:hAnsi="仿宋" w:eastAsia="仿宋" w:cs="仿宋"/>
                <w:w w:val="110"/>
                <w:sz w:val="18"/>
                <w:szCs w:val="18"/>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nil"/>
            </w:tcBorders>
          </w:tcPr>
          <w:p>
            <w:pPr>
              <w:rPr>
                <w:rFonts w:hint="eastAsia" w:ascii="仿宋" w:hAnsi="仿宋" w:eastAsia="仿宋" w:cs="仿宋"/>
                <w:sz w:val="18"/>
                <w:szCs w:val="18"/>
              </w:rPr>
            </w:pPr>
          </w:p>
        </w:tc>
        <w:tc>
          <w:tcPr>
            <w:tcW w:w="1649" w:type="dxa"/>
          </w:tcPr>
          <w:p>
            <w:pPr>
              <w:pStyle w:val="34"/>
              <w:spacing w:before="4"/>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门槽</w:t>
            </w:r>
          </w:p>
        </w:tc>
        <w:tc>
          <w:tcPr>
            <w:tcW w:w="3878" w:type="dxa"/>
          </w:tcPr>
          <w:p>
            <w:pPr>
              <w:pStyle w:val="34"/>
              <w:spacing w:before="4"/>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无杂物、污垢</w:t>
            </w:r>
          </w:p>
        </w:tc>
        <w:tc>
          <w:tcPr>
            <w:tcW w:w="1499" w:type="dxa"/>
          </w:tcPr>
          <w:p>
            <w:pPr>
              <w:pStyle w:val="34"/>
              <w:spacing w:before="4"/>
              <w:rPr>
                <w:rFonts w:hint="eastAsia" w:ascii="仿宋" w:hAnsi="仿宋" w:eastAsia="仿宋" w:cs="仿宋"/>
                <w:sz w:val="18"/>
                <w:szCs w:val="18"/>
              </w:rPr>
            </w:pPr>
          </w:p>
          <w:p>
            <w:pPr>
              <w:pStyle w:val="3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nil"/>
            </w:tcBorders>
          </w:tcPr>
          <w:p>
            <w:pPr>
              <w:rPr>
                <w:rFonts w:hint="eastAsia" w:ascii="仿宋" w:hAnsi="仿宋" w:eastAsia="仿宋" w:cs="仿宋"/>
                <w:sz w:val="18"/>
                <w:szCs w:val="18"/>
              </w:rPr>
            </w:pPr>
          </w:p>
        </w:tc>
        <w:tc>
          <w:tcPr>
            <w:tcW w:w="1649" w:type="dxa"/>
          </w:tcPr>
          <w:p>
            <w:pPr>
              <w:pStyle w:val="34"/>
              <w:spacing w:before="4"/>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10"/>
                <w:sz w:val="18"/>
                <w:szCs w:val="18"/>
              </w:rPr>
              <w:t>地面</w:t>
            </w:r>
          </w:p>
        </w:tc>
        <w:tc>
          <w:tcPr>
            <w:tcW w:w="3878" w:type="dxa"/>
          </w:tcPr>
          <w:p>
            <w:pPr>
              <w:pStyle w:val="34"/>
              <w:spacing w:before="4"/>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10"/>
                <w:sz w:val="18"/>
                <w:szCs w:val="18"/>
              </w:rPr>
              <w:t>无污渍、无杂物</w:t>
            </w:r>
          </w:p>
        </w:tc>
        <w:tc>
          <w:tcPr>
            <w:tcW w:w="1499" w:type="dxa"/>
          </w:tcPr>
          <w:p>
            <w:pPr>
              <w:pStyle w:val="34"/>
              <w:spacing w:before="4"/>
              <w:rPr>
                <w:rFonts w:hint="eastAsia" w:ascii="仿宋" w:hAnsi="仿宋" w:eastAsia="仿宋" w:cs="仿宋"/>
                <w:sz w:val="18"/>
                <w:szCs w:val="18"/>
              </w:rPr>
            </w:pPr>
          </w:p>
          <w:p>
            <w:pPr>
              <w:pStyle w:val="34"/>
              <w:ind w:left="553" w:right="533"/>
              <w:jc w:val="center"/>
              <w:rPr>
                <w:rFonts w:hint="eastAsia" w:ascii="仿宋" w:hAnsi="仿宋" w:eastAsia="仿宋" w:cs="仿宋"/>
                <w:sz w:val="18"/>
                <w:szCs w:val="18"/>
              </w:rPr>
            </w:pPr>
            <w:r>
              <w:rPr>
                <w:rFonts w:hint="eastAsia" w:ascii="仿宋" w:hAnsi="仿宋" w:eastAsia="仿宋" w:cs="仿宋"/>
                <w:w w:val="110"/>
                <w:sz w:val="18"/>
                <w:szCs w:val="18"/>
              </w:rPr>
              <w:t>目视</w:t>
            </w:r>
          </w:p>
        </w:tc>
      </w:tr>
    </w:tbl>
    <w:p>
      <w:pPr>
        <w:rPr>
          <w:rFonts w:hint="eastAsia" w:ascii="仿宋" w:hAnsi="仿宋" w:eastAsia="仿宋" w:cs="仿宋"/>
          <w:sz w:val="18"/>
          <w:szCs w:val="18"/>
        </w:rPr>
      </w:pPr>
    </w:p>
    <w:tbl>
      <w:tblPr>
        <w:tblStyle w:val="19"/>
        <w:tblpPr w:leftFromText="180" w:rightFromText="180" w:vertAnchor="text" w:horzAnchor="page" w:tblpX="1668" w:tblpY="24"/>
        <w:tblOverlap w:val="never"/>
        <w:tblW w:w="0" w:type="auto"/>
        <w:tblInd w:w="0"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1550"/>
        <w:gridCol w:w="1649"/>
        <w:gridCol w:w="3879"/>
        <w:gridCol w:w="1500"/>
      </w:tblGrid>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left w:val="single" w:color="000000" w:sz="8" w:space="0"/>
              <w:bottom w:val="single" w:color="000000" w:sz="8" w:space="0"/>
              <w:right w:val="single" w:color="000000" w:sz="8" w:space="0"/>
            </w:tcBorders>
          </w:tcPr>
          <w:p>
            <w:pPr>
              <w:pStyle w:val="34"/>
              <w:rPr>
                <w:rFonts w:hint="eastAsia" w:ascii="仿宋" w:hAnsi="仿宋" w:eastAsia="仿宋" w:cs="仿宋"/>
                <w:sz w:val="18"/>
                <w:szCs w:val="18"/>
              </w:rPr>
            </w:pPr>
          </w:p>
        </w:tc>
        <w:tc>
          <w:tcPr>
            <w:tcW w:w="1649" w:type="dxa"/>
            <w:tcBorders>
              <w:top w:val="single" w:color="000000" w:sz="4"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休闲椅</w:t>
            </w:r>
          </w:p>
        </w:tc>
        <w:tc>
          <w:tcPr>
            <w:tcW w:w="3879" w:type="dxa"/>
            <w:tcBorders>
              <w:top w:val="single" w:color="000000" w:sz="4"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表面干净，无明显灰尘及污渍</w:t>
            </w:r>
          </w:p>
        </w:tc>
        <w:tc>
          <w:tcPr>
            <w:tcW w:w="1500" w:type="dxa"/>
            <w:tcBorders>
              <w:top w:val="single" w:color="000000" w:sz="4"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282" w:right="264"/>
              <w:jc w:val="center"/>
              <w:rPr>
                <w:rFonts w:hint="eastAsia" w:ascii="仿宋" w:hAnsi="仿宋" w:eastAsia="仿宋" w:cs="仿宋"/>
                <w:sz w:val="18"/>
                <w:szCs w:val="18"/>
              </w:rPr>
            </w:pPr>
            <w:r>
              <w:rPr>
                <w:rFonts w:hint="eastAsia" w:ascii="仿宋" w:hAnsi="仿宋" w:eastAsia="仿宋" w:cs="仿宋"/>
                <w:w w:val="105"/>
                <w:sz w:val="18"/>
                <w:szCs w:val="18"/>
              </w:rPr>
              <w:t>目视，手擦</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路灯</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小品</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地灯、射灯</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垃圾箱</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清洁、无污渍、无异味</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95" w:right="77"/>
              <w:jc w:val="center"/>
              <w:rPr>
                <w:rFonts w:hint="eastAsia" w:ascii="仿宋" w:hAnsi="仿宋" w:eastAsia="仿宋" w:cs="仿宋"/>
                <w:sz w:val="18"/>
                <w:szCs w:val="18"/>
              </w:rPr>
            </w:pPr>
            <w:r>
              <w:rPr>
                <w:rFonts w:hint="eastAsia" w:ascii="仿宋" w:hAnsi="仿宋" w:eastAsia="仿宋" w:cs="仿宋"/>
                <w:w w:val="105"/>
                <w:sz w:val="18"/>
                <w:szCs w:val="18"/>
              </w:rPr>
              <w:t>指示牌/标识</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282" w:right="264"/>
              <w:jc w:val="center"/>
              <w:rPr>
                <w:rFonts w:hint="eastAsia" w:ascii="仿宋" w:hAnsi="仿宋" w:eastAsia="仿宋" w:cs="仿宋"/>
                <w:sz w:val="18"/>
                <w:szCs w:val="18"/>
              </w:rPr>
            </w:pPr>
            <w:r>
              <w:rPr>
                <w:rFonts w:hint="eastAsia" w:ascii="仿宋" w:hAnsi="仿宋" w:eastAsia="仿宋" w:cs="仿宋"/>
                <w:w w:val="105"/>
                <w:sz w:val="18"/>
                <w:szCs w:val="18"/>
              </w:rPr>
              <w:t>目视，手擦</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top w:val="single" w:color="000000" w:sz="8" w:space="0"/>
              <w:left w:val="single" w:color="000000" w:sz="8" w:space="0"/>
              <w:bottom w:val="single" w:color="000000" w:sz="8" w:space="0"/>
              <w:right w:val="single" w:color="000000" w:sz="8" w:space="0"/>
            </w:tcBorders>
          </w:tcPr>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spacing w:before="8"/>
              <w:rPr>
                <w:rFonts w:hint="eastAsia" w:ascii="仿宋" w:hAnsi="仿宋" w:eastAsia="仿宋" w:cs="仿宋"/>
                <w:sz w:val="18"/>
                <w:szCs w:val="18"/>
              </w:rPr>
            </w:pPr>
          </w:p>
          <w:p>
            <w:pPr>
              <w:pStyle w:val="34"/>
              <w:ind w:left="9"/>
              <w:jc w:val="center"/>
              <w:rPr>
                <w:rFonts w:hint="eastAsia" w:ascii="仿宋" w:hAnsi="仿宋" w:eastAsia="仿宋" w:cs="仿宋"/>
                <w:sz w:val="18"/>
                <w:szCs w:val="18"/>
              </w:rPr>
            </w:pPr>
            <w:r>
              <w:rPr>
                <w:rFonts w:hint="eastAsia" w:ascii="仿宋" w:hAnsi="仿宋" w:eastAsia="仿宋" w:cs="仿宋"/>
                <w:w w:val="105"/>
                <w:sz w:val="18"/>
                <w:szCs w:val="18"/>
              </w:rPr>
              <w:t>卫</w:t>
            </w:r>
          </w:p>
          <w:p>
            <w:pPr>
              <w:pStyle w:val="34"/>
              <w:spacing w:before="12"/>
              <w:jc w:val="center"/>
              <w:rPr>
                <w:rFonts w:hint="eastAsia" w:ascii="仿宋" w:hAnsi="仿宋" w:eastAsia="仿宋" w:cs="仿宋"/>
                <w:sz w:val="18"/>
                <w:szCs w:val="18"/>
              </w:rPr>
            </w:pPr>
            <w:r>
              <w:rPr>
                <w:rFonts w:hint="eastAsia" w:ascii="仿宋" w:hAnsi="仿宋" w:eastAsia="仿宋" w:cs="仿宋"/>
                <w:w w:val="105"/>
                <w:sz w:val="18"/>
                <w:szCs w:val="18"/>
              </w:rPr>
              <w:t xml:space="preserve"> </w:t>
            </w:r>
          </w:p>
          <w:p>
            <w:pPr>
              <w:pStyle w:val="34"/>
              <w:spacing w:before="12"/>
              <w:ind w:left="9"/>
              <w:jc w:val="center"/>
              <w:rPr>
                <w:rFonts w:hint="eastAsia" w:ascii="仿宋" w:hAnsi="仿宋" w:eastAsia="仿宋" w:cs="仿宋"/>
                <w:sz w:val="18"/>
                <w:szCs w:val="18"/>
              </w:rPr>
            </w:pPr>
            <w:r>
              <w:rPr>
                <w:rFonts w:hint="eastAsia" w:ascii="仿宋" w:hAnsi="仿宋" w:eastAsia="仿宋" w:cs="仿宋"/>
                <w:w w:val="105"/>
                <w:sz w:val="18"/>
                <w:szCs w:val="18"/>
              </w:rPr>
              <w:t>生</w:t>
            </w:r>
          </w:p>
          <w:p>
            <w:pPr>
              <w:pStyle w:val="34"/>
              <w:spacing w:before="12"/>
              <w:jc w:val="center"/>
              <w:rPr>
                <w:rFonts w:hint="eastAsia" w:ascii="仿宋" w:hAnsi="仿宋" w:eastAsia="仿宋" w:cs="仿宋"/>
                <w:sz w:val="18"/>
                <w:szCs w:val="18"/>
              </w:rPr>
            </w:pPr>
            <w:r>
              <w:rPr>
                <w:rFonts w:hint="eastAsia" w:ascii="仿宋" w:hAnsi="仿宋" w:eastAsia="仿宋" w:cs="仿宋"/>
                <w:w w:val="105"/>
                <w:sz w:val="18"/>
                <w:szCs w:val="18"/>
              </w:rPr>
              <w:t xml:space="preserve"> </w:t>
            </w:r>
          </w:p>
          <w:p>
            <w:pPr>
              <w:pStyle w:val="34"/>
              <w:spacing w:before="12"/>
              <w:ind w:left="9"/>
              <w:jc w:val="center"/>
              <w:rPr>
                <w:rFonts w:hint="eastAsia" w:ascii="仿宋" w:hAnsi="仿宋" w:eastAsia="仿宋" w:cs="仿宋"/>
                <w:sz w:val="18"/>
                <w:szCs w:val="18"/>
              </w:rPr>
            </w:pPr>
            <w:r>
              <w:rPr>
                <w:rFonts w:hint="eastAsia" w:ascii="仿宋" w:hAnsi="仿宋" w:eastAsia="仿宋" w:cs="仿宋"/>
                <w:w w:val="105"/>
                <w:sz w:val="18"/>
                <w:szCs w:val="18"/>
              </w:rPr>
              <w:t>间</w:t>
            </w: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洁具</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清洁，无水迹，无异味，齐全，无破损</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88" w:line="254" w:lineRule="auto"/>
              <w:ind w:left="659" w:right="99" w:hanging="540"/>
              <w:rPr>
                <w:rFonts w:hint="eastAsia" w:ascii="仿宋" w:hAnsi="仿宋" w:eastAsia="仿宋" w:cs="仿宋"/>
                <w:sz w:val="18"/>
                <w:szCs w:val="18"/>
              </w:rPr>
            </w:pPr>
            <w:r>
              <w:rPr>
                <w:rFonts w:hint="eastAsia" w:ascii="仿宋" w:hAnsi="仿宋" w:eastAsia="仿宋" w:cs="仿宋"/>
                <w:w w:val="105"/>
                <w:sz w:val="18"/>
                <w:szCs w:val="18"/>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镜子</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明净，光亮，无灰尘、污迹，无手印，无水迹</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88" w:line="254" w:lineRule="auto"/>
              <w:ind w:left="659" w:right="99" w:hanging="540"/>
              <w:rPr>
                <w:rFonts w:hint="eastAsia" w:ascii="仿宋" w:hAnsi="仿宋" w:eastAsia="仿宋" w:cs="仿宋"/>
                <w:sz w:val="18"/>
                <w:szCs w:val="18"/>
              </w:rPr>
            </w:pPr>
            <w:r>
              <w:rPr>
                <w:rFonts w:hint="eastAsia" w:ascii="仿宋" w:hAnsi="仿宋" w:eastAsia="仿宋" w:cs="仿宋"/>
                <w:w w:val="105"/>
                <w:sz w:val="18"/>
                <w:szCs w:val="18"/>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镀件</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光亮，无浮尘，无水迹，无锈斑</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88" w:line="252" w:lineRule="auto"/>
              <w:ind w:left="659" w:right="99" w:hanging="540"/>
              <w:rPr>
                <w:rFonts w:hint="eastAsia" w:ascii="仿宋" w:hAnsi="仿宋" w:eastAsia="仿宋" w:cs="仿宋"/>
                <w:sz w:val="18"/>
                <w:szCs w:val="18"/>
              </w:rPr>
            </w:pPr>
            <w:r>
              <w:rPr>
                <w:rFonts w:hint="eastAsia" w:ascii="仿宋" w:hAnsi="仿宋" w:eastAsia="仿宋" w:cs="仿宋"/>
                <w:w w:val="105"/>
                <w:sz w:val="18"/>
                <w:szCs w:val="18"/>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洗手台</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清洁，无浮尘</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88" w:line="252" w:lineRule="auto"/>
              <w:ind w:left="659" w:right="99" w:hanging="540"/>
              <w:rPr>
                <w:rFonts w:hint="eastAsia" w:ascii="仿宋" w:hAnsi="仿宋" w:eastAsia="仿宋" w:cs="仿宋"/>
                <w:sz w:val="18"/>
                <w:szCs w:val="18"/>
              </w:rPr>
            </w:pPr>
            <w:r>
              <w:rPr>
                <w:rFonts w:hint="eastAsia" w:ascii="仿宋" w:hAnsi="仿宋" w:eastAsia="仿宋" w:cs="仿宋"/>
                <w:w w:val="105"/>
                <w:sz w:val="18"/>
                <w:szCs w:val="18"/>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05"/>
                <w:sz w:val="18"/>
                <w:szCs w:val="18"/>
              </w:rPr>
              <w:t>天面</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05"/>
                <w:sz w:val="18"/>
                <w:szCs w:val="18"/>
              </w:rPr>
              <w:t>无灰尘，无污迹</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地面</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清洁，无污迹，无水痕，无杂物</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05"/>
                <w:sz w:val="18"/>
                <w:szCs w:val="18"/>
              </w:rPr>
              <w:t>隔板</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05"/>
                <w:sz w:val="18"/>
                <w:szCs w:val="18"/>
              </w:rPr>
              <w:t>无尘、无水迹、无污迹</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墙壁</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无明显灰尘及水印，污渍</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top w:val="single" w:color="000000" w:sz="8" w:space="0"/>
              <w:left w:val="single" w:color="000000" w:sz="8" w:space="0"/>
              <w:bottom w:val="single" w:color="000000" w:sz="8" w:space="0"/>
              <w:right w:val="single" w:color="000000" w:sz="8" w:space="0"/>
            </w:tcBorders>
          </w:tcPr>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spacing w:before="5"/>
              <w:rPr>
                <w:rFonts w:hint="eastAsia" w:ascii="仿宋" w:hAnsi="仿宋" w:eastAsia="仿宋" w:cs="仿宋"/>
                <w:sz w:val="18"/>
                <w:szCs w:val="18"/>
              </w:rPr>
            </w:pPr>
          </w:p>
          <w:p>
            <w:pPr>
              <w:pStyle w:val="34"/>
              <w:ind w:left="409"/>
              <w:rPr>
                <w:rFonts w:hint="eastAsia" w:ascii="仿宋" w:hAnsi="仿宋" w:eastAsia="仿宋" w:cs="仿宋"/>
                <w:sz w:val="18"/>
                <w:szCs w:val="18"/>
              </w:rPr>
            </w:pPr>
            <w:r>
              <w:rPr>
                <w:rFonts w:hint="eastAsia" w:ascii="仿宋" w:hAnsi="仿宋" w:eastAsia="仿宋" w:cs="仿宋"/>
                <w:w w:val="105"/>
                <w:sz w:val="18"/>
                <w:szCs w:val="18"/>
              </w:rPr>
              <w:t>外墙立面</w:t>
            </w: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铝塑板墙面</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清洁，无污迹</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广告灯箱店招</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幕墙玻璃、门窗</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明净，光亮，无灰尘，无污迹，无水迹</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88" w:line="252" w:lineRule="auto"/>
              <w:ind w:left="659" w:right="99" w:hanging="540"/>
              <w:rPr>
                <w:rFonts w:hint="eastAsia" w:ascii="仿宋" w:hAnsi="仿宋" w:eastAsia="仿宋" w:cs="仿宋"/>
                <w:sz w:val="18"/>
                <w:szCs w:val="18"/>
              </w:rPr>
            </w:pPr>
            <w:r>
              <w:rPr>
                <w:rFonts w:hint="eastAsia" w:ascii="仿宋" w:hAnsi="仿宋" w:eastAsia="仿宋" w:cs="仿宋"/>
                <w:w w:val="105"/>
                <w:sz w:val="18"/>
                <w:szCs w:val="18"/>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top w:val="single" w:color="000000" w:sz="8" w:space="0"/>
              <w:left w:val="single" w:color="000000" w:sz="8" w:space="0"/>
              <w:bottom w:val="single" w:color="000000" w:sz="8" w:space="0"/>
              <w:right w:val="single" w:color="000000" w:sz="8" w:space="0"/>
            </w:tcBorders>
          </w:tcPr>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rPr>
                <w:rFonts w:hint="eastAsia" w:ascii="仿宋" w:hAnsi="仿宋" w:eastAsia="仿宋" w:cs="仿宋"/>
                <w:sz w:val="18"/>
                <w:szCs w:val="18"/>
              </w:rPr>
            </w:pPr>
          </w:p>
          <w:p>
            <w:pPr>
              <w:pStyle w:val="34"/>
              <w:spacing w:before="134"/>
              <w:ind w:left="9"/>
              <w:jc w:val="center"/>
              <w:rPr>
                <w:rFonts w:hint="eastAsia" w:ascii="仿宋" w:hAnsi="仿宋" w:eastAsia="仿宋" w:cs="仿宋"/>
                <w:sz w:val="18"/>
                <w:szCs w:val="18"/>
              </w:rPr>
            </w:pPr>
            <w:r>
              <w:rPr>
                <w:rFonts w:hint="eastAsia" w:ascii="仿宋" w:hAnsi="仿宋" w:eastAsia="仿宋" w:cs="仿宋"/>
                <w:w w:val="105"/>
                <w:sz w:val="18"/>
                <w:szCs w:val="18"/>
              </w:rPr>
              <w:t>楼</w:t>
            </w:r>
          </w:p>
          <w:p>
            <w:pPr>
              <w:pStyle w:val="34"/>
              <w:spacing w:before="12"/>
              <w:jc w:val="center"/>
              <w:rPr>
                <w:rFonts w:hint="eastAsia" w:ascii="仿宋" w:hAnsi="仿宋" w:eastAsia="仿宋" w:cs="仿宋"/>
                <w:sz w:val="18"/>
                <w:szCs w:val="18"/>
              </w:rPr>
            </w:pPr>
            <w:r>
              <w:rPr>
                <w:rFonts w:hint="eastAsia" w:ascii="仿宋" w:hAnsi="仿宋" w:eastAsia="仿宋" w:cs="仿宋"/>
                <w:w w:val="105"/>
                <w:sz w:val="18"/>
                <w:szCs w:val="18"/>
              </w:rPr>
              <w:t xml:space="preserve"> </w:t>
            </w:r>
          </w:p>
          <w:p>
            <w:pPr>
              <w:pStyle w:val="34"/>
              <w:spacing w:before="12"/>
              <w:ind w:left="9"/>
              <w:jc w:val="center"/>
              <w:rPr>
                <w:rFonts w:hint="eastAsia" w:ascii="仿宋" w:hAnsi="仿宋" w:eastAsia="仿宋" w:cs="仿宋"/>
                <w:sz w:val="18"/>
                <w:szCs w:val="18"/>
              </w:rPr>
            </w:pPr>
            <w:r>
              <w:rPr>
                <w:rFonts w:hint="eastAsia" w:ascii="仿宋" w:hAnsi="仿宋" w:eastAsia="仿宋" w:cs="仿宋"/>
                <w:w w:val="105"/>
                <w:sz w:val="18"/>
                <w:szCs w:val="18"/>
              </w:rPr>
              <w:t>顶</w:t>
            </w:r>
          </w:p>
          <w:p>
            <w:pPr>
              <w:pStyle w:val="34"/>
              <w:spacing w:before="12"/>
              <w:jc w:val="center"/>
              <w:rPr>
                <w:rFonts w:hint="eastAsia" w:ascii="仿宋" w:hAnsi="仿宋" w:eastAsia="仿宋" w:cs="仿宋"/>
                <w:sz w:val="18"/>
                <w:szCs w:val="18"/>
              </w:rPr>
            </w:pPr>
            <w:r>
              <w:rPr>
                <w:rFonts w:hint="eastAsia" w:ascii="仿宋" w:hAnsi="仿宋" w:eastAsia="仿宋" w:cs="仿宋"/>
                <w:w w:val="105"/>
                <w:sz w:val="18"/>
                <w:szCs w:val="18"/>
              </w:rPr>
              <w:t xml:space="preserve"> </w:t>
            </w:r>
          </w:p>
          <w:p>
            <w:pPr>
              <w:pStyle w:val="34"/>
              <w:spacing w:before="12"/>
              <w:ind w:left="9"/>
              <w:jc w:val="center"/>
              <w:rPr>
                <w:rFonts w:hint="eastAsia" w:ascii="仿宋" w:hAnsi="仿宋" w:eastAsia="仿宋" w:cs="仿宋"/>
                <w:sz w:val="18"/>
                <w:szCs w:val="18"/>
              </w:rPr>
            </w:pPr>
            <w:r>
              <w:rPr>
                <w:rFonts w:hint="eastAsia" w:ascii="仿宋" w:hAnsi="仿宋" w:eastAsia="仿宋" w:cs="仿宋"/>
                <w:w w:val="105"/>
                <w:sz w:val="18"/>
                <w:szCs w:val="18"/>
              </w:rPr>
              <w:t>天</w:t>
            </w:r>
          </w:p>
          <w:p>
            <w:pPr>
              <w:pStyle w:val="34"/>
              <w:spacing w:before="11"/>
              <w:jc w:val="center"/>
              <w:rPr>
                <w:rFonts w:hint="eastAsia" w:ascii="仿宋" w:hAnsi="仿宋" w:eastAsia="仿宋" w:cs="仿宋"/>
                <w:sz w:val="18"/>
                <w:szCs w:val="18"/>
              </w:rPr>
            </w:pPr>
            <w:r>
              <w:rPr>
                <w:rFonts w:hint="eastAsia" w:ascii="仿宋" w:hAnsi="仿宋" w:eastAsia="仿宋" w:cs="仿宋"/>
                <w:w w:val="105"/>
                <w:sz w:val="18"/>
                <w:szCs w:val="18"/>
              </w:rPr>
              <w:t xml:space="preserve"> </w:t>
            </w:r>
          </w:p>
          <w:p>
            <w:pPr>
              <w:pStyle w:val="34"/>
              <w:spacing w:before="13"/>
              <w:ind w:left="9"/>
              <w:jc w:val="center"/>
              <w:rPr>
                <w:rFonts w:hint="eastAsia" w:ascii="仿宋" w:hAnsi="仿宋" w:eastAsia="仿宋" w:cs="仿宋"/>
                <w:sz w:val="18"/>
                <w:szCs w:val="18"/>
              </w:rPr>
            </w:pPr>
            <w:r>
              <w:rPr>
                <w:rFonts w:hint="eastAsia" w:ascii="仿宋" w:hAnsi="仿宋" w:eastAsia="仿宋" w:cs="仿宋"/>
                <w:w w:val="105"/>
                <w:sz w:val="18"/>
                <w:szCs w:val="18"/>
              </w:rPr>
              <w:t>台</w:t>
            </w: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05"/>
                <w:sz w:val="18"/>
                <w:szCs w:val="18"/>
              </w:rPr>
              <w:t>天台管道</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电缆桥架</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表面干净，无污染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1"/>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104" w:right="76"/>
              <w:jc w:val="center"/>
              <w:rPr>
                <w:rFonts w:hint="eastAsia" w:ascii="仿宋" w:hAnsi="仿宋" w:eastAsia="仿宋" w:cs="仿宋"/>
                <w:sz w:val="18"/>
                <w:szCs w:val="18"/>
              </w:rPr>
            </w:pPr>
            <w:r>
              <w:rPr>
                <w:rFonts w:hint="eastAsia" w:ascii="仿宋" w:hAnsi="仿宋" w:eastAsia="仿宋" w:cs="仿宋"/>
                <w:w w:val="105"/>
                <w:sz w:val="18"/>
                <w:szCs w:val="18"/>
              </w:rPr>
              <w:t>雨水管</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39"/>
              <w:rPr>
                <w:rFonts w:hint="eastAsia" w:ascii="仿宋" w:hAnsi="仿宋" w:eastAsia="仿宋" w:cs="仿宋"/>
                <w:sz w:val="18"/>
                <w:szCs w:val="18"/>
              </w:rPr>
            </w:pPr>
            <w:r>
              <w:rPr>
                <w:rFonts w:hint="eastAsia" w:ascii="仿宋" w:hAnsi="仿宋" w:eastAsia="仿宋" w:cs="仿宋"/>
                <w:w w:val="105"/>
                <w:sz w:val="18"/>
                <w:szCs w:val="18"/>
              </w:rPr>
              <w:t>无垃圾，无杂物，排水通畅</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spacing w:before="1"/>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地面</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无垃圾，无杂物</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104" w:right="76"/>
              <w:jc w:val="center"/>
              <w:rPr>
                <w:rFonts w:hint="eastAsia" w:ascii="仿宋" w:hAnsi="仿宋" w:eastAsia="仿宋" w:cs="仿宋"/>
                <w:sz w:val="18"/>
                <w:szCs w:val="18"/>
              </w:rPr>
            </w:pPr>
            <w:r>
              <w:rPr>
                <w:rFonts w:hint="eastAsia" w:ascii="仿宋" w:hAnsi="仿宋" w:eastAsia="仿宋" w:cs="仿宋"/>
                <w:w w:val="105"/>
                <w:sz w:val="18"/>
                <w:szCs w:val="18"/>
              </w:rPr>
              <w:t>公共设施</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清洁，无污染</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3199" w:type="dxa"/>
            <w:gridSpan w:val="2"/>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609"/>
              <w:rPr>
                <w:rFonts w:hint="eastAsia" w:ascii="仿宋" w:hAnsi="仿宋" w:eastAsia="仿宋" w:cs="仿宋"/>
                <w:sz w:val="18"/>
                <w:szCs w:val="18"/>
              </w:rPr>
            </w:pPr>
            <w:r>
              <w:rPr>
                <w:rFonts w:hint="eastAsia" w:ascii="仿宋" w:hAnsi="仿宋" w:eastAsia="仿宋" w:cs="仿宋"/>
                <w:w w:val="105"/>
                <w:sz w:val="18"/>
                <w:szCs w:val="18"/>
              </w:rPr>
              <w:t>各区域装修残留垃圾清运</w:t>
            </w:r>
          </w:p>
        </w:tc>
        <w:tc>
          <w:tcPr>
            <w:tcW w:w="3879"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39"/>
              <w:rPr>
                <w:rFonts w:hint="eastAsia" w:ascii="仿宋" w:hAnsi="仿宋" w:eastAsia="仿宋" w:cs="仿宋"/>
                <w:sz w:val="18"/>
                <w:szCs w:val="18"/>
              </w:rPr>
            </w:pPr>
            <w:r>
              <w:rPr>
                <w:rFonts w:hint="eastAsia" w:ascii="仿宋" w:hAnsi="仿宋" w:eastAsia="仿宋" w:cs="仿宋"/>
                <w:w w:val="105"/>
                <w:sz w:val="18"/>
                <w:szCs w:val="18"/>
              </w:rPr>
              <w:t>清离现场，无任何杂物残留</w:t>
            </w:r>
          </w:p>
        </w:tc>
        <w:tc>
          <w:tcPr>
            <w:tcW w:w="1500" w:type="dxa"/>
            <w:tcBorders>
              <w:top w:val="single" w:color="000000" w:sz="8" w:space="0"/>
              <w:left w:val="single" w:color="000000" w:sz="8" w:space="0"/>
              <w:bottom w:val="single" w:color="000000" w:sz="8" w:space="0"/>
              <w:right w:val="single" w:color="000000" w:sz="8" w:space="0"/>
            </w:tcBorders>
          </w:tcPr>
          <w:p>
            <w:pPr>
              <w:pStyle w:val="34"/>
              <w:spacing w:before="10"/>
              <w:rPr>
                <w:rFonts w:hint="eastAsia" w:ascii="仿宋" w:hAnsi="仿宋" w:eastAsia="仿宋" w:cs="仿宋"/>
                <w:sz w:val="18"/>
                <w:szCs w:val="18"/>
              </w:rPr>
            </w:pPr>
          </w:p>
          <w:p>
            <w:pPr>
              <w:pStyle w:val="34"/>
              <w:ind w:left="282" w:right="263"/>
              <w:jc w:val="center"/>
              <w:rPr>
                <w:rFonts w:hint="eastAsia" w:ascii="仿宋" w:hAnsi="仿宋" w:eastAsia="仿宋" w:cs="仿宋"/>
                <w:sz w:val="18"/>
                <w:szCs w:val="18"/>
              </w:rPr>
            </w:pPr>
            <w:r>
              <w:rPr>
                <w:rFonts w:hint="eastAsia" w:ascii="仿宋" w:hAnsi="仿宋" w:eastAsia="仿宋" w:cs="仿宋"/>
                <w:w w:val="105"/>
                <w:sz w:val="18"/>
                <w:szCs w:val="18"/>
              </w:rPr>
              <w:t>目视</w:t>
            </w:r>
          </w:p>
        </w:tc>
      </w:tr>
    </w:tbl>
    <w:p>
      <w:pPr>
        <w:rPr>
          <w:rFonts w:hint="eastAsia" w:ascii="仿宋" w:hAnsi="仿宋" w:eastAsia="仿宋" w:cs="仿宋"/>
          <w:sz w:val="18"/>
          <w:szCs w:val="18"/>
        </w:rPr>
      </w:pPr>
    </w:p>
    <w:p>
      <w:pPr>
        <w:pStyle w:val="2"/>
        <w:rPr>
          <w:rFonts w:hint="default" w:ascii="Times New Roman" w:hAnsi="Times New Roman" w:eastAsia="宋体" w:cs="Times New Roman"/>
          <w:sz w:val="18"/>
          <w:szCs w:val="18"/>
        </w:rPr>
      </w:pPr>
    </w:p>
    <w:p>
      <w:pPr>
        <w:snapToGrid w:val="0"/>
        <w:rPr>
          <w:rFonts w:ascii="宋体" w:hAnsi="宋体"/>
          <w:b/>
          <w:sz w:val="24"/>
        </w:rPr>
      </w:pPr>
    </w:p>
    <w:p>
      <w:pPr>
        <w:ind w:firstLine="643" w:firstLineChars="200"/>
        <w:rPr>
          <w:rFonts w:ascii="仿宋" w:hAnsi="仿宋" w:eastAsia="仿宋"/>
          <w:b/>
          <w:bCs/>
          <w:sz w:val="32"/>
          <w:szCs w:val="32"/>
        </w:rPr>
      </w:pPr>
      <w:r>
        <w:rPr>
          <w:rFonts w:hint="eastAsia" w:ascii="仿宋" w:hAnsi="仿宋" w:eastAsia="仿宋"/>
          <w:b/>
          <w:bCs/>
          <w:sz w:val="32"/>
          <w:szCs w:val="32"/>
        </w:rPr>
        <w:t>三、服务期限</w:t>
      </w:r>
    </w:p>
    <w:p>
      <w:pPr>
        <w:ind w:firstLine="640" w:firstLineChars="200"/>
        <w:rPr>
          <w:rFonts w:ascii="仿宋" w:hAnsi="仿宋" w:eastAsia="仿宋"/>
          <w:sz w:val="32"/>
          <w:szCs w:val="32"/>
        </w:rPr>
      </w:pPr>
      <w:r>
        <w:rPr>
          <w:rFonts w:hint="eastAsia" w:ascii="仿宋" w:hAnsi="仿宋" w:eastAsia="仿宋"/>
          <w:sz w:val="32"/>
          <w:szCs w:val="32"/>
        </w:rPr>
        <w:t>一年，自202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日至202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rPr>
        <w:t>月</w:t>
      </w:r>
      <w:r>
        <w:rPr>
          <w:rFonts w:hint="eastAsia" w:ascii="仿宋" w:hAnsi="仿宋" w:eastAsia="仿宋"/>
          <w:sz w:val="32"/>
          <w:szCs w:val="32"/>
          <w:u w:val="single"/>
        </w:rPr>
        <w:t xml:space="preserve"> 3</w:t>
      </w:r>
      <w:r>
        <w:rPr>
          <w:rFonts w:hint="eastAsia" w:ascii="仿宋" w:hAnsi="仿宋" w:eastAsia="仿宋"/>
          <w:sz w:val="32"/>
          <w:szCs w:val="32"/>
          <w:u w:val="single"/>
          <w:lang w:val="en-US" w:eastAsia="zh-CN"/>
        </w:rPr>
        <w:t>1</w:t>
      </w:r>
      <w:r>
        <w:rPr>
          <w:rFonts w:hint="eastAsia" w:ascii="仿宋" w:hAnsi="仿宋" w:eastAsia="仿宋"/>
          <w:sz w:val="32"/>
          <w:szCs w:val="32"/>
        </w:rPr>
        <w:t>日止，以合同签订日期为准</w:t>
      </w:r>
      <w:r>
        <w:rPr>
          <w:rFonts w:hint="eastAsia" w:ascii="仿宋" w:hAnsi="仿宋" w:eastAsia="仿宋"/>
          <w:sz w:val="32"/>
          <w:szCs w:val="32"/>
          <w:lang w:eastAsia="zh-CN"/>
        </w:rPr>
        <w:t>，</w:t>
      </w:r>
      <w:r>
        <w:rPr>
          <w:rFonts w:hint="eastAsia" w:ascii="仿宋" w:hAnsi="仿宋" w:eastAsia="仿宋"/>
          <w:sz w:val="32"/>
          <w:szCs w:val="32"/>
          <w:lang w:val="en-US" w:eastAsia="zh-CN"/>
        </w:rPr>
        <w:t>在本合同期内，如厦门银泰美岁商业管理有限公司未向甲方采购本服务，本合同自动终止</w:t>
      </w:r>
      <w:r>
        <w:rPr>
          <w:rFonts w:hint="eastAsia" w:ascii="仿宋" w:hAnsi="仿宋" w:eastAsia="仿宋"/>
          <w:sz w:val="32"/>
          <w:szCs w:val="32"/>
        </w:rPr>
        <w:t>。</w:t>
      </w:r>
    </w:p>
    <w:p>
      <w:pPr>
        <w:numPr>
          <w:ilvl w:val="0"/>
          <w:numId w:val="5"/>
        </w:numPr>
        <w:ind w:firstLine="643" w:firstLineChars="200"/>
        <w:rPr>
          <w:rFonts w:ascii="仿宋" w:hAnsi="仿宋" w:eastAsia="仿宋"/>
          <w:b/>
          <w:bCs/>
          <w:sz w:val="32"/>
          <w:szCs w:val="32"/>
        </w:rPr>
      </w:pPr>
      <w:r>
        <w:rPr>
          <w:rFonts w:hint="eastAsia" w:ascii="仿宋" w:hAnsi="仿宋" w:eastAsia="仿宋"/>
          <w:b/>
          <w:bCs/>
          <w:sz w:val="32"/>
          <w:szCs w:val="32"/>
        </w:rPr>
        <w:t>保洁费用结算：</w:t>
      </w:r>
    </w:p>
    <w:p>
      <w:pPr>
        <w:numPr>
          <w:ilvl w:val="255"/>
          <w:numId w:val="0"/>
        </w:numPr>
        <w:ind w:firstLine="640" w:firstLineChars="200"/>
        <w:rPr>
          <w:rFonts w:ascii="仿宋" w:hAnsi="仿宋" w:eastAsia="仿宋"/>
          <w:sz w:val="32"/>
          <w:szCs w:val="32"/>
        </w:rPr>
      </w:pPr>
      <w:r>
        <w:rPr>
          <w:rFonts w:ascii="仿宋" w:hAnsi="仿宋" w:eastAsia="仿宋"/>
          <w:sz w:val="32"/>
          <w:szCs w:val="32"/>
        </w:rPr>
        <w:t>保洁费用结算根据招标人实际需求到岗人数确定。</w:t>
      </w:r>
    </w:p>
    <w:p>
      <w:pPr>
        <w:spacing w:line="500" w:lineRule="exact"/>
        <w:ind w:firstLine="640" w:firstLineChars="200"/>
        <w:rPr>
          <w:rFonts w:ascii="仿宋" w:hAnsi="仿宋" w:eastAsia="仿宋" w:cs="HRLMBQ+ËÎÌå"/>
          <w:color w:val="000000"/>
          <w:sz w:val="32"/>
          <w:szCs w:val="32"/>
        </w:rPr>
        <w:sectPr>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rPr>
        <w:t>注：本项目不组织集中答疑，若有疑问或需前往踏勘，请各投标人</w:t>
      </w:r>
      <w:r>
        <w:rPr>
          <w:rFonts w:hint="eastAsia" w:ascii="仿宋" w:hAnsi="仿宋" w:eastAsia="仿宋"/>
          <w:color w:val="000000" w:themeColor="text1"/>
          <w:sz w:val="32"/>
          <w:szCs w:val="32"/>
          <w14:textFill>
            <w14:solidFill>
              <w14:schemeClr w14:val="tx1"/>
            </w14:solidFill>
          </w14:textFill>
        </w:rPr>
        <w:t>与</w:t>
      </w:r>
      <w:r>
        <w:rPr>
          <w:rFonts w:hint="eastAsia" w:ascii="仿宋" w:hAnsi="仿宋" w:eastAsia="仿宋"/>
          <w:color w:val="000000" w:themeColor="text1"/>
          <w:sz w:val="32"/>
          <w:szCs w:val="32"/>
          <w:lang w:val="en-US" w:eastAsia="zh-CN"/>
          <w14:textFill>
            <w14:solidFill>
              <w14:schemeClr w14:val="tx1"/>
            </w14:solidFill>
          </w14:textFill>
        </w:rPr>
        <w:t>曾主任</w:t>
      </w:r>
      <w:r>
        <w:rPr>
          <w:rFonts w:hint="eastAsia" w:ascii="仿宋" w:hAnsi="仿宋" w:eastAsia="仿宋"/>
          <w:color w:val="000000" w:themeColor="text1"/>
          <w:sz w:val="32"/>
          <w:szCs w:val="32"/>
          <w14:textFill>
            <w14:solidFill>
              <w14:schemeClr w14:val="tx1"/>
            </w14:solidFill>
          </w14:textFill>
        </w:rPr>
        <w:t>联系，联系方式：</w:t>
      </w:r>
      <w:r>
        <w:rPr>
          <w:rFonts w:hint="eastAsia" w:ascii="仿宋" w:hAnsi="仿宋" w:eastAsia="仿宋"/>
          <w:color w:val="000000" w:themeColor="text1"/>
          <w:sz w:val="32"/>
          <w:szCs w:val="32"/>
          <w:lang w:val="en-US" w:eastAsia="zh-CN"/>
          <w14:textFill>
            <w14:solidFill>
              <w14:schemeClr w14:val="tx1"/>
            </w14:solidFill>
          </w14:textFill>
        </w:rPr>
        <w:t>13696953764</w:t>
      </w:r>
      <w:r>
        <w:rPr>
          <w:rFonts w:hint="eastAsia" w:ascii="仿宋" w:hAnsi="仿宋" w:eastAsia="仿宋"/>
          <w:color w:val="000000" w:themeColor="text1"/>
          <w:sz w:val="32"/>
          <w:szCs w:val="32"/>
          <w14:textFill>
            <w14:solidFill>
              <w14:schemeClr w14:val="tx1"/>
            </w14:solidFill>
          </w14:textFill>
        </w:rPr>
        <w:t>。</w:t>
      </w:r>
    </w:p>
    <w:p>
      <w:pPr>
        <w:pStyle w:val="4"/>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27" w:name="_Toc18021"/>
      <w:r>
        <w:rPr>
          <w:rFonts w:hint="eastAsia" w:ascii="仿宋" w:hAnsi="仿宋" w:eastAsia="仿宋"/>
          <w:color w:val="000000" w:themeColor="text1"/>
          <w:sz w:val="32"/>
          <w14:textFill>
            <w14:solidFill>
              <w14:schemeClr w14:val="tx1"/>
            </w14:solidFill>
          </w14:textFill>
        </w:rPr>
        <w:t>第二节 商务技术响应要求</w:t>
      </w:r>
      <w:bookmarkEnd w:id="127"/>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一、商务要求</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1、投标人应具备独立的法人资格</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并提供法人营业执照</w:t>
      </w:r>
      <w:r>
        <w:rPr>
          <w:rFonts w:ascii="仿宋" w:hAnsi="仿宋" w:eastAsia="仿宋"/>
          <w:sz w:val="32"/>
          <w:szCs w:val="32"/>
        </w:rPr>
        <w:t>（副本）复印件(加盖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投标人必须提供自</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年起至今不少于3个</w:t>
      </w:r>
      <w:r>
        <w:rPr>
          <w:rFonts w:hint="eastAsia" w:ascii="仿宋" w:hAnsi="仿宋" w:eastAsia="仿宋"/>
          <w:sz w:val="32"/>
          <w:szCs w:val="32"/>
          <w:lang w:eastAsia="zh-CN"/>
        </w:rPr>
        <w:t>商场</w:t>
      </w:r>
      <w:r>
        <w:rPr>
          <w:rFonts w:hint="eastAsia" w:ascii="仿宋" w:hAnsi="仿宋" w:eastAsia="仿宋"/>
          <w:sz w:val="32"/>
          <w:szCs w:val="32"/>
        </w:rPr>
        <w:t>日常保洁</w:t>
      </w:r>
      <w:r>
        <w:rPr>
          <w:rFonts w:ascii="仿宋" w:hAnsi="仿宋" w:eastAsia="仿宋"/>
          <w:sz w:val="32"/>
          <w:szCs w:val="32"/>
        </w:rPr>
        <w:t>项目的经营业绩经验的有效证明文件（需提供合同或验收报告的复印件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，以在厦门区域有相关业绩优先。</w:t>
      </w:r>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Lines="25" w:afterLines="25"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投标人应拥有日常保洁服务相应的资质、工具</w:t>
      </w:r>
      <w:r>
        <w:rPr>
          <w:rFonts w:hint="eastAsia" w:ascii="仿宋" w:hAnsi="仿宋" w:eastAsia="仿宋"/>
          <w:color w:val="000000"/>
          <w:sz w:val="32"/>
          <w:szCs w:val="32"/>
        </w:rPr>
        <w:t>，</w:t>
      </w:r>
      <w:r>
        <w:rPr>
          <w:rFonts w:ascii="仿宋" w:hAnsi="仿宋" w:eastAsia="仿宋"/>
          <w:color w:val="000000"/>
          <w:sz w:val="32"/>
          <w:szCs w:val="32"/>
        </w:rPr>
        <w:t>并已按国家有关规定缴纳相关保险费用。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5、投标人须提交《作业安全承诺书》并加盖公章（详见附件）。</w:t>
      </w:r>
    </w:p>
    <w:p>
      <w:pPr>
        <w:widowControl/>
        <w:adjustRightInd w:val="0"/>
        <w:snapToGrid w:val="0"/>
        <w:spacing w:beforeLines="25" w:afterLines="25"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6、严格执行服务承诺。</w:t>
      </w:r>
    </w:p>
    <w:p>
      <w:pPr>
        <w:widowControl/>
        <w:adjustRightInd w:val="0"/>
        <w:snapToGrid w:val="0"/>
        <w:spacing w:beforeLines="25" w:afterLines="25"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7、中标人应严格依据投标文件所做承诺履行职责，如有违约，招标人有权根据协议、合同采取措施追究违约方的违约责任。</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color w:val="000000"/>
          <w:sz w:val="32"/>
          <w:szCs w:val="32"/>
        </w:rPr>
        <w:t>8、</w:t>
      </w:r>
      <w:r>
        <w:rPr>
          <w:rFonts w:hint="eastAsia" w:ascii="仿宋" w:hAnsi="仿宋" w:eastAsia="仿宋"/>
          <w:sz w:val="32"/>
          <w:szCs w:val="32"/>
        </w:rPr>
        <w:t>中标人应当按照合同约定履行义务，不得将本项目（转包）给他人，一经发现，招标人有权立即终止合同，并追究中标人的违约责任和要求赔偿。</w:t>
      </w:r>
    </w:p>
    <w:p>
      <w:pPr>
        <w:widowControl/>
        <w:adjustRightInd w:val="0"/>
        <w:snapToGrid w:val="0"/>
        <w:spacing w:beforeLines="25" w:afterLines="25" w:line="500" w:lineRule="exact"/>
        <w:ind w:firstLine="640" w:firstLineChars="200"/>
        <w:rPr>
          <w:rFonts w:ascii="仿宋" w:hAnsi="仿宋" w:eastAsia="仿宋"/>
          <w:color w:val="3366FF"/>
          <w:sz w:val="32"/>
          <w:szCs w:val="32"/>
        </w:rPr>
      </w:pPr>
    </w:p>
    <w:p>
      <w:pPr>
        <w:pStyle w:val="4"/>
        <w:keepNext w:val="0"/>
        <w:keepLines w:val="0"/>
        <w:spacing w:before="0" w:after="0" w:line="500" w:lineRule="exact"/>
        <w:jc w:val="center"/>
        <w:rPr>
          <w:rFonts w:ascii="仿宋" w:hAnsi="仿宋" w:eastAsia="仿宋"/>
          <w:sz w:val="32"/>
        </w:rPr>
      </w:pPr>
      <w:bookmarkStart w:id="128" w:name="_Toc23218"/>
      <w:bookmarkStart w:id="129" w:name="_Toc468718876"/>
      <w:r>
        <w:rPr>
          <w:rFonts w:hint="eastAsia" w:ascii="仿宋" w:hAnsi="仿宋" w:eastAsia="仿宋"/>
          <w:sz w:val="32"/>
        </w:rPr>
        <w:t>第三节 报价要求</w:t>
      </w:r>
      <w:bookmarkEnd w:id="128"/>
      <w:bookmarkEnd w:id="129"/>
    </w:p>
    <w:p>
      <w:pPr>
        <w:widowControl/>
        <w:adjustRightInd w:val="0"/>
        <w:snapToGrid w:val="0"/>
        <w:spacing w:beforeLines="25" w:afterLines="25" w:line="500" w:lineRule="exact"/>
        <w:ind w:firstLine="640" w:firstLineChars="200"/>
        <w:rPr>
          <w:rFonts w:ascii="仿宋" w:hAnsi="仿宋" w:eastAsia="仿宋"/>
          <w:sz w:val="32"/>
          <w:szCs w:val="32"/>
        </w:rPr>
      </w:pPr>
      <w:bookmarkStart w:id="130" w:name="_Toc468718878"/>
      <w:bookmarkStart w:id="131"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bookmarkEnd w:id="8"/>
    <w:bookmarkEnd w:id="130"/>
    <w:bookmarkEnd w:id="131"/>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3"/>
        <w:keepNext w:val="0"/>
        <w:keepLines w:val="0"/>
        <w:spacing w:before="0" w:after="0" w:line="500" w:lineRule="exact"/>
        <w:jc w:val="center"/>
        <w:rPr>
          <w:rFonts w:ascii="仿宋" w:hAnsi="仿宋" w:eastAsia="仿宋"/>
        </w:rPr>
      </w:pPr>
      <w:bookmarkStart w:id="132" w:name="_Toc22700"/>
      <w:r>
        <w:rPr>
          <w:rFonts w:hint="eastAsia" w:ascii="仿宋" w:hAnsi="仿宋" w:eastAsia="仿宋"/>
        </w:rPr>
        <w:t>第四章  投标文件格式</w:t>
      </w:r>
      <w:bookmarkEnd w:id="132"/>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32"/>
        <w:spacing w:line="360" w:lineRule="auto"/>
        <w:rPr>
          <w:rFonts w:ascii="仿宋" w:hAnsi="仿宋" w:eastAsia="仿宋"/>
          <w:color w:val="auto"/>
        </w:rPr>
      </w:pPr>
    </w:p>
    <w:p>
      <w:pPr>
        <w:pStyle w:val="32"/>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33"/>
        <w:spacing w:line="360" w:lineRule="auto"/>
        <w:jc w:val="left"/>
        <w:rPr>
          <w:rFonts w:ascii="仿宋" w:hAnsi="仿宋" w:eastAsia="仿宋"/>
          <w:b/>
          <w:sz w:val="24"/>
        </w:rPr>
      </w:pPr>
    </w:p>
    <w:p>
      <w:pPr>
        <w:pStyle w:val="33"/>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保洁工作计划</w:t>
      </w:r>
    </w:p>
    <w:p>
      <w:pPr>
        <w:spacing w:line="500" w:lineRule="exact"/>
        <w:rPr>
          <w:rFonts w:ascii="仿宋" w:hAnsi="仿宋" w:eastAsia="仿宋"/>
          <w:sz w:val="32"/>
          <w:szCs w:val="32"/>
        </w:rPr>
      </w:pPr>
      <w:r>
        <w:rPr>
          <w:rFonts w:hint="eastAsia" w:ascii="仿宋" w:hAnsi="仿宋" w:eastAsia="仿宋"/>
          <w:sz w:val="32"/>
          <w:szCs w:val="32"/>
        </w:rPr>
        <w:t>5.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6.法人代表授权书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 廉洁承诺书</w:t>
      </w:r>
    </w:p>
    <w:p>
      <w:pPr>
        <w:spacing w:line="500" w:lineRule="exact"/>
        <w:rPr>
          <w:rFonts w:hint="eastAsia" w:ascii="仿宋" w:hAnsi="仿宋" w:eastAsia="仿宋"/>
          <w:sz w:val="32"/>
          <w:szCs w:val="32"/>
        </w:rPr>
      </w:pPr>
      <w:r>
        <w:rPr>
          <w:rFonts w:hint="eastAsia" w:ascii="仿宋" w:hAnsi="仿宋" w:eastAsia="仿宋"/>
          <w:sz w:val="32"/>
          <w:szCs w:val="32"/>
        </w:rPr>
        <w:t>9. 投标人提交的其它资料</w:t>
      </w:r>
    </w:p>
    <w:p>
      <w:pPr>
        <w:pStyle w:val="2"/>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10.投标人密封条</w:t>
      </w:r>
    </w:p>
    <w:p>
      <w:pPr>
        <w:pStyle w:val="2"/>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11、保洁服务合同</w:t>
      </w: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bookmarkEnd w:id="5"/>
    <w:bookmarkEnd w:id="6"/>
    <w:p>
      <w:pPr>
        <w:spacing w:line="500" w:lineRule="exact"/>
        <w:rPr>
          <w:rFonts w:ascii="仿宋" w:hAnsi="仿宋" w:eastAsia="仿宋"/>
          <w:b/>
          <w:bCs/>
          <w:sz w:val="32"/>
          <w:szCs w:val="32"/>
        </w:rPr>
      </w:pPr>
      <w:bookmarkStart w:id="133"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3"/>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lang w:eastAsia="zh-CN"/>
        </w:rPr>
        <w:t>厦门国贸城市服务集团股份有限公司</w:t>
      </w:r>
      <w:r>
        <w:rPr>
          <w:rFonts w:hint="eastAsia" w:ascii="仿宋" w:hAnsi="仿宋" w:eastAsia="仿宋"/>
          <w:sz w:val="32"/>
          <w:szCs w:val="32"/>
          <w:u w:val="single"/>
        </w:rPr>
        <w:t>：</w:t>
      </w:r>
    </w:p>
    <w:p>
      <w:pPr>
        <w:spacing w:line="500" w:lineRule="exact"/>
        <w:ind w:firstLine="645"/>
        <w:rPr>
          <w:rFonts w:ascii="仿宋" w:hAnsi="仿宋" w:eastAsia="仿宋"/>
          <w:sz w:val="32"/>
          <w:szCs w:val="32"/>
        </w:rPr>
      </w:pPr>
      <w:r>
        <w:rPr>
          <w:rFonts w:hint="eastAsia" w:ascii="仿宋" w:hAnsi="仿宋" w:eastAsia="仿宋"/>
          <w:sz w:val="32"/>
          <w:szCs w:val="32"/>
        </w:rPr>
        <w:t>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投标书</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开标一览表</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价格明细表</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保洁工作计划</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法人代表授权书  法人营业执照  税务登记证</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投标人提供的其他资料</w:t>
      </w:r>
    </w:p>
    <w:p>
      <w:pPr>
        <w:numPr>
          <w:ilvl w:val="0"/>
          <w:numId w:val="6"/>
        </w:num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   方式提供提供的金额为人民币     元的投标保证金。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xml:space="preserve">　　　招标编号：  </w:t>
      </w:r>
    </w:p>
    <w:p>
      <w:pPr>
        <w:pStyle w:val="2"/>
        <w:tabs>
          <w:tab w:val="left" w:pos="3996"/>
          <w:tab w:val="left" w:pos="8437"/>
        </w:tabs>
        <w:spacing w:line="500" w:lineRule="exact"/>
        <w:ind w:left="36"/>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p>
      <w:pPr>
        <w:spacing w:before="3" w:line="500" w:lineRule="exact"/>
        <w:rPr>
          <w:rFonts w:ascii="仿宋" w:hAnsi="仿宋" w:eastAsia="仿宋"/>
          <w:color w:val="000000" w:themeColor="text1"/>
          <w:sz w:val="32"/>
          <w:szCs w:val="32"/>
          <w14:textFill>
            <w14:solidFill>
              <w14:schemeClr w14:val="tx1"/>
            </w14:solidFill>
          </w14:textFill>
        </w:rPr>
      </w:pPr>
    </w:p>
    <w:tbl>
      <w:tblPr>
        <w:tblStyle w:val="19"/>
        <w:tblW w:w="8967" w:type="dxa"/>
        <w:tblInd w:w="116"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34"/>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34"/>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34"/>
              <w:spacing w:line="500" w:lineRule="exact"/>
              <w:ind w:right="102"/>
              <w:jc w:val="both"/>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34"/>
              <w:spacing w:line="500" w:lineRule="exact"/>
              <w:jc w:val="both"/>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服务</w:t>
            </w:r>
            <w:r>
              <w:rPr>
                <w:rFonts w:ascii="仿宋" w:hAnsi="仿宋" w:eastAsia="仿宋" w:cs="宋体"/>
                <w:color w:val="000000" w:themeColor="text1"/>
                <w:sz w:val="28"/>
                <w:szCs w:val="28"/>
                <w14:textFill>
                  <w14:solidFill>
                    <w14:schemeClr w14:val="tx1"/>
                  </w14:solidFill>
                </w14:textFill>
              </w:rPr>
              <w:t>期</w:t>
            </w:r>
          </w:p>
        </w:tc>
        <w:tc>
          <w:tcPr>
            <w:tcW w:w="1800" w:type="dxa"/>
            <w:tcBorders>
              <w:top w:val="single" w:color="000000" w:sz="4" w:space="0"/>
              <w:left w:val="single" w:color="000000" w:sz="4" w:space="0"/>
              <w:bottom w:val="single" w:color="000000" w:sz="4" w:space="0"/>
              <w:right w:val="single" w:color="000000" w:sz="4" w:space="0"/>
            </w:tcBorders>
          </w:tcPr>
          <w:p>
            <w:pPr>
              <w:pStyle w:val="34"/>
              <w:spacing w:line="500" w:lineRule="exact"/>
              <w:ind w:right="107"/>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34"/>
              <w:spacing w:line="500" w:lineRule="exact"/>
              <w:jc w:val="both"/>
              <w:rPr>
                <w:rFonts w:ascii="仿宋" w:hAnsi="仿宋" w:eastAsia="仿宋"/>
                <w:color w:val="000000" w:themeColor="text1"/>
                <w:sz w:val="28"/>
                <w:szCs w:val="28"/>
                <w:lang w:eastAsia="zh-CN"/>
                <w14:textFill>
                  <w14:solidFill>
                    <w14:schemeClr w14:val="tx1"/>
                  </w14:solidFill>
                </w14:textFill>
              </w:rPr>
            </w:pPr>
          </w:p>
          <w:p>
            <w:pPr>
              <w:pStyle w:val="34"/>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r>
    </w:tbl>
    <w:p>
      <w:pPr>
        <w:pStyle w:val="2"/>
        <w:spacing w:line="500" w:lineRule="exact"/>
        <w:rPr>
          <w:rFonts w:ascii="仿宋" w:hAnsi="仿宋" w:eastAsia="仿宋"/>
          <w:color w:val="000000" w:themeColor="text1"/>
          <w:sz w:val="32"/>
          <w:szCs w:val="32"/>
          <w14:textFill>
            <w14:solidFill>
              <w14:schemeClr w14:val="tx1"/>
            </w14:solidFill>
          </w14:textFill>
        </w:rPr>
      </w:pPr>
    </w:p>
    <w:p>
      <w:pPr>
        <w:pStyle w:val="2"/>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w:t>
      </w:r>
    </w:p>
    <w:p>
      <w:pPr>
        <w:pStyle w:val="2"/>
        <w:tabs>
          <w:tab w:val="left" w:pos="4340"/>
        </w:tabs>
        <w:spacing w:before="25" w:line="500" w:lineRule="exact"/>
        <w:ind w:right="946"/>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4" w:name="_bookmark30"/>
      <w:bookmarkEnd w:id="134"/>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9"/>
        <w:tblpPr w:leftFromText="180" w:rightFromText="180" w:vertAnchor="page" w:horzAnchor="page" w:tblpX="639" w:tblpY="2701"/>
        <w:tblW w:w="10191" w:type="dxa"/>
        <w:tblInd w:w="0" w:type="dxa"/>
        <w:tblLayout w:type="fixed"/>
        <w:tblCellMar>
          <w:top w:w="0" w:type="dxa"/>
          <w:left w:w="108" w:type="dxa"/>
          <w:bottom w:w="0" w:type="dxa"/>
          <w:right w:w="108" w:type="dxa"/>
        </w:tblCellMar>
      </w:tblPr>
      <w:tblGrid>
        <w:gridCol w:w="846"/>
        <w:gridCol w:w="1650"/>
        <w:gridCol w:w="2550"/>
        <w:gridCol w:w="1815"/>
        <w:gridCol w:w="2040"/>
        <w:gridCol w:w="1290"/>
      </w:tblGrid>
      <w:tr>
        <w:tblPrEx>
          <w:tblCellMar>
            <w:top w:w="0" w:type="dxa"/>
            <w:left w:w="108" w:type="dxa"/>
            <w:bottom w:w="0" w:type="dxa"/>
            <w:right w:w="108" w:type="dxa"/>
          </w:tblCellMar>
        </w:tblPrEx>
        <w:trPr>
          <w:trHeight w:val="364"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6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25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8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保洁服务面积</w:t>
            </w:r>
          </w:p>
        </w:tc>
        <w:tc>
          <w:tcPr>
            <w:tcW w:w="20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日常保洁服务期限(年）</w:t>
            </w:r>
          </w:p>
        </w:tc>
        <w:tc>
          <w:tcPr>
            <w:tcW w:w="12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投标人承诺以上项目为投标人实际服务的项目。如投标人成为本次项目的中标人，接受招标人对上述项目的现场核实。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sz w:val="28"/>
          <w:szCs w:val="28"/>
        </w:rPr>
      </w:pPr>
      <w:r>
        <w:rPr>
          <w:rFonts w:hint="eastAsia" w:ascii="仿宋" w:hAnsi="仿宋" w:eastAsia="仿宋"/>
          <w:b/>
          <w:sz w:val="32"/>
          <w:szCs w:val="32"/>
        </w:rPr>
        <w:t>作业安全承诺书</w:t>
      </w: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lang w:eastAsia="zh-CN"/>
        </w:rPr>
        <w:t>厦门国贸城市服务集团股份有限公司</w:t>
      </w:r>
      <w:r>
        <w:rPr>
          <w:rFonts w:hint="eastAsia" w:ascii="仿宋" w:hAnsi="仿宋" w:eastAsia="仿宋"/>
          <w:sz w:val="32"/>
          <w:szCs w:val="32"/>
          <w:u w:val="single"/>
        </w:rPr>
        <w:t>：</w:t>
      </w:r>
    </w:p>
    <w:p>
      <w:pPr>
        <w:spacing w:line="500" w:lineRule="exact"/>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一、加强对现场工作人员的安全教育，提高现场工作人员的安全意识和安全技术水平。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二、作业携带的设备及用具，符合国家和企业安全规程要求，特种作业人员须持有效证件操作。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五、我司对作业人员投保相关的安全责任险。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七、在高温、大风等不良气候条件下作业时，我司自备防高温、防风、防雨、防雷击等安全措施，确保安全作业。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十、作业材料堆放整齐，垃圾及时处理，不影响贵司正常秩序及通信畅通。</w:t>
      </w:r>
    </w:p>
    <w:p>
      <w:pPr>
        <w:spacing w:line="500" w:lineRule="exact"/>
        <w:ind w:firstLine="640" w:firstLineChars="200"/>
        <w:rPr>
          <w:rFonts w:ascii="宋体" w:hAnsi="宋体" w:cs="Lucida Sans Unicode"/>
          <w:sz w:val="32"/>
          <w:szCs w:val="32"/>
        </w:rPr>
      </w:pPr>
      <w:r>
        <w:rPr>
          <w:rFonts w:hint="eastAsia" w:ascii="仿宋" w:hAnsi="仿宋" w:eastAsia="仿宋"/>
          <w:sz w:val="32"/>
          <w:szCs w:val="32"/>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pStyle w:val="9"/>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ind w:firstLine="1600" w:firstLineChars="500"/>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r>
        <w:rPr>
          <w:rFonts w:hint="eastAsia" w:ascii="仿宋" w:hAnsi="仿宋" w:eastAsia="仿宋"/>
          <w:sz w:val="32"/>
          <w:szCs w:val="32"/>
          <w:lang w:eastAsia="zh-CN"/>
        </w:rPr>
        <w:t>，</w:t>
      </w:r>
      <w:r>
        <w:rPr>
          <w:rFonts w:hint="eastAsia" w:ascii="仿宋" w:hAnsi="仿宋" w:eastAsia="仿宋"/>
          <w:sz w:val="32"/>
          <w:szCs w:val="32"/>
        </w:rPr>
        <w:t>至本次投标活动结束止</w:t>
      </w:r>
      <w:r>
        <w:rPr>
          <w:rFonts w:hint="eastAsia" w:ascii="仿宋" w:hAnsi="仿宋" w:eastAsia="仿宋"/>
          <w:sz w:val="32"/>
          <w:szCs w:val="32"/>
          <w:lang w:eastAsia="zh-CN"/>
        </w:rPr>
        <w:t>。</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格式7</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lang w:eastAsia="zh-CN"/>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lang w:eastAsia="zh-CN"/>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lang w:eastAsia="zh-CN"/>
        </w:rPr>
        <w:t>国贸服务</w:t>
      </w:r>
      <w:r>
        <w:rPr>
          <w:rFonts w:hint="eastAsia" w:ascii="仿宋" w:hAnsi="仿宋" w:eastAsia="仿宋"/>
          <w:sz w:val="28"/>
          <w:szCs w:val="28"/>
          <w:u w:val="single"/>
        </w:rPr>
        <w:t>”</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lang w:eastAsia="zh-CN"/>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lang w:eastAsia="zh-CN"/>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lang w:eastAsia="zh-CN"/>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lang w:eastAsia="zh-CN"/>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lang w:eastAsia="zh-CN"/>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lang w:eastAsia="zh-CN"/>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lang w:eastAsia="zh-CN"/>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lang w:eastAsia="zh-CN"/>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lang w:eastAsia="zh-CN"/>
        </w:rPr>
        <w:t>国贸服务</w:t>
      </w:r>
      <w:r>
        <w:rPr>
          <w:rFonts w:hint="eastAsia" w:ascii="仿宋" w:hAnsi="仿宋" w:eastAsia="仿宋"/>
          <w:sz w:val="28"/>
          <w:szCs w:val="28"/>
        </w:rPr>
        <w:t>所需规格之商品提供</w:t>
      </w:r>
      <w:r>
        <w:rPr>
          <w:rFonts w:hint="eastAsia" w:ascii="仿宋" w:hAnsi="仿宋" w:eastAsia="仿宋"/>
          <w:sz w:val="28"/>
          <w:szCs w:val="28"/>
          <w:u w:val="single"/>
          <w:lang w:eastAsia="zh-CN"/>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lang w:eastAsia="zh-CN"/>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lang w:eastAsia="zh-CN"/>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lang w:eastAsia="zh-CN"/>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lang w:eastAsia="zh-CN"/>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lang w:eastAsia="zh-CN"/>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lang w:eastAsia="zh-CN"/>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lang w:eastAsia="zh-CN"/>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格式8  </w:t>
      </w:r>
    </w:p>
    <w:p>
      <w:pPr>
        <w:spacing w:beforeLines="5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9"/>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9</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格式10 投标人密封条</w:t>
      </w: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lang w:eastAsia="zh-CN"/>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sz w:val="30"/>
                <w:szCs w:val="30"/>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b/>
          <w:bCs/>
          <w:sz w:val="32"/>
          <w:szCs w:val="32"/>
        </w:rPr>
      </w:pPr>
      <w:r>
        <w:rPr>
          <w:rFonts w:hint="eastAsia" w:ascii="仿宋" w:hAnsi="仿宋" w:eastAsia="仿宋"/>
          <w:b/>
          <w:bCs/>
          <w:sz w:val="32"/>
          <w:szCs w:val="32"/>
        </w:rPr>
        <w:t>格式11</w:t>
      </w:r>
    </w:p>
    <w:p>
      <w:pPr>
        <w:spacing w:line="360" w:lineRule="auto"/>
        <w:jc w:val="center"/>
        <w:rPr>
          <w:rFonts w:ascii="宋体" w:hAnsi="宋体"/>
          <w:b/>
          <w:spacing w:val="88"/>
          <w:sz w:val="28"/>
          <w:szCs w:val="28"/>
        </w:rPr>
      </w:pPr>
      <w:bookmarkStart w:id="135" w:name="甲方1"/>
      <w:bookmarkEnd w:id="135"/>
      <w:bookmarkStart w:id="136" w:name="乙方联系方式"/>
      <w:bookmarkEnd w:id="136"/>
      <w:bookmarkStart w:id="137" w:name="甲方授权代表"/>
      <w:bookmarkEnd w:id="137"/>
      <w:bookmarkStart w:id="138" w:name="乙方授权代表"/>
      <w:bookmarkEnd w:id="138"/>
      <w:bookmarkStart w:id="139" w:name="甲方联系方式"/>
      <w:bookmarkEnd w:id="139"/>
      <w:bookmarkStart w:id="140" w:name="乙方1"/>
      <w:bookmarkEnd w:id="140"/>
      <w:r>
        <w:rPr>
          <w:rFonts w:hint="eastAsia" w:ascii="宋体" w:hAnsi="宋体"/>
          <w:b/>
          <w:sz w:val="28"/>
          <w:szCs w:val="28"/>
        </w:rPr>
        <w:t>保洁服务合同</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合同编号：</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甲方： </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tabs>
          <w:tab w:val="left" w:pos="3450"/>
        </w:tabs>
        <w:spacing w:line="360" w:lineRule="auto"/>
        <w:rPr>
          <w:rFonts w:ascii="宋体" w:hAnsi="宋体"/>
          <w:b/>
          <w:sz w:val="24"/>
        </w:rPr>
      </w:pPr>
      <w:r>
        <w:rPr>
          <w:rFonts w:hint="eastAsia" w:ascii="宋体" w:hAnsi="宋体"/>
          <w:b/>
          <w:sz w:val="24"/>
        </w:rPr>
        <w:t xml:space="preserve">乙方：  </w:t>
      </w:r>
      <w:r>
        <w:rPr>
          <w:rFonts w:ascii="宋体" w:hAnsi="宋体"/>
          <w:b/>
          <w:sz w:val="24"/>
        </w:rPr>
        <w:tab/>
      </w:r>
    </w:p>
    <w:p>
      <w:pPr>
        <w:spacing w:line="360" w:lineRule="auto"/>
        <w:rPr>
          <w:rFonts w:hint="eastAsia" w:ascii="宋体" w:hAnsi="宋体"/>
          <w:b/>
          <w:sz w:val="24"/>
        </w:rPr>
      </w:pPr>
      <w:r>
        <w:rPr>
          <w:rFonts w:hint="eastAsia" w:ascii="宋体" w:hAnsi="宋体"/>
          <w:b/>
          <w:sz w:val="24"/>
        </w:rPr>
        <w:t>法定代表人：</w:t>
      </w:r>
    </w:p>
    <w:p>
      <w:pPr>
        <w:spacing w:line="360" w:lineRule="auto"/>
        <w:rPr>
          <w:rFonts w:hint="default" w:ascii="宋体" w:hAnsi="宋体" w:eastAsia="宋体"/>
          <w:b/>
          <w:sz w:val="24"/>
          <w:lang w:val="en-US" w:eastAsia="zh-CN"/>
        </w:rPr>
      </w:pPr>
      <w:r>
        <w:rPr>
          <w:rFonts w:hint="eastAsia" w:ascii="宋体" w:hAnsi="宋体"/>
          <w:b/>
          <w:sz w:val="24"/>
        </w:rPr>
        <w:t>住所地：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因甲方实施物业管理服务的</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（以下简称“本项目”）</w:t>
      </w:r>
      <w:r>
        <w:rPr>
          <w:rFonts w:hint="eastAsia" w:ascii="宋体" w:hAnsi="宋体"/>
          <w:sz w:val="24"/>
        </w:rPr>
        <w:t>保洁服务需要，拟委托乙方提供</w:t>
      </w:r>
      <w:r>
        <w:rPr>
          <w:rFonts w:hint="eastAsia" w:ascii="宋体" w:hAnsi="宋体"/>
          <w:sz w:val="24"/>
          <w:u w:val="single"/>
          <w:lang w:val="en-US" w:eastAsia="zh-CN"/>
        </w:rPr>
        <w:t xml:space="preserve">      </w:t>
      </w:r>
      <w:r>
        <w:rPr>
          <w:rFonts w:hint="eastAsia" w:ascii="宋体" w:hAnsi="宋体"/>
          <w:sz w:val="24"/>
        </w:rPr>
        <w:t>的日常保洁服务。本着平等互利、双方自愿的原则，甲乙双方经友好协商一致达成如下协议，以资共同遵守：</w:t>
      </w:r>
    </w:p>
    <w:p>
      <w:pPr>
        <w:spacing w:line="360" w:lineRule="auto"/>
        <w:ind w:firstLine="2833" w:firstLineChars="1176"/>
        <w:rPr>
          <w:rFonts w:ascii="宋体" w:hAnsi="宋体"/>
          <w:b/>
          <w:bCs/>
          <w:sz w:val="24"/>
        </w:rPr>
      </w:pPr>
      <w:r>
        <w:rPr>
          <w:rFonts w:hint="eastAsia" w:ascii="宋体" w:hAnsi="宋体"/>
          <w:b/>
          <w:bCs/>
          <w:sz w:val="24"/>
        </w:rPr>
        <w:t>第一章　保洁服务内容及费用</w:t>
      </w:r>
    </w:p>
    <w:p>
      <w:pPr>
        <w:tabs>
          <w:tab w:val="left" w:pos="3600"/>
        </w:tabs>
        <w:spacing w:line="360" w:lineRule="auto"/>
        <w:ind w:firstLine="482" w:firstLineChars="200"/>
        <w:rPr>
          <w:rFonts w:ascii="宋体" w:hAnsi="宋体"/>
          <w:b/>
          <w:sz w:val="24"/>
        </w:rPr>
      </w:pPr>
      <w:r>
        <w:rPr>
          <w:rFonts w:hint="eastAsia" w:ascii="宋体" w:hAnsi="宋体"/>
          <w:b/>
          <w:sz w:val="24"/>
        </w:rPr>
        <w:t>第一条 保洁服务范围与内容</w:t>
      </w:r>
    </w:p>
    <w:p>
      <w:pPr>
        <w:spacing w:line="360" w:lineRule="auto"/>
        <w:ind w:firstLine="480" w:firstLineChars="200"/>
        <w:rPr>
          <w:rFonts w:ascii="宋体" w:hAnsi="宋体"/>
          <w:sz w:val="24"/>
        </w:rPr>
      </w:pPr>
      <w:r>
        <w:rPr>
          <w:rFonts w:hint="eastAsia" w:ascii="宋体" w:hAnsi="宋体"/>
          <w:sz w:val="24"/>
        </w:rPr>
        <w:t>乙方保洁服务范围为</w:t>
      </w:r>
      <w:r>
        <w:rPr>
          <w:rFonts w:hint="eastAsia" w:ascii="宋体" w:hAnsi="宋体"/>
          <w:sz w:val="24"/>
          <w:u w:val="single"/>
        </w:rPr>
        <w:t>本项目</w:t>
      </w:r>
      <w:r>
        <w:rPr>
          <w:rFonts w:hint="eastAsia" w:ascii="宋体" w:hAnsi="宋体"/>
          <w:sz w:val="24"/>
        </w:rPr>
        <w:t>红线图内的公共部位及</w:t>
      </w:r>
      <w:r>
        <w:rPr>
          <w:rFonts w:hint="eastAsia" w:ascii="宋体" w:hAnsi="宋体"/>
          <w:sz w:val="24"/>
          <w:u w:val="single"/>
        </w:rPr>
        <w:t xml:space="preserve"> 物业管理用房_等</w:t>
      </w:r>
      <w:r>
        <w:rPr>
          <w:rFonts w:hint="eastAsia" w:ascii="宋体" w:hAnsi="宋体"/>
          <w:sz w:val="24"/>
        </w:rPr>
        <w:t>，并按照《厦门经济特区生活垃圾分类管理办法》的有关规定做好垃圾分类并按上述规定要求将保洁服务范围内所产生的垃圾清运</w:t>
      </w:r>
      <w:r>
        <w:rPr>
          <w:rFonts w:hint="eastAsia" w:ascii="宋体" w:hAnsi="宋体"/>
          <w:color w:val="000000"/>
          <w:sz w:val="24"/>
        </w:rPr>
        <w:t>至项目所属清洁楼或市政指定地点</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第二条 合同期限</w:t>
      </w:r>
    </w:p>
    <w:p>
      <w:pPr>
        <w:spacing w:line="360" w:lineRule="auto"/>
        <w:ind w:firstLine="480" w:firstLineChars="200"/>
        <w:rPr>
          <w:rFonts w:ascii="宋体" w:hAnsi="宋体"/>
          <w:sz w:val="24"/>
        </w:rPr>
      </w:pPr>
      <w:r>
        <w:rPr>
          <w:rFonts w:hint="eastAsia" w:ascii="宋体" w:hAnsi="宋体"/>
          <w:sz w:val="24"/>
        </w:rPr>
        <w:t>从</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lang w:val="en-US" w:eastAsia="zh-CN"/>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日至</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sz w:val="24"/>
        </w:rPr>
        <w:t>月</w:t>
      </w:r>
      <w:r>
        <w:rPr>
          <w:rFonts w:hint="eastAsia" w:ascii="宋体" w:hAnsi="宋体"/>
          <w:b/>
          <w:sz w:val="24"/>
          <w:u w:val="single"/>
          <w:lang w:val="en-US" w:eastAsia="zh-CN"/>
        </w:rPr>
        <w:t xml:space="preserve">     </w:t>
      </w:r>
      <w:r>
        <w:rPr>
          <w:rFonts w:hint="eastAsia" w:ascii="宋体" w:hAnsi="宋体"/>
          <w:sz w:val="24"/>
        </w:rPr>
        <w:t>日止。在本合同期内，如厦门银泰美岁商业管理有限公司未向甲方采购本服务，本合同自动终止</w:t>
      </w:r>
      <w:r>
        <w:rPr>
          <w:rFonts w:hint="eastAsia" w:ascii="宋体" w:hAnsi="宋体"/>
          <w:sz w:val="24"/>
          <w:lang w:eastAsia="zh-CN"/>
        </w:rPr>
        <w:t>，</w:t>
      </w:r>
      <w:r>
        <w:rPr>
          <w:rFonts w:hint="eastAsia" w:ascii="宋体" w:hAnsi="宋体"/>
          <w:sz w:val="24"/>
          <w:lang w:val="en-US" w:eastAsia="zh-CN"/>
        </w:rPr>
        <w:t>如</w:t>
      </w:r>
      <w:r>
        <w:rPr>
          <w:rFonts w:hint="eastAsia" w:ascii="宋体" w:hAnsi="宋体"/>
          <w:sz w:val="24"/>
        </w:rPr>
        <w:t>厦门银泰美岁商业管理有限公司向甲方采购本服务</w:t>
      </w:r>
      <w:r>
        <w:rPr>
          <w:rFonts w:hint="eastAsia" w:ascii="宋体" w:hAnsi="宋体"/>
          <w:sz w:val="24"/>
          <w:lang w:val="en-US" w:eastAsia="zh-CN"/>
        </w:rPr>
        <w:t>的内容发生新的变化，本合同自动参照新的内容执行，具体内容最终以甲方邮件发送为准</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b/>
          <w:sz w:val="24"/>
        </w:rPr>
        <w:t>第三条 保洁服务标准</w:t>
      </w:r>
    </w:p>
    <w:p>
      <w:pPr>
        <w:spacing w:line="360" w:lineRule="auto"/>
        <w:ind w:firstLine="480" w:firstLineChars="200"/>
        <w:rPr>
          <w:rFonts w:ascii="宋体" w:hAnsi="宋体"/>
          <w:sz w:val="24"/>
        </w:rPr>
      </w:pPr>
      <w:r>
        <w:rPr>
          <w:rFonts w:hint="eastAsia" w:ascii="宋体" w:hAnsi="宋体"/>
          <w:sz w:val="24"/>
        </w:rPr>
        <w:t>乙方按照本项目的招投标文件、《物业服务合同》及《清洁作业标准书》提供保洁服务，上述文件作为甲方日常检查依据。</w:t>
      </w:r>
    </w:p>
    <w:p>
      <w:pPr>
        <w:tabs>
          <w:tab w:val="left" w:pos="3720"/>
        </w:tabs>
        <w:spacing w:line="360" w:lineRule="auto"/>
        <w:ind w:firstLine="600" w:firstLineChars="250"/>
        <w:rPr>
          <w:rFonts w:ascii="宋体" w:hAnsi="宋体"/>
          <w:sz w:val="24"/>
        </w:rPr>
      </w:pPr>
      <w:r>
        <w:rPr>
          <w:rFonts w:hint="eastAsia" w:ascii="宋体" w:hAnsi="宋体"/>
          <w:sz w:val="24"/>
        </w:rPr>
        <w:t xml:space="preserve">1、保洁人员要求： </w:t>
      </w:r>
    </w:p>
    <w:p>
      <w:pPr>
        <w:tabs>
          <w:tab w:val="left" w:pos="3720"/>
        </w:tabs>
        <w:spacing w:line="360" w:lineRule="auto"/>
        <w:ind w:firstLine="600" w:firstLineChars="250"/>
        <w:rPr>
          <w:rFonts w:ascii="宋体" w:hAnsi="宋体"/>
          <w:sz w:val="24"/>
        </w:rPr>
      </w:pPr>
      <w:r>
        <w:rPr>
          <w:rFonts w:hint="eastAsia" w:ascii="宋体" w:hAnsi="宋体"/>
          <w:sz w:val="24"/>
        </w:rPr>
        <w:t>1）乙方须于</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sz w:val="24"/>
        </w:rPr>
        <w:t>月</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日前派驻</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名（含保洁主管</w:t>
      </w:r>
      <w:r>
        <w:rPr>
          <w:rFonts w:hint="eastAsia" w:ascii="宋体" w:hAnsi="宋体"/>
          <w:sz w:val="24"/>
          <w:u w:val="single"/>
          <w:lang w:val="en-US" w:eastAsia="zh-CN"/>
        </w:rPr>
        <w:t>1</w:t>
      </w:r>
      <w:r>
        <w:rPr>
          <w:rFonts w:hint="eastAsia" w:ascii="宋体" w:hAnsi="宋体"/>
          <w:sz w:val="24"/>
        </w:rPr>
        <w:t>名）素质良好的专职保洁员进场进行正常保洁作业。乙方须向甲方本项目</w:t>
      </w:r>
      <w:r>
        <w:rPr>
          <w:rFonts w:hint="eastAsia" w:ascii="宋体" w:hAnsi="宋体"/>
          <w:color w:val="000000"/>
          <w:sz w:val="24"/>
        </w:rPr>
        <w:t>服务处提交现场工作人员名册等资料备案，如有人员变更，乙方应在二天内通知服务处并提交相关资料。</w:t>
      </w:r>
      <w:r>
        <w:rPr>
          <w:rFonts w:hint="eastAsia" w:ascii="宋体" w:hAnsi="宋体"/>
          <w:sz w:val="24"/>
        </w:rPr>
        <w:t xml:space="preserve"> </w:t>
      </w:r>
    </w:p>
    <w:p>
      <w:pPr>
        <w:tabs>
          <w:tab w:val="left" w:pos="4140"/>
        </w:tabs>
        <w:spacing w:line="360" w:lineRule="auto"/>
        <w:ind w:firstLine="480" w:firstLineChars="200"/>
        <w:rPr>
          <w:rFonts w:ascii="宋体" w:hAnsi="宋体"/>
          <w:sz w:val="24"/>
        </w:rPr>
      </w:pPr>
      <w:r>
        <w:rPr>
          <w:rFonts w:hint="eastAsia" w:ascii="宋体" w:hAnsi="宋体"/>
          <w:sz w:val="24"/>
        </w:rPr>
        <w:t>2）着装统一、衣着整洁。</w:t>
      </w:r>
    </w:p>
    <w:p>
      <w:pPr>
        <w:tabs>
          <w:tab w:val="left" w:pos="4140"/>
        </w:tabs>
        <w:spacing w:line="360" w:lineRule="auto"/>
        <w:ind w:firstLine="480" w:firstLineChars="200"/>
        <w:rPr>
          <w:rFonts w:ascii="宋体" w:hAnsi="宋体"/>
          <w:sz w:val="24"/>
        </w:rPr>
      </w:pPr>
      <w:r>
        <w:rPr>
          <w:rFonts w:hint="eastAsia" w:ascii="宋体" w:hAnsi="宋体"/>
          <w:sz w:val="24"/>
        </w:rPr>
        <w:t>3）工作积极，主动配合</w:t>
      </w:r>
      <w:r>
        <w:rPr>
          <w:rFonts w:hint="eastAsia" w:ascii="宋体" w:hAnsi="宋体"/>
          <w:color w:val="000000"/>
          <w:sz w:val="24"/>
        </w:rPr>
        <w:t>和接受服务</w:t>
      </w:r>
      <w:r>
        <w:rPr>
          <w:rFonts w:hint="eastAsia" w:ascii="宋体" w:hAnsi="宋体"/>
          <w:sz w:val="24"/>
        </w:rPr>
        <w:t>处的</w:t>
      </w:r>
      <w:r>
        <w:rPr>
          <w:rFonts w:hint="eastAsia" w:ascii="宋体" w:hAnsi="宋体"/>
          <w:color w:val="000000"/>
          <w:sz w:val="24"/>
        </w:rPr>
        <w:t>监督指导</w:t>
      </w:r>
      <w:r>
        <w:rPr>
          <w:rFonts w:hint="eastAsia" w:ascii="宋体" w:hAnsi="宋体"/>
          <w:sz w:val="24"/>
        </w:rPr>
        <w:t>，发现异常情况及时汇报。</w:t>
      </w:r>
    </w:p>
    <w:p>
      <w:pPr>
        <w:spacing w:line="360" w:lineRule="auto"/>
        <w:ind w:left="-21" w:leftChars="-10" w:firstLine="480" w:firstLineChars="200"/>
        <w:rPr>
          <w:rFonts w:ascii="宋体" w:hAnsi="宋体"/>
          <w:sz w:val="24"/>
        </w:rPr>
      </w:pPr>
      <w:r>
        <w:rPr>
          <w:rFonts w:hint="eastAsia" w:ascii="宋体" w:hAnsi="宋体"/>
          <w:sz w:val="24"/>
        </w:rPr>
        <w:t xml:space="preserve">4）对待业主（使用人）热情有礼貌，对业主（使用人）的意见应虚心接受并及时纠正，发现问题不推卸责任，及时解决。因客观原因无法及时处理的应及时汇报甲方本项目服务处。    </w:t>
      </w:r>
    </w:p>
    <w:p>
      <w:pPr>
        <w:spacing w:line="360" w:lineRule="auto"/>
        <w:ind w:left="-21" w:leftChars="-10" w:firstLine="480" w:firstLineChars="200"/>
        <w:rPr>
          <w:rFonts w:ascii="宋体" w:hAnsi="宋体"/>
          <w:color w:val="000000"/>
          <w:sz w:val="24"/>
          <w:u w:val="single"/>
        </w:rPr>
      </w:pPr>
      <w:r>
        <w:rPr>
          <w:rFonts w:hint="eastAsia" w:ascii="宋体" w:hAnsi="宋体"/>
          <w:sz w:val="24"/>
        </w:rPr>
        <w:t>2、</w:t>
      </w:r>
      <w:r>
        <w:rPr>
          <w:rFonts w:hint="eastAsia" w:ascii="宋体" w:hAnsi="宋体"/>
          <w:color w:val="000000"/>
          <w:sz w:val="24"/>
        </w:rPr>
        <w:t>甲方每月按《</w:t>
      </w:r>
      <w:r>
        <w:rPr>
          <w:rFonts w:hint="eastAsia" w:ascii="宋体" w:hAnsi="宋体"/>
          <w:color w:val="000000"/>
          <w:sz w:val="24"/>
          <w:lang w:val="en-US" w:eastAsia="zh-CN"/>
        </w:rPr>
        <w:t>保洁合同月度考核评分表</w:t>
      </w:r>
      <w:r>
        <w:rPr>
          <w:rFonts w:hint="eastAsia" w:ascii="宋体" w:hAnsi="宋体"/>
          <w:color w:val="000000"/>
          <w:sz w:val="24"/>
        </w:rPr>
        <w:t>》对乙方提供的保洁服务进行考核，</w:t>
      </w:r>
      <w:r>
        <w:rPr>
          <w:rFonts w:hint="eastAsia" w:ascii="宋体" w:hAnsi="宋体"/>
          <w:color w:val="000000"/>
          <w:sz w:val="24"/>
          <w:lang w:val="en-US" w:eastAsia="zh-CN"/>
        </w:rPr>
        <w:t>若因乙方原因导致甲方被业主方扣款，该扣款及甲方其他损失由乙方全额承担</w:t>
      </w:r>
      <w:r>
        <w:rPr>
          <w:rFonts w:hint="eastAsia" w:ascii="宋体" w:hAnsi="宋体"/>
          <w:color w:val="000000"/>
          <w:sz w:val="24"/>
        </w:rPr>
        <w:t>。</w:t>
      </w:r>
    </w:p>
    <w:p>
      <w:pPr>
        <w:spacing w:line="360" w:lineRule="auto"/>
        <w:ind w:left="-21" w:leftChars="-10" w:firstLine="482" w:firstLineChars="200"/>
        <w:rPr>
          <w:rFonts w:ascii="宋体" w:hAnsi="宋体"/>
          <w:sz w:val="24"/>
        </w:rPr>
      </w:pPr>
      <w:r>
        <w:rPr>
          <w:rFonts w:hint="eastAsia" w:ascii="宋体" w:hAnsi="宋体"/>
          <w:b/>
          <w:sz w:val="24"/>
        </w:rPr>
        <w:t>第四条  保洁服务费用及结算方式</w:t>
      </w:r>
    </w:p>
    <w:p>
      <w:pPr>
        <w:spacing w:line="500" w:lineRule="exact"/>
        <w:ind w:firstLine="360" w:firstLineChars="150"/>
        <w:jc w:val="left"/>
        <w:rPr>
          <w:rFonts w:ascii="宋体" w:hAnsi="宋体"/>
          <w:sz w:val="24"/>
        </w:rPr>
      </w:pPr>
      <w:r>
        <w:rPr>
          <w:rFonts w:hint="eastAsia" w:ascii="宋体" w:hAnsi="宋体"/>
          <w:color w:val="000000"/>
          <w:sz w:val="24"/>
        </w:rPr>
        <w:t>1、保洁服务费</w:t>
      </w:r>
      <w:r>
        <w:rPr>
          <w:rFonts w:hint="eastAsia" w:ascii="宋体" w:hAnsi="宋体"/>
          <w:sz w:val="24"/>
        </w:rPr>
        <w:t>为人民币</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元/月/人（¥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元/月/人），每月合计保洁服务费</w:t>
      </w:r>
      <w:r>
        <w:rPr>
          <w:rFonts w:hint="eastAsia" w:ascii="宋体" w:hAnsi="宋体"/>
          <w:sz w:val="24"/>
        </w:rPr>
        <w:t>用为人民币</w:t>
      </w:r>
      <w:r>
        <w:rPr>
          <w:rFonts w:hint="eastAsia" w:ascii="宋体" w:hAnsi="宋体"/>
          <w:b/>
          <w:color w:val="000000"/>
          <w:sz w:val="24"/>
          <w:u w:val="single"/>
        </w:rPr>
        <w:t xml:space="preserve"> </w:t>
      </w:r>
      <w:r>
        <w:rPr>
          <w:rFonts w:hint="eastAsia" w:ascii="宋体" w:hAnsi="宋体"/>
          <w:b/>
          <w:color w:val="000000"/>
          <w:sz w:val="24"/>
          <w:u w:val="single"/>
          <w:lang w:val="en-US" w:eastAsia="zh-CN"/>
        </w:rPr>
        <w:t xml:space="preserve">              </w:t>
      </w:r>
      <w:r>
        <w:rPr>
          <w:rFonts w:hint="eastAsia" w:ascii="宋体" w:hAnsi="宋体"/>
          <w:b/>
          <w:color w:val="000000"/>
          <w:sz w:val="24"/>
          <w:u w:val="single"/>
        </w:rPr>
        <w:t xml:space="preserve"> </w:t>
      </w:r>
      <w:r>
        <w:rPr>
          <w:rFonts w:hint="eastAsia" w:ascii="宋体" w:hAnsi="宋体"/>
          <w:color w:val="000000"/>
          <w:sz w:val="24"/>
        </w:rPr>
        <w:t>元整（¥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sz w:val="24"/>
        </w:rPr>
        <w:t>,</w:t>
      </w:r>
      <w:r>
        <w:rPr>
          <w:rFonts w:hint="eastAsia" w:ascii="宋体" w:hAnsi="宋体" w:cs="新宋体"/>
          <w:sz w:val="24"/>
        </w:rPr>
        <w:t>保洁服务费包含乙方保洁人员节假日加班、基本工资、保险、福利、保洁清洁耗材及保洁用具等招投标文件（或询、报价文件等）列明的一切费用。</w:t>
      </w:r>
      <w:r>
        <w:rPr>
          <w:rFonts w:hint="eastAsia" w:ascii="宋体" w:hAnsi="宋体"/>
          <w:color w:val="000000"/>
          <w:sz w:val="24"/>
        </w:rPr>
        <w:t>本合同价格为含税价，合同价格=不含税价+不含税价×增值税率（该税率指乙方提供增值税发票上显示的税率）。乙方为小规模纳税人/一般纳税人，应当向甲方提供税率为</w:t>
      </w:r>
      <w:r>
        <w:rPr>
          <w:rFonts w:hint="eastAsia" w:ascii="宋体" w:hAnsi="宋体"/>
          <w:color w:val="000000"/>
          <w:sz w:val="24"/>
          <w:u w:val="single"/>
        </w:rPr>
        <w:t xml:space="preserve"> </w:t>
      </w:r>
      <w:r>
        <w:rPr>
          <w:rFonts w:hint="eastAsia" w:ascii="宋体" w:hAnsi="宋体"/>
          <w:color w:val="000000"/>
          <w:sz w:val="24"/>
          <w:u w:val="single"/>
          <w:lang w:val="en-US" w:eastAsia="zh-CN"/>
        </w:rPr>
        <w:t>6</w:t>
      </w:r>
      <w:r>
        <w:rPr>
          <w:rFonts w:hint="eastAsia" w:ascii="宋体" w:hAnsi="宋体"/>
          <w:color w:val="000000"/>
          <w:sz w:val="24"/>
          <w:u w:val="single"/>
        </w:rPr>
        <w:t xml:space="preserve"> %</w:t>
      </w:r>
      <w:r>
        <w:rPr>
          <w:rFonts w:hint="eastAsia" w:ascii="宋体" w:hAnsi="宋体"/>
          <w:color w:val="000000"/>
          <w:sz w:val="24"/>
        </w:rPr>
        <w:t>的增值税专用票/普票，如遇政策调整，以政策为准。</w:t>
      </w:r>
    </w:p>
    <w:p>
      <w:pPr>
        <w:spacing w:line="360" w:lineRule="auto"/>
        <w:ind w:firstLine="480" w:firstLineChars="200"/>
        <w:rPr>
          <w:rFonts w:ascii="宋体" w:hAnsi="宋体" w:cs="新宋体"/>
          <w:color w:val="000000"/>
          <w:sz w:val="24"/>
        </w:rPr>
      </w:pPr>
      <w:r>
        <w:rPr>
          <w:rFonts w:hint="eastAsia" w:ascii="宋体" w:hAnsi="宋体"/>
          <w:color w:val="000000"/>
          <w:sz w:val="24"/>
        </w:rPr>
        <w:t>2、保洁服务费按月结算，乙方每月10日前向甲方提供上一月保洁服务费合法</w:t>
      </w:r>
      <w:r>
        <w:rPr>
          <w:rFonts w:hint="eastAsia" w:ascii="宋体" w:hAnsi="宋体" w:cs="新宋体"/>
          <w:color w:val="000000"/>
          <w:sz w:val="24"/>
        </w:rPr>
        <w:t>有效的</w:t>
      </w:r>
      <w:r>
        <w:rPr>
          <w:rFonts w:hint="eastAsia" w:ascii="宋体" w:hAnsi="宋体"/>
          <w:color w:val="000000"/>
          <w:sz w:val="24"/>
        </w:rPr>
        <w:t>增值税专用票/普票</w:t>
      </w:r>
      <w:r>
        <w:rPr>
          <w:rFonts w:hint="eastAsia" w:ascii="宋体" w:hAnsi="宋体" w:cs="新宋体"/>
          <w:color w:val="000000"/>
          <w:sz w:val="24"/>
        </w:rPr>
        <w:t>，</w:t>
      </w:r>
      <w:r>
        <w:rPr>
          <w:rFonts w:hint="eastAsia" w:ascii="宋体" w:hAnsi="宋体"/>
          <w:color w:val="000000"/>
          <w:sz w:val="24"/>
        </w:rPr>
        <w:t>甲方在收到乙方发票并进行国税业务系统认证（限增值税专用发票）后的十五个工作日内付款</w:t>
      </w:r>
      <w:r>
        <w:rPr>
          <w:rFonts w:hint="eastAsia" w:ascii="宋体" w:hAnsi="宋体" w:cs="新宋体"/>
          <w:color w:val="000000"/>
          <w:sz w:val="24"/>
        </w:rPr>
        <w:t>。</w:t>
      </w:r>
    </w:p>
    <w:p>
      <w:pPr>
        <w:spacing w:line="360" w:lineRule="auto"/>
        <w:ind w:firstLine="480" w:firstLineChars="200"/>
        <w:rPr>
          <w:rFonts w:ascii="宋体" w:hAnsi="宋体"/>
          <w:sz w:val="24"/>
        </w:rPr>
      </w:pPr>
      <w:r>
        <w:rPr>
          <w:rFonts w:hint="eastAsia" w:ascii="宋体" w:hAnsi="宋体"/>
          <w:sz w:val="24"/>
        </w:rPr>
        <w:t>乙方户名：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br w:type="textWrapping"/>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480" w:lineRule="exact"/>
        <w:ind w:firstLine="480" w:firstLineChars="200"/>
        <w:rPr>
          <w:rFonts w:ascii="宋体" w:hAnsi="宋体"/>
          <w:sz w:val="24"/>
          <w:u w:val="single"/>
        </w:rPr>
      </w:pPr>
      <w:r>
        <w:rPr>
          <w:rFonts w:hint="eastAsia" w:ascii="宋体" w:hAnsi="宋体"/>
          <w:color w:val="000000"/>
          <w:sz w:val="24"/>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spacing w:line="360" w:lineRule="auto"/>
        <w:ind w:firstLine="3306" w:firstLineChars="1372"/>
        <w:rPr>
          <w:rFonts w:ascii="宋体" w:hAnsi="宋体"/>
          <w:b/>
          <w:bCs/>
          <w:sz w:val="24"/>
        </w:rPr>
      </w:pPr>
      <w:r>
        <w:rPr>
          <w:rFonts w:hint="eastAsia" w:ascii="宋体" w:hAnsi="宋体"/>
          <w:b/>
          <w:bCs/>
          <w:sz w:val="24"/>
        </w:rPr>
        <w:t>第二章　双方的责任</w:t>
      </w:r>
    </w:p>
    <w:p>
      <w:pPr>
        <w:spacing w:line="360" w:lineRule="auto"/>
        <w:ind w:firstLine="482" w:firstLineChars="200"/>
        <w:rPr>
          <w:rFonts w:ascii="宋体" w:hAnsi="宋体"/>
          <w:sz w:val="24"/>
        </w:rPr>
      </w:pPr>
      <w:r>
        <w:rPr>
          <w:rFonts w:hint="eastAsia" w:ascii="宋体" w:hAnsi="宋体"/>
          <w:b/>
          <w:sz w:val="24"/>
        </w:rPr>
        <w:t>第五条  甲方权利义务</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olor w:val="000000"/>
          <w:sz w:val="24"/>
        </w:rPr>
        <w:t>甲方负责提供保洁工具集放地给乙方无偿使用，并提供</w:t>
      </w:r>
      <w:r>
        <w:rPr>
          <w:rFonts w:hint="eastAsia" w:ascii="宋体" w:hAnsi="宋体"/>
          <w:sz w:val="24"/>
        </w:rPr>
        <w:t>保洁用水及清洗场所</w:t>
      </w:r>
      <w:r>
        <w:rPr>
          <w:rFonts w:hint="eastAsia" w:ascii="宋体" w:hAnsi="宋体"/>
          <w:color w:val="000000"/>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甲方负责卫生保洁情况情况及垃圾清运质量的监督检查工作，及时将不符合</w:t>
      </w:r>
      <w:r>
        <w:rPr>
          <w:rFonts w:hint="eastAsia" w:ascii="宋体" w:hAnsi="宋体"/>
          <w:bCs/>
          <w:color w:val="000000"/>
          <w:sz w:val="24"/>
        </w:rPr>
        <w:t>保洁服务</w:t>
      </w:r>
      <w:r>
        <w:rPr>
          <w:rFonts w:hint="eastAsia" w:ascii="宋体" w:hAnsi="宋体"/>
          <w:color w:val="000000"/>
          <w:sz w:val="24"/>
        </w:rPr>
        <w:t>标准要求的事项以开具《卫生保洁返工单》或通过品控管理系统提单的形式向乙方反馈，</w:t>
      </w:r>
      <w:r>
        <w:rPr>
          <w:rFonts w:hint="eastAsia" w:ascii="宋体" w:hAnsi="宋体"/>
          <w:sz w:val="24"/>
        </w:rPr>
        <w:t>乙方应及时进行整改，未在规定时间内完成整改的，将作为《供方服务评价表》扣分依据。</w:t>
      </w:r>
    </w:p>
    <w:p>
      <w:pPr>
        <w:spacing w:line="360" w:lineRule="auto"/>
        <w:ind w:firstLine="480" w:firstLineChars="200"/>
        <w:rPr>
          <w:rFonts w:ascii="宋体" w:hAnsi="宋体"/>
          <w:color w:val="000000"/>
          <w:sz w:val="24"/>
        </w:rPr>
      </w:pPr>
      <w:r>
        <w:rPr>
          <w:rFonts w:hint="eastAsia" w:ascii="宋体" w:hAnsi="宋体"/>
          <w:sz w:val="24"/>
        </w:rPr>
        <w:t>3、</w:t>
      </w:r>
      <w:r>
        <w:rPr>
          <w:rFonts w:hint="eastAsia" w:ascii="宋体" w:hAnsi="宋体" w:cs="宋体"/>
          <w:kern w:val="0"/>
          <w:sz w:val="24"/>
        </w:rPr>
        <w:t>如遇本项目垃圾分类、创优、参观、检查、政府部门、突发事件等</w:t>
      </w:r>
      <w:r>
        <w:rPr>
          <w:rFonts w:hint="eastAsia" w:ascii="宋体" w:hAnsi="宋体"/>
          <w:color w:val="000000"/>
          <w:sz w:val="24"/>
        </w:rPr>
        <w:t>特殊或紧急</w:t>
      </w:r>
      <w:r>
        <w:rPr>
          <w:rFonts w:hint="eastAsia" w:ascii="宋体" w:hAnsi="宋体" w:cs="宋体"/>
          <w:kern w:val="0"/>
          <w:sz w:val="24"/>
        </w:rPr>
        <w:t>工作需要时，甲方有权要求乙方无条件负责组织人员免费对本项目进行清洁及垃圾清运。</w:t>
      </w:r>
      <w:r>
        <w:rPr>
          <w:rFonts w:hint="eastAsia" w:ascii="宋体" w:hAnsi="宋体"/>
          <w:color w:val="000000"/>
          <w:sz w:val="24"/>
        </w:rPr>
        <w:t>乙方保洁员必须服从甲方安排，如乙方保洁人员不服从甲方的安排与调动的，则甲方有权要求乙方更换该保洁员，甲方因上述情况另外聘请保洁人员而产生的费用由乙方承担。</w:t>
      </w:r>
    </w:p>
    <w:p>
      <w:pPr>
        <w:spacing w:line="360" w:lineRule="auto"/>
        <w:ind w:firstLine="482" w:firstLineChars="200"/>
        <w:rPr>
          <w:rFonts w:ascii="宋体" w:hAnsi="宋体"/>
          <w:color w:val="000000"/>
          <w:sz w:val="24"/>
        </w:rPr>
      </w:pPr>
      <w:r>
        <w:rPr>
          <w:rFonts w:hint="eastAsia" w:ascii="宋体" w:hAnsi="宋体"/>
          <w:b/>
          <w:sz w:val="24"/>
        </w:rPr>
        <w:t>第六条  乙方权利义务</w:t>
      </w:r>
    </w:p>
    <w:p>
      <w:pPr>
        <w:spacing w:line="360" w:lineRule="auto"/>
        <w:ind w:firstLine="480" w:firstLineChars="200"/>
        <w:rPr>
          <w:rFonts w:ascii="宋体" w:hAnsi="宋体"/>
          <w:sz w:val="24"/>
        </w:rPr>
      </w:pPr>
      <w:r>
        <w:rPr>
          <w:rFonts w:hint="eastAsia" w:ascii="宋体" w:hAnsi="宋体"/>
          <w:color w:val="000000"/>
          <w:sz w:val="24"/>
        </w:rPr>
        <w:t>1、乙方保洁人员应遵守本项目《管理规约》及各项管理规定，不得在工作区域范围内口出秽言、酗酒、赌博、吸毒、打架、嬉戏及其他不当行为，且</w:t>
      </w:r>
      <w:r>
        <w:rPr>
          <w:rFonts w:hint="eastAsia" w:ascii="宋体" w:hAnsi="宋体"/>
          <w:sz w:val="24"/>
        </w:rPr>
        <w:t>未经甲方同意，乙方人员不得进入除合同约定之外的项目区域范围。</w:t>
      </w:r>
      <w:r>
        <w:rPr>
          <w:rFonts w:hint="eastAsia" w:ascii="宋体" w:hAnsi="宋体"/>
          <w:color w:val="000000"/>
          <w:sz w:val="24"/>
        </w:rPr>
        <w:t>否则，甲方有权要求乙方更换人员，并在当月的《</w:t>
      </w:r>
      <w:r>
        <w:rPr>
          <w:rFonts w:hint="eastAsia" w:ascii="宋体" w:hAnsi="宋体"/>
          <w:color w:val="000000"/>
          <w:sz w:val="24"/>
          <w:lang w:val="en-US" w:eastAsia="zh-CN"/>
        </w:rPr>
        <w:t>保洁合同月度考核评分表</w:t>
      </w:r>
      <w:r>
        <w:rPr>
          <w:rFonts w:hint="eastAsia" w:ascii="宋体" w:hAnsi="宋体"/>
          <w:color w:val="000000"/>
          <w:sz w:val="24"/>
        </w:rPr>
        <w:t>》中进行扣分。</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360" w:lineRule="auto"/>
        <w:ind w:firstLine="480" w:firstLineChars="200"/>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乙方人员</w:t>
      </w:r>
      <w:r>
        <w:rPr>
          <w:rFonts w:hint="eastAsia" w:ascii="宋体" w:hAnsi="宋体"/>
          <w:color w:val="000000"/>
          <w:sz w:val="24"/>
        </w:rPr>
        <w:t>考勤途径为</w:t>
      </w:r>
      <w:r>
        <w:rPr>
          <w:rFonts w:hint="eastAsia" w:ascii="宋体" w:hAnsi="宋体"/>
          <w:color w:val="000000"/>
          <w:sz w:val="24"/>
          <w:lang w:val="en-US" w:eastAsia="zh-CN"/>
        </w:rPr>
        <w:t>钉钉</w:t>
      </w:r>
      <w:r>
        <w:rPr>
          <w:rFonts w:hint="eastAsia" w:ascii="宋体" w:hAnsi="宋体"/>
          <w:color w:val="000000"/>
          <w:sz w:val="24"/>
        </w:rPr>
        <w:t>打卡。</w:t>
      </w:r>
    </w:p>
    <w:p>
      <w:pPr>
        <w:spacing w:line="360" w:lineRule="auto"/>
        <w:ind w:firstLine="480" w:firstLineChars="200"/>
        <w:rPr>
          <w:rFonts w:ascii="宋体" w:hAnsi="宋体"/>
          <w:color w:val="000000"/>
          <w:sz w:val="24"/>
        </w:rPr>
      </w:pPr>
      <w:r>
        <w:rPr>
          <w:rFonts w:hint="eastAsia" w:ascii="宋体" w:hAnsi="宋体"/>
          <w:color w:val="000000"/>
          <w:sz w:val="24"/>
        </w:rPr>
        <w:t>4、</w:t>
      </w:r>
      <w:r>
        <w:rPr>
          <w:rFonts w:hint="eastAsia" w:ascii="宋体"/>
          <w:sz w:val="24"/>
        </w:rPr>
        <w:t>乙方应</w:t>
      </w:r>
      <w:r>
        <w:rPr>
          <w:rFonts w:hint="eastAsia" w:ascii="宋体" w:hAnsi="宋体"/>
          <w:color w:val="000000"/>
          <w:sz w:val="24"/>
        </w:rPr>
        <w:t>遵守《作业安全承诺书》，重视安全管理，确保不出安全事故。</w:t>
      </w:r>
      <w:r>
        <w:rPr>
          <w:rFonts w:hint="eastAsia" w:ascii="宋体"/>
          <w:sz w:val="24"/>
        </w:rPr>
        <w:t>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w:t>
      </w:r>
      <w:r>
        <w:rPr>
          <w:rFonts w:hint="eastAsia" w:ascii="宋体" w:hAnsi="宋体"/>
          <w:color w:val="000000"/>
          <w:sz w:val="24"/>
        </w:rPr>
        <w:t>乙方保洁</w:t>
      </w:r>
      <w:r>
        <w:rPr>
          <w:rFonts w:ascii="宋体" w:hAnsi="宋体"/>
          <w:color w:val="000000"/>
          <w:sz w:val="24"/>
        </w:rPr>
        <w:t>人</w:t>
      </w:r>
      <w:r>
        <w:rPr>
          <w:rFonts w:hint="eastAsia" w:ascii="宋体" w:hAnsi="宋体"/>
          <w:color w:val="000000"/>
          <w:sz w:val="24"/>
        </w:rPr>
        <w:t>员在履行本合同过程中发生的</w:t>
      </w:r>
      <w:r>
        <w:rPr>
          <w:rFonts w:ascii="宋体" w:hAnsi="宋体"/>
          <w:color w:val="000000"/>
          <w:sz w:val="24"/>
        </w:rPr>
        <w:t>一切</w:t>
      </w:r>
      <w:r>
        <w:rPr>
          <w:rFonts w:hint="eastAsia" w:ascii="宋体" w:hAnsi="宋体"/>
          <w:color w:val="000000"/>
          <w:sz w:val="24"/>
        </w:rPr>
        <w:t>人身、工伤、财产等</w:t>
      </w:r>
      <w:r>
        <w:rPr>
          <w:rFonts w:ascii="宋体" w:hAnsi="宋体"/>
          <w:color w:val="000000"/>
          <w:sz w:val="24"/>
        </w:rPr>
        <w:t>事故，</w:t>
      </w:r>
      <w:r>
        <w:rPr>
          <w:rFonts w:hint="eastAsia" w:ascii="宋体" w:hAnsi="宋体"/>
          <w:color w:val="000000"/>
          <w:sz w:val="24"/>
        </w:rPr>
        <w:t>均</w:t>
      </w:r>
      <w:r>
        <w:rPr>
          <w:rFonts w:ascii="宋体" w:hAnsi="宋体"/>
          <w:color w:val="000000"/>
          <w:sz w:val="24"/>
        </w:rPr>
        <w:t>由乙方</w:t>
      </w:r>
      <w:r>
        <w:rPr>
          <w:rFonts w:hint="eastAsia" w:ascii="宋体" w:hAnsi="宋体"/>
          <w:color w:val="000000"/>
          <w:sz w:val="24"/>
        </w:rPr>
        <w:t>负责处理并</w:t>
      </w:r>
      <w:r>
        <w:rPr>
          <w:rFonts w:ascii="宋体" w:hAnsi="宋体"/>
          <w:color w:val="000000"/>
          <w:sz w:val="24"/>
        </w:rPr>
        <w:t>承担</w:t>
      </w:r>
      <w:r>
        <w:rPr>
          <w:rFonts w:hint="eastAsia" w:ascii="宋体" w:hAnsi="宋体"/>
          <w:color w:val="000000"/>
          <w:sz w:val="24"/>
        </w:rPr>
        <w:t>相关责任和费用。</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360" w:lineRule="auto"/>
        <w:ind w:firstLine="480" w:firstLineChars="200"/>
        <w:rPr>
          <w:rFonts w:ascii="宋体"/>
          <w:sz w:val="24"/>
        </w:rPr>
      </w:pPr>
      <w:r>
        <w:rPr>
          <w:rFonts w:hint="eastAsia" w:ascii="宋体" w:hAnsi="宋体"/>
          <w:sz w:val="24"/>
        </w:rPr>
        <w:t>7、乙方必须节约用水，爱惜甲方提供的各种用具及</w:t>
      </w:r>
      <w:r>
        <w:rPr>
          <w:rFonts w:hint="eastAsia" w:ascii="宋体" w:hAnsi="宋体"/>
          <w:color w:val="000000"/>
          <w:sz w:val="24"/>
        </w:rPr>
        <w:t>公共</w:t>
      </w:r>
      <w:r>
        <w:rPr>
          <w:rFonts w:hint="eastAsia" w:ascii="宋体" w:hAnsi="宋体"/>
          <w:sz w:val="24"/>
        </w:rPr>
        <w:t>设备、设施等，并负责</w:t>
      </w:r>
      <w:r>
        <w:rPr>
          <w:rFonts w:hint="eastAsia" w:ascii="宋体" w:hAnsi="宋体"/>
          <w:color w:val="000000"/>
          <w:sz w:val="24"/>
        </w:rPr>
        <w:t>清洁保养及日常维护、维修</w:t>
      </w:r>
      <w:r>
        <w:rPr>
          <w:rFonts w:hint="eastAsia" w:ascii="宋体" w:hAnsi="宋体"/>
          <w:sz w:val="24"/>
        </w:rPr>
        <w:t>，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360" w:lineRule="auto"/>
        <w:ind w:firstLine="480" w:firstLineChars="200"/>
        <w:rPr>
          <w:rFonts w:ascii="宋体" w:hAnsi="宋体"/>
          <w:sz w:val="24"/>
        </w:rPr>
      </w:pPr>
      <w:r>
        <w:rPr>
          <w:rFonts w:hint="eastAsia" w:ascii="宋体" w:hAnsi="宋体"/>
          <w:sz w:val="24"/>
        </w:rPr>
        <w:t>8、乙方负责甲方指定区域内卫生保洁及垃圾清运服务，未经甲方同意，乙方不得将本合同约定的服务交由任何第三方负责。</w:t>
      </w:r>
    </w:p>
    <w:p>
      <w:pPr>
        <w:spacing w:line="360" w:lineRule="auto"/>
        <w:ind w:firstLine="480" w:firstLineChars="200"/>
        <w:rPr>
          <w:rFonts w:ascii="宋体" w:hAnsi="宋体"/>
          <w:sz w:val="24"/>
        </w:rPr>
      </w:pPr>
      <w:r>
        <w:rPr>
          <w:rFonts w:hint="eastAsia" w:ascii="宋体" w:hAnsi="宋体"/>
          <w:sz w:val="24"/>
        </w:rPr>
        <w:t>9、乙方应根据项目实际需求制定保洁年度、月度工作计划，严格按照计划实施，并将相关工作记录交由服务处存档。</w:t>
      </w:r>
    </w:p>
    <w:p>
      <w:pPr>
        <w:spacing w:line="360" w:lineRule="auto"/>
        <w:ind w:firstLine="480" w:firstLineChars="200"/>
        <w:rPr>
          <w:rFonts w:ascii="宋体" w:hAnsi="宋体"/>
          <w:color w:val="000000"/>
          <w:sz w:val="24"/>
        </w:rPr>
      </w:pPr>
      <w:r>
        <w:rPr>
          <w:rFonts w:hint="eastAsia" w:ascii="宋体" w:hAnsi="宋体"/>
          <w:sz w:val="24"/>
        </w:rPr>
        <w:t>10、</w:t>
      </w:r>
      <w:r>
        <w:rPr>
          <w:rFonts w:hint="eastAsia" w:ascii="宋体" w:hAnsi="宋体"/>
          <w:color w:val="000000"/>
          <w:sz w:val="24"/>
        </w:rPr>
        <w:t>乙方应根据项目实际需求制定年度消杀计划并严格按照计划实施，同时做好作业安全防护措施</w:t>
      </w:r>
      <w:r>
        <w:rPr>
          <w:rFonts w:hint="eastAsia" w:ascii="宋体" w:hAnsi="宋体"/>
          <w:color w:val="000000"/>
          <w:sz w:val="24"/>
          <w:lang w:eastAsia="zh-CN"/>
        </w:rPr>
        <w:t>。</w:t>
      </w:r>
    </w:p>
    <w:p>
      <w:pPr>
        <w:spacing w:line="360" w:lineRule="auto"/>
        <w:ind w:firstLine="480" w:firstLineChars="200"/>
        <w:rPr>
          <w:rFonts w:ascii="宋体" w:hAnsi="宋体"/>
          <w:color w:val="000000"/>
          <w:sz w:val="24"/>
        </w:rPr>
      </w:pPr>
      <w:r>
        <w:rPr>
          <w:rFonts w:hint="eastAsia" w:ascii="宋体" w:hAnsi="宋体"/>
          <w:color w:val="000000"/>
          <w:sz w:val="24"/>
        </w:rPr>
        <w:t>11、</w:t>
      </w:r>
      <w:r>
        <w:rPr>
          <w:rFonts w:hint="eastAsia" w:ascii="宋体" w:hAnsi="宋体" w:cs="宋体"/>
          <w:kern w:val="0"/>
          <w:sz w:val="24"/>
        </w:rPr>
        <w:t>乙方每月至少两次以上安排专业管理人员到本项目对保洁人员进行质量检查、培训、指导，并将相关资料、记录报甲方存档。</w:t>
      </w:r>
    </w:p>
    <w:p>
      <w:pPr>
        <w:spacing w:line="360" w:lineRule="auto"/>
        <w:jc w:val="center"/>
        <w:rPr>
          <w:rFonts w:ascii="宋体" w:hAnsi="宋体"/>
          <w:b/>
          <w:sz w:val="24"/>
        </w:rPr>
      </w:pPr>
      <w:r>
        <w:rPr>
          <w:rFonts w:hint="eastAsia" w:ascii="宋体" w:hAnsi="宋体"/>
          <w:b/>
          <w:sz w:val="24"/>
        </w:rPr>
        <w:t>第三章 违约责任</w:t>
      </w:r>
    </w:p>
    <w:p>
      <w:pPr>
        <w:spacing w:line="360" w:lineRule="auto"/>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如因乙方原因使</w:t>
      </w:r>
      <w:r>
        <w:rPr>
          <w:rFonts w:hint="eastAsia" w:ascii="宋体" w:hAnsi="宋体"/>
          <w:color w:val="000000"/>
          <w:sz w:val="24"/>
        </w:rPr>
        <w:t>甲方形象受到影响或因乙方原因造成甲方或第三人损失的</w:t>
      </w:r>
      <w:r>
        <w:rPr>
          <w:rFonts w:hint="eastAsia" w:ascii="宋体" w:hAnsi="宋体"/>
          <w:sz w:val="24"/>
        </w:rPr>
        <w:t>，乙方应及时消除影响并承担由此造成的一切损失，情节严重的，甲方可提前解除合同。</w:t>
      </w:r>
    </w:p>
    <w:p>
      <w:pPr>
        <w:spacing w:line="360" w:lineRule="auto"/>
        <w:ind w:firstLine="482" w:firstLineChars="200"/>
        <w:rPr>
          <w:rFonts w:ascii="宋体" w:hAnsi="宋体"/>
          <w:color w:val="000000"/>
          <w:sz w:val="24"/>
        </w:rPr>
      </w:pPr>
      <w:r>
        <w:rPr>
          <w:rFonts w:hint="eastAsia" w:ascii="宋体" w:hAnsi="宋体"/>
          <w:b/>
          <w:sz w:val="24"/>
        </w:rPr>
        <w:t>第八条</w:t>
      </w:r>
      <w:r>
        <w:rPr>
          <w:rFonts w:hint="eastAsia" w:ascii="宋体" w:hAnsi="宋体"/>
          <w:sz w:val="24"/>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视情况扣减乙方当月的保洁服务费，若乙方逾期未进行整改或整改后仍未能达到约定的保洁服务标准，</w:t>
      </w:r>
      <w:r>
        <w:rPr>
          <w:rFonts w:hint="eastAsia" w:ascii="宋体" w:hAnsi="宋体"/>
          <w:color w:val="000000"/>
          <w:sz w:val="24"/>
        </w:rPr>
        <w:t>甲方有权提前解除本合同，乙方应当承担违约责任并赔偿由此给甲方造成的损失。</w:t>
      </w:r>
    </w:p>
    <w:p>
      <w:pPr>
        <w:spacing w:line="360" w:lineRule="auto"/>
        <w:ind w:firstLine="482" w:firstLineChars="200"/>
        <w:rPr>
          <w:rFonts w:ascii="宋体" w:hAnsi="宋体"/>
          <w:color w:val="000000"/>
          <w:sz w:val="24"/>
        </w:rPr>
      </w:pPr>
      <w:r>
        <w:rPr>
          <w:rFonts w:hint="eastAsia" w:ascii="宋体" w:hAnsi="宋体"/>
          <w:b/>
          <w:color w:val="000000"/>
          <w:sz w:val="24"/>
        </w:rPr>
        <w:t>第九条</w:t>
      </w:r>
      <w:r>
        <w:rPr>
          <w:rFonts w:hint="eastAsia" w:ascii="宋体" w:hAnsi="宋体"/>
          <w:color w:val="000000"/>
          <w:sz w:val="24"/>
        </w:rPr>
        <w:t xml:space="preserve"> 乙方应按本合同约定配备相应的保洁人员 </w:t>
      </w:r>
      <w:r>
        <w:rPr>
          <w:rFonts w:ascii="宋体" w:hAnsi="宋体"/>
          <w:color w:val="000000"/>
          <w:sz w:val="24"/>
        </w:rPr>
        <w:t>(</w:t>
      </w:r>
      <w:r>
        <w:rPr>
          <w:rFonts w:hint="eastAsia" w:ascii="宋体" w:hAnsi="宋体"/>
          <w:color w:val="000000"/>
          <w:sz w:val="24"/>
        </w:rPr>
        <w:t>包括合同期内保洁员换人</w:t>
      </w:r>
      <w:r>
        <w:rPr>
          <w:rFonts w:ascii="宋体" w:hAnsi="宋体"/>
          <w:color w:val="000000"/>
          <w:sz w:val="24"/>
        </w:rPr>
        <w:t>)</w:t>
      </w:r>
      <w:r>
        <w:rPr>
          <w:rFonts w:hint="eastAsia" w:ascii="宋体" w:hAnsi="宋体"/>
          <w:color w:val="000000"/>
          <w:sz w:val="24"/>
        </w:rPr>
        <w:t>并在一周内配置到位，否则，每缺勤一人，甲方将按合同约定的每人每月费用的</w:t>
      </w:r>
      <w:r>
        <w:rPr>
          <w:rFonts w:ascii="宋体" w:hAnsi="宋体"/>
          <w:color w:val="000000"/>
          <w:sz w:val="24"/>
        </w:rPr>
        <w:t>1.5</w:t>
      </w:r>
      <w:r>
        <w:rPr>
          <w:rFonts w:hint="eastAsia" w:ascii="宋体" w:hAnsi="宋体"/>
          <w:color w:val="000000"/>
          <w:sz w:val="24"/>
        </w:rPr>
        <w:t>倍在当月驻场保洁费中扣除。</w:t>
      </w:r>
    </w:p>
    <w:p>
      <w:pPr>
        <w:tabs>
          <w:tab w:val="left" w:pos="1710"/>
        </w:tabs>
        <w:spacing w:line="360" w:lineRule="auto"/>
        <w:ind w:firstLine="463" w:firstLineChars="192"/>
        <w:rPr>
          <w:rFonts w:ascii="宋体" w:hAnsi="宋体"/>
          <w:sz w:val="24"/>
        </w:rPr>
      </w:pPr>
      <w:r>
        <w:rPr>
          <w:rFonts w:hint="eastAsia" w:ascii="宋体" w:hAnsi="宋体"/>
          <w:b/>
          <w:sz w:val="24"/>
        </w:rPr>
        <w:t>第十条</w:t>
      </w:r>
      <w:r>
        <w:rPr>
          <w:rFonts w:hint="eastAsia" w:ascii="宋体" w:hAnsi="宋体"/>
          <w:sz w:val="24"/>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w:t>
      </w:r>
      <w:r>
        <w:rPr>
          <w:rFonts w:hint="eastAsia" w:ascii="宋体" w:hAnsi="宋体"/>
          <w:color w:val="000000"/>
          <w:sz w:val="24"/>
        </w:rPr>
        <w:t>提出解除合同的一方支付壹个月的保洁费用作为违约赔偿金</w:t>
      </w:r>
      <w:r>
        <w:rPr>
          <w:rFonts w:hint="eastAsia" w:ascii="宋体" w:hAnsi="宋体"/>
          <w:sz w:val="24"/>
        </w:rPr>
        <w:t>并赔偿另一方因此产生的实际损失。</w:t>
      </w:r>
      <w:r>
        <w:rPr>
          <w:rFonts w:hint="eastAsia" w:ascii="宋体" w:hAnsi="宋体"/>
          <w:color w:val="000000"/>
          <w:sz w:val="24"/>
        </w:rPr>
        <w:t>如遇不可抗拒的原因（如天灾、地震、政府政策变化等）而无法履行合同的，则不在此例。</w:t>
      </w:r>
    </w:p>
    <w:p>
      <w:pPr>
        <w:spacing w:line="360" w:lineRule="auto"/>
        <w:ind w:firstLine="3424" w:firstLineChars="1421"/>
        <w:rPr>
          <w:rFonts w:ascii="宋体" w:hAnsi="宋体"/>
          <w:b/>
          <w:sz w:val="24"/>
        </w:rPr>
      </w:pPr>
      <w:r>
        <w:rPr>
          <w:rFonts w:hint="eastAsia" w:ascii="宋体" w:hAnsi="宋体"/>
          <w:b/>
          <w:sz w:val="24"/>
        </w:rPr>
        <w:t>第四章　附　则</w:t>
      </w:r>
    </w:p>
    <w:p>
      <w:pPr>
        <w:spacing w:line="360" w:lineRule="auto"/>
        <w:ind w:firstLine="482" w:firstLineChars="200"/>
        <w:rPr>
          <w:rFonts w:ascii="宋体" w:hAnsi="宋体"/>
          <w:sz w:val="24"/>
        </w:rPr>
      </w:pPr>
      <w:r>
        <w:rPr>
          <w:rFonts w:hint="eastAsia" w:ascii="宋体" w:hAnsi="宋体"/>
          <w:b/>
          <w:sz w:val="24"/>
          <w:lang w:val="zh-CN"/>
        </w:rPr>
        <w:t>第十一条 通知</w:t>
      </w:r>
    </w:p>
    <w:p>
      <w:pPr>
        <w:spacing w:line="360" w:lineRule="auto"/>
        <w:ind w:firstLine="480" w:firstLineChars="200"/>
        <w:rPr>
          <w:rFonts w:ascii="宋体" w:hAnsi="宋体"/>
          <w:sz w:val="24"/>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numPr>
          <w:ilvl w:val="0"/>
          <w:numId w:val="7"/>
        </w:numPr>
        <w:spacing w:line="360" w:lineRule="auto"/>
        <w:ind w:firstLine="482" w:firstLineChars="200"/>
        <w:rPr>
          <w:rFonts w:hint="eastAsia" w:ascii="宋体" w:hAnsi="宋体"/>
          <w:b/>
          <w:sz w:val="24"/>
        </w:rPr>
      </w:pPr>
      <w:r>
        <w:rPr>
          <w:rFonts w:hint="eastAsia" w:ascii="宋体" w:hAnsi="宋体"/>
          <w:b/>
          <w:sz w:val="24"/>
        </w:rPr>
        <w:t>双方约定的其他事项</w:t>
      </w:r>
    </w:p>
    <w:p>
      <w:pPr>
        <w:spacing w:line="360" w:lineRule="auto"/>
        <w:ind w:firstLine="420" w:firstLineChars="200"/>
        <w:rPr>
          <w:rFonts w:hint="default"/>
          <w:u w:val="single"/>
          <w:lang w:val="en-US" w:eastAsia="zh-CN"/>
        </w:rPr>
      </w:pPr>
      <w:r>
        <w:rPr>
          <w:rFonts w:hint="eastAsia"/>
          <w:u w:val="single"/>
          <w:lang w:val="en-US" w:eastAsia="zh-CN"/>
        </w:rPr>
        <w:t xml:space="preserve">                                     </w:t>
      </w:r>
    </w:p>
    <w:p>
      <w:pPr>
        <w:spacing w:line="360" w:lineRule="auto"/>
        <w:ind w:firstLine="482" w:firstLineChars="200"/>
        <w:rPr>
          <w:rFonts w:ascii="宋体" w:hAnsi="宋体"/>
          <w:color w:val="FF0000"/>
          <w:sz w:val="24"/>
        </w:rPr>
      </w:pPr>
      <w:r>
        <w:rPr>
          <w:rFonts w:hint="eastAsia" w:ascii="宋体" w:hAnsi="宋体"/>
          <w:b/>
          <w:sz w:val="24"/>
        </w:rPr>
        <w:t>第十三条</w:t>
      </w:r>
      <w:r>
        <w:rPr>
          <w:rFonts w:hint="eastAsia" w:ascii="宋体" w:hAnsi="宋体"/>
          <w:sz w:val="24"/>
        </w:rPr>
        <w:t xml:space="preserve"> 本合同未尽事宜，由双方招标解决，并可签订补充协议，补充协议与本合同具有同等效力</w:t>
      </w:r>
      <w:r>
        <w:rPr>
          <w:rFonts w:hint="eastAsia" w:ascii="宋体" w:hAnsi="宋体"/>
          <w:color w:val="000000"/>
          <w:sz w:val="24"/>
        </w:rPr>
        <w:t>。协商不成时，任何一方均有权向合同履行地的人民法院提起诉讼。</w:t>
      </w:r>
    </w:p>
    <w:p>
      <w:pPr>
        <w:tabs>
          <w:tab w:val="left" w:pos="1710"/>
        </w:tabs>
        <w:spacing w:line="360" w:lineRule="auto"/>
        <w:ind w:firstLine="482" w:firstLineChars="200"/>
        <w:rPr>
          <w:rFonts w:ascii="宋体" w:hAnsi="宋体"/>
          <w:sz w:val="24"/>
        </w:rPr>
      </w:pPr>
      <w:r>
        <w:rPr>
          <w:rFonts w:hint="eastAsia" w:ascii="宋体" w:hAnsi="宋体"/>
          <w:b/>
          <w:sz w:val="24"/>
        </w:rPr>
        <w:t>第十四条</w:t>
      </w:r>
      <w:r>
        <w:rPr>
          <w:rFonts w:hint="eastAsia" w:ascii="宋体" w:hAnsi="宋体"/>
          <w:sz w:val="24"/>
        </w:rPr>
        <w:t xml:space="preserve"> 因甲方管理方</w:t>
      </w:r>
      <w:r>
        <w:rPr>
          <w:rFonts w:hint="eastAsia" w:ascii="宋体" w:hAnsi="宋体"/>
          <w:color w:val="000000"/>
          <w:sz w:val="24"/>
        </w:rPr>
        <w:t>式</w:t>
      </w:r>
      <w:r>
        <w:rPr>
          <w:rFonts w:hint="eastAsia" w:ascii="宋体" w:hAnsi="宋体"/>
          <w:sz w:val="24"/>
        </w:rPr>
        <w:t>发生变化时，甲方有权对保洁服务内容、范围和其它事项作相应调整，乙方应当配合。</w:t>
      </w:r>
    </w:p>
    <w:p>
      <w:pPr>
        <w:tabs>
          <w:tab w:val="left" w:pos="1710"/>
        </w:tabs>
        <w:spacing w:line="360" w:lineRule="auto"/>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本合同的附件为本合同的有效组成部分，与本合同具同等法律效力。</w:t>
      </w:r>
    </w:p>
    <w:p>
      <w:pPr>
        <w:tabs>
          <w:tab w:val="left" w:pos="1710"/>
        </w:tabs>
        <w:spacing w:line="360" w:lineRule="auto"/>
        <w:ind w:firstLine="482" w:firstLineChars="200"/>
        <w:rPr>
          <w:rFonts w:ascii="宋体" w:hAnsi="宋体"/>
          <w:sz w:val="24"/>
        </w:rPr>
      </w:pPr>
      <w:r>
        <w:rPr>
          <w:rFonts w:hint="eastAsia" w:ascii="宋体" w:hAnsi="宋体"/>
          <w:b/>
          <w:color w:val="000000"/>
          <w:sz w:val="24"/>
        </w:rPr>
        <w:t>第十六条</w:t>
      </w:r>
      <w:r>
        <w:rPr>
          <w:rFonts w:hint="eastAsia" w:ascii="宋体" w:hAnsi="宋体"/>
          <w:color w:val="000000"/>
          <w:sz w:val="24"/>
        </w:rPr>
        <w:t xml:space="preserve"> </w:t>
      </w:r>
      <w:r>
        <w:rPr>
          <w:rFonts w:hint="eastAsia" w:ascii="宋体" w:hAnsi="宋体"/>
          <w:sz w:val="24"/>
        </w:rPr>
        <w:t>本合同壹式两份，甲、乙双方各执壹份，具有同等</w:t>
      </w:r>
      <w:r>
        <w:rPr>
          <w:rFonts w:hint="eastAsia" w:ascii="宋体" w:hAnsi="宋体"/>
          <w:color w:val="000000"/>
          <w:sz w:val="24"/>
        </w:rPr>
        <w:t>法律</w:t>
      </w:r>
      <w:r>
        <w:rPr>
          <w:rFonts w:hint="eastAsia" w:ascii="宋体" w:hAnsi="宋体"/>
          <w:sz w:val="24"/>
        </w:rPr>
        <w:t>效力，本合同自签订之日起生效。</w:t>
      </w:r>
    </w:p>
    <w:p>
      <w:pPr>
        <w:spacing w:line="360" w:lineRule="auto"/>
        <w:ind w:firstLine="472" w:firstLineChars="196"/>
        <w:rPr>
          <w:rFonts w:ascii="宋体" w:hAnsi="宋体"/>
          <w:b/>
          <w:color w:val="000000"/>
          <w:sz w:val="24"/>
        </w:rPr>
      </w:pPr>
      <w:r>
        <w:rPr>
          <w:rFonts w:hint="eastAsia" w:ascii="宋体" w:hAnsi="宋体"/>
          <w:b/>
          <w:color w:val="000000"/>
          <w:sz w:val="24"/>
        </w:rPr>
        <w:t>附件</w:t>
      </w:r>
      <w:r>
        <w:rPr>
          <w:rFonts w:hint="eastAsia" w:ascii="宋体" w:hAnsi="宋体"/>
          <w:b/>
          <w:color w:val="000000"/>
          <w:sz w:val="24"/>
          <w:lang w:val="en-US" w:eastAsia="zh-CN"/>
        </w:rPr>
        <w:t>一</w:t>
      </w:r>
      <w:r>
        <w:rPr>
          <w:rFonts w:hint="eastAsia" w:ascii="宋体" w:hAnsi="宋体"/>
          <w:b/>
          <w:color w:val="000000"/>
          <w:sz w:val="24"/>
        </w:rPr>
        <w:t>：《清洁作业标准书》</w:t>
      </w:r>
    </w:p>
    <w:p>
      <w:pPr>
        <w:spacing w:line="360" w:lineRule="auto"/>
        <w:ind w:firstLine="472" w:firstLineChars="196"/>
        <w:rPr>
          <w:rFonts w:ascii="宋体" w:hAnsi="宋体"/>
          <w:b/>
          <w:sz w:val="24"/>
        </w:rPr>
      </w:pPr>
      <w:r>
        <w:rPr>
          <w:rFonts w:hint="eastAsia" w:ascii="宋体" w:hAnsi="宋体"/>
          <w:b/>
          <w:color w:val="000000"/>
          <w:sz w:val="24"/>
        </w:rPr>
        <w:t>附件</w:t>
      </w:r>
      <w:r>
        <w:rPr>
          <w:rFonts w:hint="eastAsia" w:ascii="宋体" w:hAnsi="宋体"/>
          <w:b/>
          <w:color w:val="000000"/>
          <w:sz w:val="24"/>
          <w:lang w:val="en-US" w:eastAsia="zh-CN"/>
        </w:rPr>
        <w:t>二</w:t>
      </w:r>
      <w:r>
        <w:rPr>
          <w:rFonts w:hint="eastAsia" w:ascii="宋体" w:hAnsi="宋体"/>
          <w:b/>
          <w:color w:val="000000"/>
          <w:sz w:val="24"/>
        </w:rPr>
        <w:t>：《</w:t>
      </w:r>
      <w:r>
        <w:rPr>
          <w:rFonts w:hint="eastAsia" w:ascii="宋体" w:hAnsi="宋体"/>
          <w:b/>
          <w:color w:val="000000"/>
          <w:sz w:val="24"/>
          <w:lang w:val="en-US" w:eastAsia="zh-CN"/>
        </w:rPr>
        <w:t>检查标准</w:t>
      </w:r>
      <w:r>
        <w:rPr>
          <w:rFonts w:hint="eastAsia" w:ascii="宋体" w:hAnsi="宋体"/>
          <w:b/>
          <w:color w:val="000000"/>
          <w:sz w:val="24"/>
        </w:rPr>
        <w:t>》</w:t>
      </w:r>
    </w:p>
    <w:p>
      <w:pPr>
        <w:spacing w:line="360" w:lineRule="auto"/>
        <w:ind w:firstLine="472" w:firstLineChars="196"/>
        <w:rPr>
          <w:rFonts w:ascii="宋体" w:hAnsi="宋体"/>
          <w:b/>
          <w:sz w:val="24"/>
        </w:rPr>
      </w:pPr>
      <w:r>
        <w:rPr>
          <w:rFonts w:hint="eastAsia" w:ascii="宋体" w:hAnsi="宋体"/>
          <w:b/>
          <w:sz w:val="24"/>
        </w:rPr>
        <w:t>附件</w:t>
      </w:r>
      <w:r>
        <w:rPr>
          <w:rFonts w:hint="eastAsia" w:ascii="宋体" w:hAnsi="宋体"/>
          <w:b/>
          <w:sz w:val="24"/>
          <w:lang w:val="en-US" w:eastAsia="zh-CN"/>
        </w:rPr>
        <w:t>三</w:t>
      </w:r>
      <w:r>
        <w:rPr>
          <w:rFonts w:hint="eastAsia" w:ascii="宋体" w:hAnsi="宋体"/>
          <w:b/>
          <w:sz w:val="24"/>
        </w:rPr>
        <w:t>：《</w:t>
      </w:r>
      <w:r>
        <w:rPr>
          <w:rFonts w:hint="eastAsia" w:ascii="宋体" w:hAnsi="宋体"/>
          <w:b/>
          <w:color w:val="000000"/>
          <w:sz w:val="24"/>
          <w:lang w:val="en-US" w:eastAsia="zh-CN"/>
        </w:rPr>
        <w:t>保洁合同月度考核评分表</w:t>
      </w:r>
      <w:r>
        <w:rPr>
          <w:rFonts w:hint="eastAsia" w:ascii="宋体" w:hAnsi="宋体"/>
          <w:b/>
          <w:sz w:val="24"/>
        </w:rPr>
        <w:t>》</w:t>
      </w:r>
    </w:p>
    <w:p>
      <w:pPr>
        <w:spacing w:line="360" w:lineRule="auto"/>
        <w:ind w:firstLine="472" w:firstLineChars="196"/>
        <w:rPr>
          <w:rFonts w:ascii="宋体" w:hAnsi="宋体"/>
          <w:b/>
          <w:sz w:val="24"/>
        </w:rPr>
        <w:sectPr>
          <w:headerReference r:id="rId8" w:type="first"/>
          <w:headerReference r:id="rId6" w:type="default"/>
          <w:footerReference r:id="rId9" w:type="default"/>
          <w:headerReference r:id="rId7" w:type="even"/>
          <w:pgSz w:w="11906" w:h="16838"/>
          <w:pgMar w:top="1440" w:right="1800" w:bottom="1440" w:left="1800" w:header="624" w:footer="624" w:gutter="0"/>
          <w:cols w:space="720" w:num="1"/>
          <w:docGrid w:type="lines" w:linePitch="312" w:charSpace="0"/>
        </w:sectPr>
      </w:pPr>
      <w:r>
        <w:rPr>
          <w:rFonts w:hint="eastAsia" w:ascii="宋体" w:hAnsi="宋体"/>
          <w:b/>
          <w:sz w:val="24"/>
        </w:rPr>
        <w:t>附件</w:t>
      </w:r>
      <w:r>
        <w:rPr>
          <w:rFonts w:hint="eastAsia" w:ascii="宋体" w:hAnsi="宋体"/>
          <w:b/>
          <w:sz w:val="24"/>
          <w:lang w:val="en-US" w:eastAsia="zh-CN"/>
        </w:rPr>
        <w:t>四</w:t>
      </w:r>
      <w:r>
        <w:rPr>
          <w:rFonts w:hint="eastAsia" w:ascii="宋体" w:hAnsi="宋体"/>
          <w:b/>
          <w:sz w:val="24"/>
        </w:rPr>
        <w:t>：《供应商廉洁诚信承诺书</w:t>
      </w:r>
    </w:p>
    <w:p>
      <w:pPr>
        <w:spacing w:line="360" w:lineRule="auto"/>
        <w:ind w:firstLine="482" w:firstLineChars="200"/>
        <w:jc w:val="left"/>
        <w:rPr>
          <w:rFonts w:hint="default" w:ascii="宋体" w:hAnsi="宋体" w:eastAsia="宋体"/>
          <w:b/>
          <w:sz w:val="24"/>
          <w:lang w:val="en-US" w:eastAsia="zh-CN"/>
        </w:rPr>
        <w:sectPr>
          <w:headerReference r:id="rId12" w:type="first"/>
          <w:headerReference r:id="rId10" w:type="default"/>
          <w:footerReference r:id="rId13" w:type="default"/>
          <w:headerReference r:id="rId11" w:type="even"/>
          <w:type w:val="continuous"/>
          <w:pgSz w:w="11906" w:h="16838"/>
          <w:pgMar w:top="1440" w:right="1800" w:bottom="1440" w:left="1800" w:header="624" w:footer="624" w:gutter="0"/>
          <w:cols w:space="720" w:num="1"/>
          <w:docGrid w:type="lines" w:linePitch="312" w:charSpace="0"/>
        </w:sectPr>
      </w:pPr>
      <w:r>
        <w:rPr>
          <w:rFonts w:hint="eastAsia" w:ascii="宋体" w:hAnsi="宋体"/>
          <w:b/>
          <w:sz w:val="24"/>
        </w:rPr>
        <w:t>附件</w:t>
      </w:r>
      <w:r>
        <w:rPr>
          <w:rFonts w:hint="eastAsia" w:ascii="宋体" w:hAnsi="宋体"/>
          <w:b/>
          <w:sz w:val="24"/>
          <w:lang w:val="en-US" w:eastAsia="zh-CN"/>
        </w:rPr>
        <w:t>五</w:t>
      </w:r>
      <w:r>
        <w:rPr>
          <w:rFonts w:hint="eastAsia" w:ascii="宋体" w:hAnsi="宋体"/>
          <w:b/>
          <w:sz w:val="24"/>
        </w:rPr>
        <w:t>：《作业安全承诺书》</w:t>
      </w:r>
    </w:p>
    <w:p>
      <w:pPr>
        <w:spacing w:line="360" w:lineRule="auto"/>
        <w:ind w:firstLine="472" w:firstLineChars="196"/>
        <w:rPr>
          <w:rFonts w:hint="eastAsia" w:ascii="宋体" w:hAnsi="宋体"/>
          <w:b/>
          <w:sz w:val="24"/>
          <w:lang w:val="en-US" w:eastAsia="zh-CN"/>
        </w:rPr>
      </w:pPr>
      <w:r>
        <w:rPr>
          <w:rFonts w:hint="eastAsia" w:ascii="宋体" w:hAnsi="宋体"/>
          <w:b/>
          <w:sz w:val="24"/>
        </w:rPr>
        <w:t>附件</w:t>
      </w:r>
      <w:r>
        <w:rPr>
          <w:rFonts w:hint="eastAsia" w:ascii="宋体" w:hAnsi="宋体"/>
          <w:b/>
          <w:sz w:val="24"/>
          <w:lang w:val="en-US" w:eastAsia="zh-CN"/>
        </w:rPr>
        <w:t>六</w:t>
      </w:r>
      <w:r>
        <w:rPr>
          <w:rFonts w:hint="eastAsia" w:ascii="宋体" w:hAnsi="宋体"/>
          <w:b/>
          <w:sz w:val="24"/>
        </w:rPr>
        <w:t>：《信息安全承诺书》</w:t>
      </w:r>
      <w:r>
        <w:rPr>
          <w:rFonts w:hint="eastAsia" w:ascii="宋体" w:hAnsi="宋体"/>
          <w:b/>
          <w:sz w:val="24"/>
          <w:lang w:val="en-US" w:eastAsia="zh-CN"/>
        </w:rPr>
        <w:t xml:space="preserve"> </w:t>
      </w:r>
    </w:p>
    <w:p>
      <w:pPr>
        <w:pStyle w:val="2"/>
        <w:rPr>
          <w:rFonts w:hint="default" w:ascii="宋体" w:hAnsi="宋体"/>
          <w:b/>
          <w:sz w:val="24"/>
          <w:lang w:val="en-US" w:eastAsia="zh-CN"/>
        </w:rPr>
      </w:pPr>
    </w:p>
    <w:p>
      <w:pPr>
        <w:pStyle w:val="2"/>
        <w:rPr>
          <w:rFonts w:hint="default" w:ascii="宋体" w:hAnsi="宋体"/>
          <w:b/>
          <w:sz w:val="24"/>
          <w:lang w:val="en-US" w:eastAsia="zh-CN"/>
        </w:rPr>
        <w:sectPr>
          <w:headerReference r:id="rId16" w:type="first"/>
          <w:headerReference r:id="rId14" w:type="default"/>
          <w:footerReference r:id="rId17" w:type="default"/>
          <w:headerReference r:id="rId15" w:type="even"/>
          <w:type w:val="continuous"/>
          <w:pgSz w:w="11906" w:h="16838"/>
          <w:pgMar w:top="1440" w:right="1800" w:bottom="1440" w:left="1800" w:header="624" w:footer="624" w:gutter="0"/>
          <w:cols w:space="720" w:num="1"/>
          <w:docGrid w:type="lines" w:linePitch="312" w:charSpace="0"/>
        </w:sectPr>
      </w:pPr>
    </w:p>
    <w:p>
      <w:pPr>
        <w:spacing w:line="360" w:lineRule="auto"/>
        <w:jc w:val="left"/>
        <w:rPr>
          <w:rFonts w:ascii="宋体" w:hAnsi="宋体"/>
          <w:b/>
          <w:sz w:val="24"/>
        </w:rPr>
      </w:pPr>
      <w:r>
        <w:rPr>
          <w:rFonts w:hint="eastAsia" w:ascii="宋体" w:hAnsi="宋体"/>
          <w:b/>
          <w:sz w:val="24"/>
        </w:rPr>
        <w:t xml:space="preserve">甲方：                                         </w:t>
      </w:r>
    </w:p>
    <w:p>
      <w:pPr>
        <w:spacing w:line="360" w:lineRule="auto"/>
        <w:jc w:val="left"/>
        <w:rPr>
          <w:rFonts w:ascii="宋体" w:hAnsi="宋体"/>
          <w:b/>
          <w:sz w:val="24"/>
        </w:rPr>
      </w:pPr>
      <w:r>
        <w:rPr>
          <w:rFonts w:hint="eastAsia" w:ascii="宋体" w:hAnsi="宋体"/>
          <w:b/>
          <w:sz w:val="24"/>
        </w:rPr>
        <w:t xml:space="preserve">授权代表：  </w:t>
      </w:r>
    </w:p>
    <w:p>
      <w:pPr>
        <w:spacing w:line="360" w:lineRule="auto"/>
        <w:jc w:val="left"/>
        <w:rPr>
          <w:rFonts w:ascii="宋体" w:hAnsi="宋体"/>
          <w:b/>
          <w:sz w:val="24"/>
        </w:rPr>
      </w:pPr>
      <w:r>
        <w:rPr>
          <w:rFonts w:hint="eastAsia" w:ascii="宋体" w:hAnsi="宋体"/>
          <w:b/>
          <w:sz w:val="24"/>
        </w:rPr>
        <w:t xml:space="preserve">联系方式：    </w:t>
      </w:r>
    </w:p>
    <w:p>
      <w:pPr>
        <w:spacing w:line="360" w:lineRule="auto"/>
        <w:jc w:val="left"/>
        <w:rPr>
          <w:rFonts w:ascii="宋体" w:hAnsi="宋体"/>
          <w:b/>
          <w:sz w:val="24"/>
        </w:rPr>
      </w:pPr>
      <w:r>
        <w:rPr>
          <w:rFonts w:hint="eastAsia" w:ascii="宋体" w:hAnsi="宋体"/>
          <w:b/>
          <w:sz w:val="24"/>
        </w:rPr>
        <w:t>日期：</w:t>
      </w: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r>
        <w:rPr>
          <w:rFonts w:hint="eastAsia" w:ascii="宋体" w:hAnsi="宋体"/>
          <w:b/>
          <w:sz w:val="24"/>
        </w:rPr>
        <w:t>乙方：                               授权代表：                                 联系方式：                                       日期：</w:t>
      </w:r>
    </w:p>
    <w:p>
      <w:pPr>
        <w:spacing w:line="360" w:lineRule="auto"/>
        <w:rPr>
          <w:rFonts w:ascii="宋体" w:hAnsi="宋体"/>
          <w:sz w:val="24"/>
        </w:rPr>
        <w:sectPr>
          <w:headerReference r:id="rId18" w:type="default"/>
          <w:footerReference r:id="rId19" w:type="default"/>
          <w:type w:val="continuous"/>
          <w:pgSz w:w="11906" w:h="16838"/>
          <w:pgMar w:top="1440" w:right="1800" w:bottom="1440" w:left="1800" w:header="794" w:footer="794" w:gutter="0"/>
          <w:cols w:space="425" w:num="2"/>
          <w:docGrid w:type="lines" w:linePitch="312" w:charSpace="0"/>
        </w:sectPr>
      </w:pPr>
    </w:p>
    <w:p>
      <w:pPr>
        <w:pStyle w:val="17"/>
        <w:jc w:val="both"/>
        <w:rPr>
          <w:rFonts w:ascii="仿宋" w:hAnsi="仿宋" w:eastAsia="仿宋"/>
          <w:b/>
          <w:bCs/>
          <w:sz w:val="32"/>
          <w:szCs w:val="32"/>
        </w:rPr>
      </w:pPr>
      <w:bookmarkStart w:id="141" w:name="_Toc19152"/>
      <w:r>
        <w:rPr>
          <w:rFonts w:hint="eastAsia" w:ascii="仿宋" w:hAnsi="仿宋" w:eastAsia="仿宋"/>
          <w:b w:val="0"/>
          <w:bCs w:val="0"/>
        </w:rPr>
        <w:t>合同附件1：清洁作业标准书</w:t>
      </w:r>
      <w:bookmarkEnd w:id="141"/>
    </w:p>
    <w:p>
      <w:pPr>
        <w:autoSpaceDE w:val="0"/>
        <w:autoSpaceDN w:val="0"/>
        <w:adjustRightInd w:val="0"/>
        <w:spacing w:line="500" w:lineRule="exact"/>
        <w:ind w:firstLine="643" w:firstLineChars="200"/>
        <w:jc w:val="left"/>
        <w:rPr>
          <w:rFonts w:hint="eastAsia" w:ascii="仿宋" w:hAnsi="仿宋" w:eastAsia="仿宋" w:cs="HRLMBQ+ËÎÌå"/>
          <w:b/>
          <w:color w:val="000000"/>
          <w:sz w:val="32"/>
          <w:szCs w:val="32"/>
          <w:lang w:eastAsia="zh-CN"/>
        </w:rPr>
      </w:pPr>
      <w:r>
        <w:rPr>
          <w:rFonts w:hint="eastAsia" w:ascii="仿宋" w:hAnsi="仿宋" w:eastAsia="仿宋"/>
          <w:b/>
          <w:bCs/>
          <w:sz w:val="32"/>
          <w:szCs w:val="32"/>
        </w:rPr>
        <w:t>（1）</w:t>
      </w:r>
      <w:r>
        <w:rPr>
          <w:rFonts w:hint="eastAsia" w:ascii="仿宋" w:hAnsi="仿宋" w:eastAsia="仿宋"/>
          <w:b/>
          <w:bCs/>
          <w:sz w:val="32"/>
          <w:szCs w:val="32"/>
          <w:lang w:val="en-US" w:eastAsia="zh-CN"/>
        </w:rPr>
        <w:t>公区</w:t>
      </w:r>
    </w:p>
    <w:tbl>
      <w:tblPr>
        <w:tblStyle w:val="19"/>
        <w:tblpPr w:leftFromText="180" w:rightFromText="180" w:vertAnchor="text" w:horzAnchor="page" w:tblpX="1819" w:tblpY="521"/>
        <w:tblOverlap w:val="never"/>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625"/>
        <w:gridCol w:w="641"/>
        <w:gridCol w:w="410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43"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作业大项</w:t>
            </w:r>
          </w:p>
        </w:tc>
        <w:tc>
          <w:tcPr>
            <w:tcW w:w="1625"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作业小项</w:t>
            </w:r>
          </w:p>
        </w:tc>
        <w:tc>
          <w:tcPr>
            <w:tcW w:w="641"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106"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服务标准</w:t>
            </w:r>
          </w:p>
        </w:tc>
        <w:tc>
          <w:tcPr>
            <w:tcW w:w="709"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restart"/>
            <w:noWrap w:val="0"/>
            <w:vAlign w:val="center"/>
          </w:tcPr>
          <w:p>
            <w:pPr>
              <w:rPr>
                <w:rFonts w:hint="eastAsia" w:ascii="仿宋" w:hAnsi="仿宋" w:eastAsia="仿宋" w:cs="仿宋"/>
                <w:b/>
                <w:bCs/>
                <w:sz w:val="21"/>
                <w:szCs w:val="21"/>
              </w:rPr>
            </w:pPr>
            <w:r>
              <w:rPr>
                <w:rFonts w:hint="eastAsia" w:ascii="仿宋" w:hAnsi="仿宋" w:eastAsia="仿宋" w:cs="仿宋"/>
                <w:b/>
                <w:bCs/>
                <w:sz w:val="21"/>
                <w:szCs w:val="21"/>
              </w:rPr>
              <w:t>室内部分</w:t>
            </w:r>
          </w:p>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出口大门</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把手无灰尘、无污渍</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玻璃、门框、窗框无灰尘、无污渍、无手印、光洁透明</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刮痧地垫无灰尘、无污渍、杂物等</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地面石材</w:t>
            </w:r>
          </w:p>
          <w:p>
            <w:pPr>
              <w:rPr>
                <w:rFonts w:hint="eastAsia" w:ascii="仿宋" w:hAnsi="仿宋" w:eastAsia="仿宋" w:cs="仿宋"/>
                <w:sz w:val="21"/>
                <w:szCs w:val="21"/>
              </w:rPr>
            </w:pPr>
            <w:r>
              <w:rPr>
                <w:rFonts w:hint="eastAsia" w:ascii="仿宋" w:hAnsi="仿宋" w:eastAsia="仿宋" w:cs="仿宋"/>
                <w:sz w:val="21"/>
                <w:szCs w:val="21"/>
              </w:rPr>
              <w:t>（日常清洁）</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清洁无污迹</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清洁无果皮杂物等</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石材清洁无污迹、无污染</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地面石材</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表面光亮、无污渍、无划痕、无水渍</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各楼层、各区域石材亮度均匀统一，无较大光亮度偏差</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卫生间</w:t>
            </w:r>
          </w:p>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蹲位保持无渍、无垢、无异味、并保持水流畅通无阻，瓷器明洁如新</w:t>
            </w:r>
          </w:p>
        </w:tc>
        <w:tc>
          <w:tcPr>
            <w:tcW w:w="709" w:type="dxa"/>
            <w:vMerge w:val="restar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小便池保持无渍、无垢、无异味、并保持水流畅通无阻，瓷器明洁如新</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隔板无污渍、痰渍、保持洁净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门、窗户、玻璃无手印、无污渍、洁净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洗手台面清洁、无水迹</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洁具、五金龙头无污迹、光亮</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平面镜无污渍、无水渍、无手印、保持镜面明净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污水池无积水、无杂物、垃圾、洁净</w:t>
            </w:r>
          </w:p>
        </w:tc>
        <w:tc>
          <w:tcPr>
            <w:tcW w:w="709"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自动扶梯</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橡胶扶手定期打蜡，无灰尘、无污渍、表面光亮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玻璃护栏无印迹、无灰尘、污渍、表面光亮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不锈钢护板光亮如新，无印迹、污迹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电梯踏步槽、扶梯底面干净，无灰尘、无污垢、防静电养护</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围栏玻璃</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玻璃无印迹、无污迹明亮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扶手无灰尘、光亮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不锈钢保养光亮如新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小品坐椅</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扶手无灰尘、光亮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不锈钢保养光亮如新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导视牌、广告灯箱</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无印迹、无污迹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垃圾桶</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外表面无痰渍、无印迹、表面洁净光亮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内胆清洁、无异味、消杀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垃圾积存量不超过2/3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烟灰缸无污渍、无痰渍、无烟头</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垂直电梯</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电梯门、内壁面光亮如新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地面、地毯、梯槽、顶灯、控制面板无垃圾、无污渍、痰渍、保持洁净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观光电梯钢架、采光玻璃无污渍、保持洁净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电梯厅垃圾桶容量不超过2/3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公区墙面</w:t>
            </w:r>
          </w:p>
          <w:p>
            <w:pPr>
              <w:rPr>
                <w:rFonts w:hint="eastAsia" w:ascii="仿宋" w:hAnsi="仿宋" w:eastAsia="仿宋" w:cs="仿宋"/>
                <w:sz w:val="21"/>
                <w:szCs w:val="21"/>
              </w:rPr>
            </w:pPr>
            <w:r>
              <w:rPr>
                <w:rFonts w:hint="eastAsia" w:ascii="仿宋" w:hAnsi="仿宋" w:eastAsia="仿宋" w:cs="仿宋"/>
                <w:sz w:val="21"/>
                <w:szCs w:val="21"/>
              </w:rPr>
              <w:t>（理石墙面）</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墙面、地脚线无污渍、光亮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各种开关线板无污渍、无灰尘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服务台</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服务平台无灰尘、无污迹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电脑、电话无灰尘、无污迹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其他设施、设备无灰尘、无污迹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顶部灯具</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灯具、奔流吊牌无污渍、无灰尘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天花板无污渍、无灰尘、无蜘蛛网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消防通道（含防火门）</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墙面、扶手、地脚线无灰尘、无污渍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铁花无灰尘、无蜘蛛网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消防管道无灰尘、无蜘蛛网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49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灭火器、消防报警器无灰尘、无污渍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空调机房</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设施设备无灰尘、无污渍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空调风口</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空调风口无污渍、无灰尘、无蜘蛛网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强弱电、水管井</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设施设备、管道无灰尘、无污渍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办公区</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地面无尘无纸屑、无污渍保持光洁明亮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墙面无尘渍、无污渍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门无手印、无灰尘、无污渍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窗台、窗框无污渍、无尘渍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59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电脑、电话等办公设备无污渍、无手印、光洁如新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办公家具无尘、无纸屑、无污渍、沙发光亮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restart"/>
            <w:noWrap w:val="0"/>
            <w:vAlign w:val="center"/>
          </w:tcPr>
          <w:p>
            <w:pPr>
              <w:rPr>
                <w:rFonts w:hint="eastAsia" w:ascii="仿宋" w:hAnsi="仿宋" w:eastAsia="仿宋" w:cs="仿宋"/>
                <w:sz w:val="21"/>
                <w:szCs w:val="21"/>
              </w:rPr>
            </w:pPr>
            <w:r>
              <w:rPr>
                <w:rFonts w:hint="eastAsia" w:ascii="仿宋" w:hAnsi="仿宋" w:eastAsia="仿宋" w:cs="仿宋"/>
                <w:b/>
                <w:bCs/>
                <w:sz w:val="21"/>
                <w:szCs w:val="21"/>
              </w:rPr>
              <w:t>外场部分</w:t>
            </w: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广场地砖</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地面无油迹、无污渍、无垃圾杂物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小品坐椅</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休闲桌椅无油迹、无污迹、无灰尘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建筑小品无污迹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景观花坛</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绿化带内无垃圾</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喷泉水质清澈、池内无垃圾和沉淀物，无异味。</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垃圾桶</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外表面无痰渍、无印迹、表面洁净光亮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内胆清洁、无异味、消杀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垃圾积存量不超过2/3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烟灰缸无污渍、无痰渍、无烟头</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非机动车停车场</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地面无垃圾、污迹、杂物等</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灯箱导视牌</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灯具无污渍、无灰尘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路灯、射灯无污迹、清洁透亮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外墙（含外墙广告、橱窗玻璃）</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高空部分定期清洁</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3米以下玻璃幕墙无积尘、污迹。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出入口雨棚（含百货、大酒楼等）</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雨棚无垃圾、无积尘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穹顶玻璃（外）</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玻璃无灰尘、无污渍，保持洁净透亮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屋面（大商业、主力店）</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无垃圾、雨水口通畅</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restart"/>
            <w:noWrap w:val="0"/>
            <w:vAlign w:val="center"/>
          </w:tcPr>
          <w:p>
            <w:pPr>
              <w:rPr>
                <w:rFonts w:hint="eastAsia" w:ascii="仿宋" w:hAnsi="仿宋" w:eastAsia="仿宋" w:cs="仿宋"/>
                <w:sz w:val="21"/>
                <w:szCs w:val="21"/>
              </w:rPr>
            </w:pPr>
            <w:r>
              <w:rPr>
                <w:rFonts w:hint="eastAsia" w:ascii="仿宋" w:hAnsi="仿宋" w:eastAsia="仿宋" w:cs="仿宋"/>
                <w:b/>
                <w:bCs/>
                <w:sz w:val="21"/>
                <w:szCs w:val="21"/>
              </w:rPr>
              <w:t>地下部分</w:t>
            </w: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车场地面</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地面无油迹、无污渍、无垃圾杂物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79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墙面、柱面、标识牌无积尘、污渍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灯具无积尘、无蜘蛛网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交通设施、用具</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减速带、倒车镜、防撞角无积尘、无污渍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卫生间</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蹲位保持无渍、无垢、无异味、并保持水流畅通无阻，瓷器明洁如新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小便池保持无渍、无垢、无异味、并保持水流畅通无阻，瓷器明洁如新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隔板无污渍、痰渍、保持洁净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门、窗户、玻璃无手印、无污渍、洁净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洗手台面清洁、无水迹</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洁具、五金龙头无污迹、光亮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平面镜无污渍、无水渍、无手印、保持镜面明净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89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污水池无积水、无杂物、垃圾、洁净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垃圾桶</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外表面无痰渍、无印迹、表面洁净光亮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内胆清洁、无异味、消杀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垃圾积存量不超过2/3</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烟灰缸无污渍、无痰渍、无烟头</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消防通道（含防火门）</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地面无污迹、无烟头杂物</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墙面、扶手、地脚线无灰尘、无污渍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铁花无灰尘、无蜘蛛网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墙面灯箱、墙面广告位</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墙面、地脚线无污渍、光亮</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各种开关线板无污渍、无灰尘</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99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广告位无尘土、无污迹，保持洁净</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垃圾房</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垃圾房周围无异味、杂物、污渍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101</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无隔夜垃圾，清洁到位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102</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消防管道无灰尘、无蜘蛛网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103</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消火栓箱无灰尘、无污渍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104</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灭火器、消防报警器无灰尘、无污渍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排水沟</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105</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无杂物、无积水，保持畅通</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防火卷帘</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106</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无积尘、污渍、蜘蛛网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107</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不锈钢保养光亮如新</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高空管线</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108</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各类管道无积尘、污渍、蜘蛛网</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设备机房（定期清洁及消杀作业）</w:t>
            </w: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109</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地面、设施设备、无积尘、无污渍</w:t>
            </w:r>
          </w:p>
        </w:tc>
        <w:tc>
          <w:tcPr>
            <w:tcW w:w="709"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43" w:type="dxa"/>
            <w:vMerge w:val="continue"/>
            <w:noWrap w:val="0"/>
            <w:vAlign w:val="center"/>
          </w:tcPr>
          <w:p>
            <w:pPr>
              <w:rPr>
                <w:rFonts w:hint="eastAsia" w:ascii="仿宋" w:hAnsi="仿宋" w:eastAsia="仿宋" w:cs="仿宋"/>
                <w:sz w:val="21"/>
                <w:szCs w:val="21"/>
              </w:rPr>
            </w:pPr>
          </w:p>
        </w:tc>
        <w:tc>
          <w:tcPr>
            <w:tcW w:w="1625" w:type="dxa"/>
            <w:vMerge w:val="continue"/>
            <w:noWrap w:val="0"/>
            <w:vAlign w:val="center"/>
          </w:tcPr>
          <w:p>
            <w:pPr>
              <w:rPr>
                <w:rFonts w:hint="eastAsia" w:ascii="仿宋" w:hAnsi="仿宋" w:eastAsia="仿宋" w:cs="仿宋"/>
                <w:sz w:val="21"/>
                <w:szCs w:val="21"/>
              </w:rPr>
            </w:pPr>
          </w:p>
        </w:tc>
        <w:tc>
          <w:tcPr>
            <w:tcW w:w="6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110</w:t>
            </w:r>
          </w:p>
        </w:tc>
        <w:tc>
          <w:tcPr>
            <w:tcW w:w="410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墙面无积尘、无蜘蛛网</w:t>
            </w:r>
          </w:p>
        </w:tc>
        <w:tc>
          <w:tcPr>
            <w:tcW w:w="709" w:type="dxa"/>
            <w:noWrap w:val="0"/>
            <w:vAlign w:val="center"/>
          </w:tcPr>
          <w:p>
            <w:pPr>
              <w:rPr>
                <w:rFonts w:hint="eastAsia" w:ascii="仿宋" w:hAnsi="仿宋" w:eastAsia="仿宋" w:cs="仿宋"/>
                <w:sz w:val="24"/>
                <w:szCs w:val="24"/>
              </w:rPr>
            </w:pPr>
          </w:p>
        </w:tc>
      </w:tr>
    </w:tbl>
    <w:p>
      <w:pPr>
        <w:tabs>
          <w:tab w:val="left" w:pos="10037"/>
        </w:tabs>
        <w:jc w:val="left"/>
        <w:rPr>
          <w:rFonts w:hint="eastAsia"/>
          <w:lang w:val="en-US" w:eastAsia="zh-CN"/>
        </w:rPr>
      </w:pPr>
    </w:p>
    <w:p>
      <w:pPr>
        <w:pStyle w:val="2"/>
        <w:rPr>
          <w:rFonts w:hint="eastAsia"/>
          <w:lang w:val="en-US" w:eastAsia="zh-CN"/>
        </w:rPr>
        <w:sectPr>
          <w:pgSz w:w="11910" w:h="16850"/>
          <w:pgMar w:top="1440" w:right="0" w:bottom="820" w:left="1080" w:header="0" w:footer="634" w:gutter="0"/>
          <w:cols w:space="720" w:num="1"/>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合同附件2：检查标准</w:t>
      </w:r>
    </w:p>
    <w:tbl>
      <w:tblPr>
        <w:tblStyle w:val="19"/>
        <w:tblpPr w:leftFromText="180" w:rightFromText="180" w:vertAnchor="text" w:horzAnchor="page" w:tblpX="1569" w:tblpY="654"/>
        <w:tblOverlap w:val="never"/>
        <w:tblW w:w="8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529"/>
        <w:gridCol w:w="1147"/>
        <w:gridCol w:w="1218"/>
        <w:gridCol w:w="889"/>
        <w:gridCol w:w="745"/>
        <w:gridCol w:w="1122"/>
        <w:gridCol w:w="2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2205" w:type="dxa"/>
            <w:gridSpan w:val="3"/>
            <w:vMerge w:val="restart"/>
            <w:vAlign w:val="center"/>
          </w:tcPr>
          <w:p>
            <w:pPr>
              <w:pStyle w:val="34"/>
              <w:spacing w:before="13" w:line="240" w:lineRule="auto"/>
              <w:ind w:left="17"/>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清洁项目</w:t>
            </w:r>
          </w:p>
        </w:tc>
        <w:tc>
          <w:tcPr>
            <w:tcW w:w="1218" w:type="dxa"/>
            <w:vAlign w:val="center"/>
          </w:tcPr>
          <w:p>
            <w:pPr>
              <w:pStyle w:val="34"/>
              <w:spacing w:before="13" w:line="240" w:lineRule="auto"/>
              <w:ind w:left="17"/>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日常清洁</w:t>
            </w:r>
          </w:p>
        </w:tc>
        <w:tc>
          <w:tcPr>
            <w:tcW w:w="2756" w:type="dxa"/>
            <w:gridSpan w:val="3"/>
            <w:vAlign w:val="center"/>
          </w:tcPr>
          <w:p>
            <w:pPr>
              <w:pStyle w:val="34"/>
              <w:spacing w:before="13" w:line="240" w:lineRule="auto"/>
              <w:ind w:left="17"/>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定期作业</w:t>
            </w:r>
          </w:p>
        </w:tc>
        <w:tc>
          <w:tcPr>
            <w:tcW w:w="2589" w:type="dxa"/>
            <w:vMerge w:val="restart"/>
            <w:vAlign w:val="center"/>
          </w:tcPr>
          <w:p>
            <w:pPr>
              <w:pStyle w:val="34"/>
              <w:spacing w:before="13" w:line="240" w:lineRule="auto"/>
              <w:ind w:left="17"/>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质量控制标准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2205" w:type="dxa"/>
            <w:gridSpan w:val="3"/>
            <w:vMerge w:val="continue"/>
            <w:tcBorders>
              <w:top w:val="nil"/>
            </w:tcBorders>
          </w:tcPr>
          <w:p>
            <w:pPr>
              <w:jc w:val="center"/>
              <w:rPr>
                <w:rFonts w:hint="eastAsia" w:ascii="仿宋" w:hAnsi="仿宋" w:eastAsia="仿宋" w:cs="仿宋"/>
                <w:sz w:val="18"/>
                <w:szCs w:val="18"/>
              </w:rPr>
            </w:pPr>
          </w:p>
        </w:tc>
        <w:tc>
          <w:tcPr>
            <w:tcW w:w="1218" w:type="dxa"/>
            <w:vAlign w:val="center"/>
          </w:tcPr>
          <w:p>
            <w:pPr>
              <w:pStyle w:val="34"/>
              <w:spacing w:before="5" w:line="240" w:lineRule="auto"/>
              <w:ind w:left="255"/>
              <w:jc w:val="both"/>
              <w:rPr>
                <w:rFonts w:hint="eastAsia" w:ascii="仿宋" w:hAnsi="仿宋" w:eastAsia="仿宋" w:cs="仿宋"/>
                <w:b/>
                <w:sz w:val="18"/>
                <w:szCs w:val="18"/>
              </w:rPr>
            </w:pPr>
            <w:r>
              <w:rPr>
                <w:rFonts w:hint="eastAsia" w:ascii="仿宋" w:hAnsi="仿宋" w:eastAsia="仿宋" w:cs="仿宋"/>
                <w:b/>
                <w:sz w:val="18"/>
                <w:szCs w:val="18"/>
              </w:rPr>
              <w:t>每天</w:t>
            </w:r>
          </w:p>
        </w:tc>
        <w:tc>
          <w:tcPr>
            <w:tcW w:w="889" w:type="dxa"/>
            <w:vAlign w:val="center"/>
          </w:tcPr>
          <w:p>
            <w:pPr>
              <w:pStyle w:val="34"/>
              <w:spacing w:before="5" w:line="240" w:lineRule="auto"/>
              <w:ind w:left="256"/>
              <w:jc w:val="both"/>
              <w:rPr>
                <w:rFonts w:hint="eastAsia" w:ascii="仿宋" w:hAnsi="仿宋" w:eastAsia="仿宋" w:cs="仿宋"/>
                <w:b/>
                <w:sz w:val="18"/>
                <w:szCs w:val="18"/>
              </w:rPr>
            </w:pPr>
            <w:r>
              <w:rPr>
                <w:rFonts w:hint="eastAsia" w:ascii="仿宋" w:hAnsi="仿宋" w:eastAsia="仿宋" w:cs="仿宋"/>
                <w:b/>
                <w:sz w:val="18"/>
                <w:szCs w:val="18"/>
              </w:rPr>
              <w:t>每周</w:t>
            </w:r>
          </w:p>
        </w:tc>
        <w:tc>
          <w:tcPr>
            <w:tcW w:w="745" w:type="dxa"/>
            <w:vAlign w:val="center"/>
          </w:tcPr>
          <w:p>
            <w:pPr>
              <w:pStyle w:val="34"/>
              <w:spacing w:before="5" w:line="240" w:lineRule="auto"/>
              <w:ind w:left="255"/>
              <w:jc w:val="both"/>
              <w:rPr>
                <w:rFonts w:hint="eastAsia" w:ascii="仿宋" w:hAnsi="仿宋" w:eastAsia="仿宋" w:cs="仿宋"/>
                <w:b/>
                <w:sz w:val="18"/>
                <w:szCs w:val="18"/>
              </w:rPr>
            </w:pPr>
            <w:r>
              <w:rPr>
                <w:rFonts w:hint="eastAsia" w:ascii="仿宋" w:hAnsi="仿宋" w:eastAsia="仿宋" w:cs="仿宋"/>
                <w:b/>
                <w:sz w:val="18"/>
                <w:szCs w:val="18"/>
              </w:rPr>
              <w:t>每月</w:t>
            </w:r>
          </w:p>
        </w:tc>
        <w:tc>
          <w:tcPr>
            <w:tcW w:w="1122" w:type="dxa"/>
            <w:vAlign w:val="center"/>
          </w:tcPr>
          <w:p>
            <w:pPr>
              <w:pStyle w:val="34"/>
              <w:spacing w:before="5" w:line="240" w:lineRule="auto"/>
              <w:ind w:left="339"/>
              <w:jc w:val="both"/>
              <w:rPr>
                <w:rFonts w:hint="eastAsia" w:ascii="仿宋" w:hAnsi="仿宋" w:eastAsia="仿宋" w:cs="仿宋"/>
                <w:b/>
                <w:sz w:val="18"/>
                <w:szCs w:val="18"/>
              </w:rPr>
            </w:pPr>
            <w:r>
              <w:rPr>
                <w:rFonts w:hint="eastAsia" w:ascii="仿宋" w:hAnsi="仿宋" w:eastAsia="仿宋" w:cs="仿宋"/>
                <w:b/>
                <w:sz w:val="18"/>
                <w:szCs w:val="18"/>
              </w:rPr>
              <w:t>每季度</w:t>
            </w:r>
          </w:p>
        </w:tc>
        <w:tc>
          <w:tcPr>
            <w:tcW w:w="2589" w:type="dxa"/>
            <w:vMerge w:val="continue"/>
            <w:tcBorders>
              <w:top w:val="nil"/>
            </w:tcBorders>
            <w:vAlign w:val="center"/>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3"/>
              <w:jc w:val="center"/>
              <w:rPr>
                <w:rFonts w:hint="eastAsia" w:ascii="仿宋" w:hAnsi="仿宋" w:eastAsia="仿宋" w:cs="仿宋"/>
                <w:sz w:val="18"/>
                <w:szCs w:val="18"/>
              </w:rPr>
            </w:pPr>
          </w:p>
          <w:p>
            <w:pPr>
              <w:pStyle w:val="34"/>
              <w:ind w:left="50"/>
              <w:jc w:val="center"/>
              <w:rPr>
                <w:rFonts w:hint="eastAsia" w:ascii="仿宋" w:hAnsi="仿宋" w:eastAsia="仿宋" w:cs="仿宋"/>
                <w:b/>
                <w:sz w:val="18"/>
                <w:szCs w:val="18"/>
              </w:rPr>
            </w:pPr>
            <w:r>
              <w:rPr>
                <w:rFonts w:hint="eastAsia" w:ascii="仿宋" w:hAnsi="仿宋" w:eastAsia="仿宋" w:cs="仿宋"/>
                <w:b/>
                <w:sz w:val="18"/>
                <w:szCs w:val="18"/>
              </w:rPr>
              <w:t>公共区域</w:t>
            </w:r>
          </w:p>
        </w:tc>
        <w:tc>
          <w:tcPr>
            <w:tcW w:w="529" w:type="dxa"/>
            <w:vMerge w:val="restart"/>
            <w:vAlign w:val="center"/>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5"/>
              <w:jc w:val="center"/>
              <w:rPr>
                <w:rFonts w:hint="eastAsia" w:ascii="仿宋" w:hAnsi="仿宋" w:eastAsia="仿宋" w:cs="仿宋"/>
                <w:sz w:val="18"/>
                <w:szCs w:val="18"/>
              </w:rPr>
            </w:pPr>
          </w:p>
          <w:p>
            <w:pPr>
              <w:pStyle w:val="34"/>
              <w:spacing w:before="1"/>
              <w:ind w:left="155"/>
              <w:jc w:val="center"/>
              <w:rPr>
                <w:rFonts w:hint="eastAsia" w:ascii="仿宋" w:hAnsi="仿宋" w:eastAsia="仿宋" w:cs="仿宋"/>
                <w:b/>
                <w:sz w:val="18"/>
                <w:szCs w:val="18"/>
              </w:rPr>
            </w:pPr>
            <w:r>
              <w:rPr>
                <w:rFonts w:hint="eastAsia" w:ascii="仿宋" w:hAnsi="仿宋" w:eastAsia="仿宋" w:cs="仿宋"/>
                <w:b/>
                <w:sz w:val="18"/>
                <w:szCs w:val="18"/>
              </w:rPr>
              <w:t>地面</w:t>
            </w:r>
          </w:p>
        </w:tc>
        <w:tc>
          <w:tcPr>
            <w:tcW w:w="1147" w:type="dxa"/>
            <w:vAlign w:val="center"/>
          </w:tcPr>
          <w:p>
            <w:pPr>
              <w:pStyle w:val="34"/>
              <w:spacing w:before="68"/>
              <w:ind w:left="17"/>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大理石地面</w:t>
            </w:r>
          </w:p>
        </w:tc>
        <w:tc>
          <w:tcPr>
            <w:tcW w:w="1218" w:type="dxa"/>
            <w:vAlign w:val="center"/>
          </w:tcPr>
          <w:p>
            <w:pPr>
              <w:pStyle w:val="34"/>
              <w:spacing w:before="2"/>
              <w:ind w:left="18"/>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营业期间静电液</w:t>
            </w:r>
          </w:p>
          <w:p>
            <w:pPr>
              <w:pStyle w:val="34"/>
              <w:spacing w:before="4" w:line="240" w:lineRule="auto"/>
              <w:ind w:left="18"/>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推尘。</w:t>
            </w:r>
          </w:p>
        </w:tc>
        <w:tc>
          <w:tcPr>
            <w:tcW w:w="889" w:type="dxa"/>
            <w:vAlign w:val="center"/>
          </w:tcPr>
          <w:p>
            <w:pPr>
              <w:pStyle w:val="34"/>
              <w:jc w:val="center"/>
              <w:rPr>
                <w:rFonts w:hint="eastAsia" w:ascii="仿宋" w:hAnsi="仿宋" w:eastAsia="仿宋" w:cs="仿宋"/>
                <w:kern w:val="2"/>
                <w:sz w:val="21"/>
                <w:szCs w:val="21"/>
                <w:lang w:val="en-US" w:eastAsia="zh-CN" w:bidi="ar-SA"/>
              </w:rPr>
            </w:pPr>
          </w:p>
        </w:tc>
        <w:tc>
          <w:tcPr>
            <w:tcW w:w="745" w:type="dxa"/>
            <w:vAlign w:val="center"/>
          </w:tcPr>
          <w:p>
            <w:pPr>
              <w:pStyle w:val="34"/>
              <w:spacing w:before="5" w:line="240" w:lineRule="auto"/>
              <w:ind w:left="255"/>
              <w:jc w:val="center"/>
              <w:rPr>
                <w:rFonts w:hint="eastAsia" w:ascii="仿宋" w:hAnsi="仿宋" w:eastAsia="仿宋" w:cs="仿宋"/>
                <w:b/>
                <w:sz w:val="18"/>
                <w:szCs w:val="18"/>
                <w:lang w:val="en-US" w:eastAsia="zh-CN"/>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spacing w:before="68"/>
              <w:ind w:left="2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表面光亮、无污渍，保洁后的光亮如新。保持相应的亮度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vAlign w:val="center"/>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p>
          <w:p>
            <w:pPr>
              <w:pStyle w:val="34"/>
              <w:spacing w:before="86"/>
              <w:ind w:left="17"/>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非大理石地面</w:t>
            </w:r>
          </w:p>
        </w:tc>
        <w:tc>
          <w:tcPr>
            <w:tcW w:w="1218" w:type="dxa"/>
            <w:vAlign w:val="center"/>
          </w:tcPr>
          <w:p>
            <w:pPr>
              <w:pStyle w:val="34"/>
              <w:spacing w:before="2" w:line="240" w:lineRule="auto"/>
              <w:ind w:left="18" w:right="63"/>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营业期间维护清洁、推尘，闭店后局部机刷清洗</w:t>
            </w:r>
          </w:p>
          <w:p>
            <w:pPr>
              <w:pStyle w:val="34"/>
              <w:spacing w:before="2" w:line="240" w:lineRule="auto"/>
              <w:ind w:left="18"/>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一次</w:t>
            </w:r>
          </w:p>
        </w:tc>
        <w:tc>
          <w:tcPr>
            <w:tcW w:w="889" w:type="dxa"/>
            <w:vAlign w:val="center"/>
          </w:tcPr>
          <w:p>
            <w:pPr>
              <w:pStyle w:val="34"/>
              <w:spacing w:before="8"/>
              <w:jc w:val="center"/>
              <w:rPr>
                <w:rFonts w:hint="eastAsia" w:ascii="仿宋" w:hAnsi="仿宋" w:eastAsia="仿宋" w:cs="仿宋"/>
                <w:kern w:val="2"/>
                <w:sz w:val="21"/>
                <w:szCs w:val="21"/>
                <w:lang w:val="en-US" w:eastAsia="zh-CN" w:bidi="ar-SA"/>
              </w:rPr>
            </w:pPr>
          </w:p>
          <w:p>
            <w:pPr>
              <w:pStyle w:val="34"/>
              <w:spacing w:line="240" w:lineRule="auto"/>
              <w:ind w:left="19" w:right="3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机刷全面清洗一次</w:t>
            </w: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spacing w:before="8"/>
              <w:jc w:val="center"/>
              <w:rPr>
                <w:rFonts w:hint="eastAsia" w:ascii="仿宋" w:hAnsi="仿宋" w:eastAsia="仿宋" w:cs="仿宋"/>
                <w:kern w:val="2"/>
                <w:sz w:val="21"/>
                <w:szCs w:val="21"/>
                <w:lang w:val="en-US" w:eastAsia="zh-CN" w:bidi="ar-SA"/>
              </w:rPr>
            </w:pPr>
          </w:p>
          <w:p>
            <w:pPr>
              <w:pStyle w:val="34"/>
              <w:ind w:left="2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无污渍、水渍、尘渍、痰渍、杂物、纸屑、烟蒂、保持光洁、明亮</w:t>
            </w:r>
          </w:p>
          <w:p>
            <w:pPr>
              <w:pStyle w:val="34"/>
              <w:spacing w:before="4"/>
              <w:ind w:left="2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（材料自身原因除外）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spacing w:before="2"/>
              <w:jc w:val="center"/>
              <w:rPr>
                <w:rFonts w:hint="eastAsia" w:ascii="仿宋" w:hAnsi="仿宋" w:eastAsia="仿宋" w:cs="仿宋"/>
                <w:sz w:val="18"/>
                <w:szCs w:val="18"/>
              </w:rPr>
            </w:pPr>
          </w:p>
          <w:p>
            <w:pPr>
              <w:pStyle w:val="34"/>
              <w:ind w:left="105"/>
              <w:jc w:val="center"/>
              <w:rPr>
                <w:rFonts w:hint="eastAsia" w:ascii="仿宋" w:hAnsi="仿宋" w:eastAsia="仿宋" w:cs="仿宋"/>
                <w:b/>
                <w:sz w:val="18"/>
                <w:szCs w:val="18"/>
              </w:rPr>
            </w:pPr>
            <w:r>
              <w:rPr>
                <w:rFonts w:hint="eastAsia" w:ascii="仿宋" w:hAnsi="仿宋" w:eastAsia="仿宋" w:cs="仿宋"/>
                <w:b/>
                <w:sz w:val="18"/>
                <w:szCs w:val="18"/>
              </w:rPr>
              <w:t>内墙面</w:t>
            </w: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大理石、铝塑板等（2.0M</w:t>
            </w: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以下)</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清抹一次</w:t>
            </w:r>
          </w:p>
        </w:tc>
        <w:tc>
          <w:tcPr>
            <w:tcW w:w="889" w:type="dxa"/>
            <w:vAlign w:val="center"/>
          </w:tcPr>
          <w:p>
            <w:pPr>
              <w:pStyle w:val="34"/>
              <w:jc w:val="center"/>
              <w:rPr>
                <w:rFonts w:hint="eastAsia" w:ascii="仿宋" w:hAnsi="仿宋" w:eastAsia="仿宋" w:cs="仿宋"/>
                <w:kern w:val="2"/>
                <w:sz w:val="21"/>
                <w:szCs w:val="21"/>
                <w:lang w:val="en-US" w:eastAsia="zh-CN" w:bidi="ar-SA"/>
              </w:rPr>
            </w:pPr>
          </w:p>
        </w:tc>
        <w:tc>
          <w:tcPr>
            <w:tcW w:w="745"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使用清洁剂清抹二次</w:t>
            </w: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地脚线</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清抹一次</w:t>
            </w:r>
          </w:p>
        </w:tc>
        <w:tc>
          <w:tcPr>
            <w:tcW w:w="889" w:type="dxa"/>
            <w:vAlign w:val="center"/>
          </w:tcPr>
          <w:p>
            <w:pPr>
              <w:pStyle w:val="34"/>
              <w:jc w:val="center"/>
              <w:rPr>
                <w:rFonts w:hint="eastAsia" w:ascii="仿宋" w:hAnsi="仿宋" w:eastAsia="仿宋" w:cs="仿宋"/>
                <w:kern w:val="2"/>
                <w:sz w:val="21"/>
                <w:szCs w:val="21"/>
                <w:lang w:val="en-US" w:eastAsia="zh-CN" w:bidi="ar-SA"/>
              </w:rPr>
            </w:pPr>
          </w:p>
        </w:tc>
        <w:tc>
          <w:tcPr>
            <w:tcW w:w="745"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每月彻底清抹一遍</w:t>
            </w: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tcPr>
          <w:p>
            <w:pPr>
              <w:pStyle w:val="34"/>
              <w:spacing w:before="13" w:line="240" w:lineRule="auto"/>
              <w:ind w:left="155"/>
              <w:jc w:val="center"/>
              <w:rPr>
                <w:rFonts w:hint="eastAsia" w:ascii="仿宋" w:hAnsi="仿宋" w:eastAsia="仿宋" w:cs="仿宋"/>
                <w:b/>
                <w:sz w:val="18"/>
                <w:szCs w:val="18"/>
              </w:rPr>
            </w:pPr>
            <w:r>
              <w:rPr>
                <w:rFonts w:hint="eastAsia" w:ascii="仿宋" w:hAnsi="仿宋" w:eastAsia="仿宋" w:cs="仿宋"/>
                <w:b/>
                <w:sz w:val="18"/>
                <w:szCs w:val="18"/>
              </w:rPr>
              <w:t>天花</w:t>
            </w: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天花、灯具</w:t>
            </w:r>
          </w:p>
        </w:tc>
        <w:tc>
          <w:tcPr>
            <w:tcW w:w="1218" w:type="dxa"/>
            <w:vAlign w:val="center"/>
          </w:tcPr>
          <w:p>
            <w:pPr>
              <w:pStyle w:val="34"/>
              <w:jc w:val="center"/>
              <w:rPr>
                <w:rFonts w:hint="eastAsia" w:ascii="仿宋" w:hAnsi="仿宋" w:eastAsia="仿宋" w:cs="仿宋"/>
                <w:kern w:val="2"/>
                <w:sz w:val="21"/>
                <w:szCs w:val="21"/>
                <w:lang w:val="en-US" w:eastAsia="zh-CN" w:bidi="ar-SA"/>
              </w:rPr>
            </w:pPr>
          </w:p>
        </w:tc>
        <w:tc>
          <w:tcPr>
            <w:tcW w:w="889" w:type="dxa"/>
            <w:vAlign w:val="center"/>
          </w:tcPr>
          <w:p>
            <w:pPr>
              <w:pStyle w:val="34"/>
              <w:jc w:val="center"/>
              <w:rPr>
                <w:rFonts w:hint="eastAsia" w:ascii="仿宋" w:hAnsi="仿宋" w:eastAsia="仿宋" w:cs="仿宋"/>
                <w:kern w:val="2"/>
                <w:sz w:val="21"/>
                <w:szCs w:val="21"/>
                <w:lang w:val="en-US" w:eastAsia="zh-CN" w:bidi="ar-SA"/>
              </w:rPr>
            </w:pPr>
          </w:p>
        </w:tc>
        <w:tc>
          <w:tcPr>
            <w:tcW w:w="745"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除尘、擦拭一次</w:t>
            </w: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无污渍、无灰尘、无蜘蛛网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18"/>
                <w:szCs w:val="18"/>
              </w:rPr>
            </w:pPr>
          </w:p>
          <w:p>
            <w:pPr>
              <w:pStyle w:val="34"/>
              <w:spacing w:before="80"/>
              <w:ind w:left="155"/>
              <w:jc w:val="center"/>
              <w:rPr>
                <w:rFonts w:hint="eastAsia" w:ascii="仿宋" w:hAnsi="仿宋" w:eastAsia="仿宋" w:cs="仿宋"/>
                <w:b/>
                <w:sz w:val="18"/>
                <w:szCs w:val="18"/>
              </w:rPr>
            </w:pPr>
            <w:r>
              <w:rPr>
                <w:rFonts w:hint="eastAsia" w:ascii="仿宋" w:hAnsi="仿宋" w:eastAsia="仿宋" w:cs="仿宋"/>
                <w:b/>
                <w:sz w:val="18"/>
                <w:szCs w:val="18"/>
              </w:rPr>
              <w:t>门窗</w:t>
            </w: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门、门框</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清抹一次</w:t>
            </w:r>
          </w:p>
        </w:tc>
        <w:tc>
          <w:tcPr>
            <w:tcW w:w="889" w:type="dxa"/>
            <w:vAlign w:val="center"/>
          </w:tcPr>
          <w:p>
            <w:pPr>
              <w:pStyle w:val="34"/>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使用清洁剂彻底</w:t>
            </w:r>
          </w:p>
          <w:p>
            <w:pPr>
              <w:pStyle w:val="34"/>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清抹一次</w:t>
            </w: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铝合金、塑钢</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清抹一次</w:t>
            </w:r>
          </w:p>
        </w:tc>
        <w:tc>
          <w:tcPr>
            <w:tcW w:w="889" w:type="dxa"/>
            <w:vAlign w:val="center"/>
          </w:tcPr>
          <w:p>
            <w:pPr>
              <w:pStyle w:val="34"/>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使用清洁剂彻底</w:t>
            </w:r>
          </w:p>
          <w:p>
            <w:pPr>
              <w:pStyle w:val="34"/>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清抹一次</w:t>
            </w: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tcPr>
          <w:p>
            <w:pPr>
              <w:pStyle w:val="34"/>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出入口玻璃门、拉手</w:t>
            </w:r>
          </w:p>
        </w:tc>
        <w:tc>
          <w:tcPr>
            <w:tcW w:w="1218" w:type="dxa"/>
            <w:vAlign w:val="center"/>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巡回保洁</w:t>
            </w:r>
          </w:p>
        </w:tc>
        <w:tc>
          <w:tcPr>
            <w:tcW w:w="889" w:type="dxa"/>
            <w:vAlign w:val="center"/>
          </w:tcPr>
          <w:p>
            <w:pPr>
              <w:pStyle w:val="34"/>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使用玻璃清洁剂</w:t>
            </w:r>
          </w:p>
          <w:p>
            <w:pPr>
              <w:pStyle w:val="34"/>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、不锈钢养护剂清刮一次</w:t>
            </w: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无灰尘、无污渍、无手印、光洁透明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81"/>
              <w:ind w:left="50"/>
              <w:jc w:val="center"/>
              <w:rPr>
                <w:rFonts w:hint="eastAsia" w:ascii="仿宋" w:hAnsi="仿宋" w:eastAsia="仿宋" w:cs="仿宋"/>
                <w:b/>
                <w:sz w:val="18"/>
                <w:szCs w:val="18"/>
              </w:rPr>
            </w:pPr>
            <w:r>
              <w:rPr>
                <w:rFonts w:hint="eastAsia" w:ascii="仿宋" w:hAnsi="仿宋" w:eastAsia="仿宋" w:cs="仿宋"/>
                <w:b/>
                <w:sz w:val="18"/>
                <w:szCs w:val="18"/>
              </w:rPr>
              <w:t>消防楼梯</w:t>
            </w: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地面</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清扫一次</w:t>
            </w:r>
          </w:p>
        </w:tc>
        <w:tc>
          <w:tcPr>
            <w:tcW w:w="8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湿拖洗一次</w:t>
            </w: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无灰尘、无痰渍、无污迹、无烟头、无杂物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墙</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清掸一次</w:t>
            </w:r>
          </w:p>
        </w:tc>
        <w:tc>
          <w:tcPr>
            <w:tcW w:w="889" w:type="dxa"/>
            <w:vAlign w:val="center"/>
          </w:tcPr>
          <w:p>
            <w:pPr>
              <w:pStyle w:val="34"/>
              <w:jc w:val="center"/>
              <w:rPr>
                <w:rFonts w:hint="eastAsia" w:ascii="仿宋" w:hAnsi="仿宋" w:eastAsia="仿宋" w:cs="仿宋"/>
                <w:kern w:val="2"/>
                <w:sz w:val="21"/>
                <w:szCs w:val="21"/>
                <w:lang w:val="en-US" w:eastAsia="zh-CN" w:bidi="ar-SA"/>
              </w:rPr>
            </w:pP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无浮尘、无污迹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防火门</w:t>
            </w:r>
          </w:p>
        </w:tc>
        <w:tc>
          <w:tcPr>
            <w:tcW w:w="1218" w:type="dxa"/>
            <w:vMerge w:val="restart"/>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清抹一次</w:t>
            </w:r>
          </w:p>
        </w:tc>
        <w:tc>
          <w:tcPr>
            <w:tcW w:w="889" w:type="dxa"/>
            <w:vMerge w:val="restart"/>
            <w:vAlign w:val="center"/>
          </w:tcPr>
          <w:p>
            <w:pPr>
              <w:pStyle w:val="34"/>
              <w:jc w:val="center"/>
              <w:rPr>
                <w:rFonts w:hint="eastAsia" w:ascii="仿宋" w:hAnsi="仿宋" w:eastAsia="仿宋" w:cs="仿宋"/>
                <w:kern w:val="2"/>
                <w:sz w:val="21"/>
                <w:szCs w:val="21"/>
                <w:lang w:val="en-US" w:eastAsia="zh-CN" w:bidi="ar-SA"/>
              </w:rPr>
            </w:pPr>
          </w:p>
        </w:tc>
        <w:tc>
          <w:tcPr>
            <w:tcW w:w="745" w:type="dxa"/>
            <w:vMerge w:val="restart"/>
            <w:vAlign w:val="center"/>
          </w:tcPr>
          <w:p>
            <w:pPr>
              <w:pStyle w:val="34"/>
              <w:jc w:val="center"/>
              <w:rPr>
                <w:rFonts w:hint="eastAsia" w:ascii="仿宋" w:hAnsi="仿宋" w:eastAsia="仿宋" w:cs="仿宋"/>
                <w:kern w:val="2"/>
                <w:sz w:val="21"/>
                <w:szCs w:val="21"/>
                <w:lang w:val="en-US" w:eastAsia="zh-CN" w:bidi="ar-SA"/>
              </w:rPr>
            </w:pPr>
          </w:p>
        </w:tc>
        <w:tc>
          <w:tcPr>
            <w:tcW w:w="1122" w:type="dxa"/>
            <w:vMerge w:val="restart"/>
            <w:vAlign w:val="center"/>
          </w:tcPr>
          <w:p>
            <w:pPr>
              <w:pStyle w:val="34"/>
              <w:jc w:val="center"/>
              <w:rPr>
                <w:rFonts w:hint="eastAsia" w:ascii="仿宋" w:hAnsi="仿宋" w:eastAsia="仿宋" w:cs="仿宋"/>
                <w:kern w:val="2"/>
                <w:sz w:val="21"/>
                <w:szCs w:val="21"/>
                <w:lang w:val="en-US" w:eastAsia="zh-CN" w:bidi="ar-SA"/>
              </w:rPr>
            </w:pPr>
          </w:p>
        </w:tc>
        <w:tc>
          <w:tcPr>
            <w:tcW w:w="2589" w:type="dxa"/>
            <w:vMerge w:val="restart"/>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拉手</w:t>
            </w:r>
          </w:p>
        </w:tc>
        <w:tc>
          <w:tcPr>
            <w:tcW w:w="1218" w:type="dxa"/>
            <w:vMerge w:val="continue"/>
            <w:tcBorders>
              <w:top w:val="nil"/>
            </w:tcBorders>
            <w:vAlign w:val="center"/>
          </w:tcPr>
          <w:p>
            <w:pPr>
              <w:pStyle w:val="34"/>
              <w:jc w:val="center"/>
              <w:rPr>
                <w:rFonts w:hint="eastAsia" w:ascii="仿宋" w:hAnsi="仿宋" w:eastAsia="仿宋" w:cs="仿宋"/>
                <w:kern w:val="2"/>
                <w:sz w:val="21"/>
                <w:szCs w:val="21"/>
                <w:lang w:val="en-US" w:eastAsia="zh-CN" w:bidi="ar-SA"/>
              </w:rPr>
            </w:pPr>
          </w:p>
        </w:tc>
        <w:tc>
          <w:tcPr>
            <w:tcW w:w="889" w:type="dxa"/>
            <w:vMerge w:val="continue"/>
            <w:tcBorders>
              <w:top w:val="nil"/>
            </w:tcBorders>
            <w:vAlign w:val="center"/>
          </w:tcPr>
          <w:p>
            <w:pPr>
              <w:pStyle w:val="34"/>
              <w:jc w:val="center"/>
              <w:rPr>
                <w:rFonts w:hint="eastAsia" w:ascii="仿宋" w:hAnsi="仿宋" w:eastAsia="仿宋" w:cs="仿宋"/>
                <w:kern w:val="2"/>
                <w:sz w:val="21"/>
                <w:szCs w:val="21"/>
                <w:lang w:val="en-US" w:eastAsia="zh-CN" w:bidi="ar-SA"/>
              </w:rPr>
            </w:pPr>
          </w:p>
        </w:tc>
        <w:tc>
          <w:tcPr>
            <w:tcW w:w="745" w:type="dxa"/>
            <w:vMerge w:val="continue"/>
            <w:tcBorders>
              <w:top w:val="nil"/>
            </w:tcBorders>
            <w:vAlign w:val="center"/>
          </w:tcPr>
          <w:p>
            <w:pPr>
              <w:pStyle w:val="34"/>
              <w:jc w:val="center"/>
              <w:rPr>
                <w:rFonts w:hint="eastAsia" w:ascii="仿宋" w:hAnsi="仿宋" w:eastAsia="仿宋" w:cs="仿宋"/>
                <w:kern w:val="2"/>
                <w:sz w:val="21"/>
                <w:szCs w:val="21"/>
                <w:lang w:val="en-US" w:eastAsia="zh-CN" w:bidi="ar-SA"/>
              </w:rPr>
            </w:pPr>
          </w:p>
        </w:tc>
        <w:tc>
          <w:tcPr>
            <w:tcW w:w="1122" w:type="dxa"/>
            <w:vMerge w:val="continue"/>
            <w:tcBorders>
              <w:top w:val="nil"/>
            </w:tcBorders>
            <w:vAlign w:val="center"/>
          </w:tcPr>
          <w:p>
            <w:pPr>
              <w:pStyle w:val="34"/>
              <w:jc w:val="center"/>
              <w:rPr>
                <w:rFonts w:hint="eastAsia" w:ascii="仿宋" w:hAnsi="仿宋" w:eastAsia="仿宋" w:cs="仿宋"/>
                <w:kern w:val="2"/>
                <w:sz w:val="21"/>
                <w:szCs w:val="21"/>
                <w:lang w:val="en-US" w:eastAsia="zh-CN" w:bidi="ar-SA"/>
              </w:rPr>
            </w:pPr>
          </w:p>
        </w:tc>
        <w:tc>
          <w:tcPr>
            <w:tcW w:w="2589" w:type="dxa"/>
            <w:vMerge w:val="continue"/>
            <w:tcBorders>
              <w:top w:val="nil"/>
            </w:tcBorders>
            <w:vAlign w:val="center"/>
          </w:tcPr>
          <w:p>
            <w:pPr>
              <w:pStyle w:val="34"/>
              <w:jc w:val="center"/>
              <w:rPr>
                <w:rFonts w:hint="eastAsia" w:ascii="仿宋" w:hAnsi="仿宋" w:eastAsia="仿宋" w:cs="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18"/>
                <w:szCs w:val="18"/>
              </w:rPr>
            </w:pPr>
          </w:p>
        </w:tc>
        <w:tc>
          <w:tcPr>
            <w:tcW w:w="1147"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窗框及玻璃</w:t>
            </w:r>
          </w:p>
        </w:tc>
        <w:tc>
          <w:tcPr>
            <w:tcW w:w="1218"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清掸一次</w:t>
            </w:r>
          </w:p>
        </w:tc>
        <w:tc>
          <w:tcPr>
            <w:tcW w:w="889" w:type="dxa"/>
            <w:vAlign w:val="center"/>
          </w:tcPr>
          <w:p>
            <w:pPr>
              <w:pStyle w:val="34"/>
              <w:jc w:val="center"/>
              <w:rPr>
                <w:rFonts w:hint="eastAsia" w:ascii="仿宋" w:hAnsi="仿宋" w:eastAsia="仿宋" w:cs="仿宋"/>
                <w:kern w:val="2"/>
                <w:sz w:val="21"/>
                <w:szCs w:val="21"/>
                <w:lang w:val="en-US" w:eastAsia="zh-CN" w:bidi="ar-SA"/>
              </w:rPr>
            </w:pP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清抹一次</w:t>
            </w:r>
          </w:p>
        </w:tc>
        <w:tc>
          <w:tcPr>
            <w:tcW w:w="25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光洁、明亮、无污迹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p>
          <w:p>
            <w:pPr>
              <w:pStyle w:val="34"/>
              <w:spacing w:before="88" w:line="240" w:lineRule="auto"/>
              <w:ind w:left="210" w:right="207"/>
              <w:jc w:val="center"/>
              <w:rPr>
                <w:rFonts w:hint="eastAsia" w:ascii="仿宋" w:hAnsi="仿宋" w:eastAsia="仿宋" w:cs="仿宋"/>
                <w:b/>
                <w:sz w:val="21"/>
                <w:szCs w:val="21"/>
              </w:rPr>
            </w:pPr>
            <w:r>
              <w:rPr>
                <w:rFonts w:hint="eastAsia" w:ascii="仿宋" w:hAnsi="仿宋" w:eastAsia="仿宋" w:cs="仿宋"/>
                <w:b/>
                <w:sz w:val="21"/>
                <w:szCs w:val="21"/>
              </w:rPr>
              <w:t>客货梯</w:t>
            </w:r>
          </w:p>
          <w:p>
            <w:pPr>
              <w:pStyle w:val="34"/>
              <w:spacing w:before="2" w:line="240" w:lineRule="auto"/>
              <w:ind w:left="210" w:right="47" w:hanging="161"/>
              <w:jc w:val="center"/>
              <w:rPr>
                <w:rFonts w:hint="eastAsia" w:ascii="仿宋" w:hAnsi="仿宋" w:eastAsia="仿宋" w:cs="仿宋"/>
                <w:b/>
                <w:spacing w:val="1"/>
                <w:sz w:val="21"/>
                <w:szCs w:val="21"/>
              </w:rPr>
            </w:pPr>
            <w:r>
              <w:rPr>
                <w:rFonts w:hint="eastAsia" w:ascii="仿宋" w:hAnsi="仿宋" w:eastAsia="仿宋" w:cs="仿宋"/>
                <w:b/>
                <w:spacing w:val="1"/>
                <w:sz w:val="21"/>
                <w:szCs w:val="21"/>
              </w:rPr>
              <w:t>及</w:t>
            </w:r>
          </w:p>
          <w:p>
            <w:pPr>
              <w:pStyle w:val="34"/>
              <w:spacing w:before="2" w:line="240" w:lineRule="auto"/>
              <w:ind w:left="210" w:right="47" w:hanging="161"/>
              <w:jc w:val="center"/>
              <w:rPr>
                <w:rFonts w:hint="eastAsia" w:ascii="仿宋" w:hAnsi="仿宋" w:eastAsia="仿宋" w:cs="仿宋"/>
                <w:b/>
                <w:spacing w:val="1"/>
                <w:sz w:val="21"/>
                <w:szCs w:val="21"/>
              </w:rPr>
            </w:pPr>
            <w:r>
              <w:rPr>
                <w:rFonts w:hint="eastAsia" w:ascii="仿宋" w:hAnsi="仿宋" w:eastAsia="仿宋" w:cs="仿宋"/>
                <w:b/>
                <w:spacing w:val="1"/>
                <w:sz w:val="21"/>
                <w:szCs w:val="21"/>
              </w:rPr>
              <w:t>电</w:t>
            </w:r>
          </w:p>
          <w:p>
            <w:pPr>
              <w:pStyle w:val="34"/>
              <w:spacing w:before="2" w:line="240" w:lineRule="auto"/>
              <w:ind w:left="210" w:right="47" w:hanging="161"/>
              <w:jc w:val="center"/>
              <w:rPr>
                <w:rFonts w:hint="eastAsia" w:ascii="仿宋" w:hAnsi="仿宋" w:eastAsia="仿宋" w:cs="仿宋"/>
                <w:b/>
                <w:spacing w:val="1"/>
                <w:sz w:val="21"/>
                <w:szCs w:val="21"/>
              </w:rPr>
            </w:pPr>
            <w:r>
              <w:rPr>
                <w:rFonts w:hint="eastAsia" w:ascii="仿宋" w:hAnsi="仿宋" w:eastAsia="仿宋" w:cs="仿宋"/>
                <w:b/>
                <w:spacing w:val="1"/>
                <w:sz w:val="21"/>
                <w:szCs w:val="21"/>
              </w:rPr>
              <w:t>动</w:t>
            </w:r>
          </w:p>
          <w:p>
            <w:pPr>
              <w:pStyle w:val="34"/>
              <w:spacing w:before="2" w:line="240" w:lineRule="auto"/>
              <w:ind w:left="210" w:right="47" w:hanging="161"/>
              <w:jc w:val="center"/>
              <w:rPr>
                <w:rFonts w:hint="eastAsia" w:ascii="仿宋" w:hAnsi="仿宋" w:eastAsia="仿宋" w:cs="仿宋"/>
                <w:b/>
                <w:spacing w:val="1"/>
                <w:sz w:val="21"/>
                <w:szCs w:val="21"/>
              </w:rPr>
            </w:pPr>
            <w:r>
              <w:rPr>
                <w:rFonts w:hint="eastAsia" w:ascii="仿宋" w:hAnsi="仿宋" w:eastAsia="仿宋" w:cs="仿宋"/>
                <w:b/>
                <w:spacing w:val="1"/>
                <w:sz w:val="21"/>
                <w:szCs w:val="21"/>
              </w:rPr>
              <w:t>扶</w:t>
            </w:r>
          </w:p>
          <w:p>
            <w:pPr>
              <w:pStyle w:val="34"/>
              <w:spacing w:before="2" w:line="240" w:lineRule="auto"/>
              <w:ind w:left="210" w:right="47" w:hanging="161"/>
              <w:jc w:val="center"/>
              <w:rPr>
                <w:rFonts w:hint="eastAsia" w:ascii="仿宋" w:hAnsi="仿宋" w:eastAsia="仿宋" w:cs="仿宋"/>
                <w:b/>
                <w:sz w:val="21"/>
                <w:szCs w:val="21"/>
              </w:rPr>
            </w:pPr>
            <w:r>
              <w:rPr>
                <w:rFonts w:hint="eastAsia" w:ascii="仿宋" w:hAnsi="仿宋" w:eastAsia="仿宋" w:cs="仿宋"/>
                <w:b/>
                <w:sz w:val="21"/>
                <w:szCs w:val="21"/>
              </w:rPr>
              <w:t>梯</w:t>
            </w:r>
          </w:p>
        </w:tc>
        <w:tc>
          <w:tcPr>
            <w:tcW w:w="1147" w:type="dxa"/>
            <w:vAlign w:val="center"/>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电梯间灯饰、箱项</w:t>
            </w:r>
          </w:p>
        </w:tc>
        <w:tc>
          <w:tcPr>
            <w:tcW w:w="1218" w:type="dxa"/>
            <w:vAlign w:val="center"/>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清掸一次</w:t>
            </w:r>
          </w:p>
        </w:tc>
        <w:tc>
          <w:tcPr>
            <w:tcW w:w="889" w:type="dxa"/>
            <w:vAlign w:val="center"/>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电梯内天花、灯</w:t>
            </w: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饰、防护罩彻底清洁一次</w:t>
            </w:r>
          </w:p>
        </w:tc>
        <w:tc>
          <w:tcPr>
            <w:tcW w:w="745" w:type="dxa"/>
            <w:vAlign w:val="center"/>
          </w:tcPr>
          <w:p>
            <w:pPr>
              <w:pStyle w:val="34"/>
              <w:jc w:val="center"/>
              <w:rPr>
                <w:rFonts w:hint="eastAsia" w:ascii="仿宋" w:hAnsi="仿宋" w:eastAsia="仿宋" w:cs="仿宋"/>
                <w:kern w:val="2"/>
                <w:sz w:val="21"/>
                <w:szCs w:val="21"/>
                <w:lang w:val="en-US" w:eastAsia="zh-CN" w:bidi="ar-SA"/>
              </w:rPr>
            </w:pPr>
          </w:p>
        </w:tc>
        <w:tc>
          <w:tcPr>
            <w:tcW w:w="1122" w:type="dxa"/>
            <w:vAlign w:val="center"/>
          </w:tcPr>
          <w:p>
            <w:pPr>
              <w:pStyle w:val="34"/>
              <w:jc w:val="center"/>
              <w:rPr>
                <w:rFonts w:hint="eastAsia" w:ascii="仿宋" w:hAnsi="仿宋" w:eastAsia="仿宋" w:cs="仿宋"/>
                <w:kern w:val="2"/>
                <w:sz w:val="21"/>
                <w:szCs w:val="21"/>
                <w:lang w:val="en-US" w:eastAsia="zh-CN" w:bidi="ar-SA"/>
              </w:rPr>
            </w:pPr>
          </w:p>
        </w:tc>
        <w:tc>
          <w:tcPr>
            <w:tcW w:w="2589" w:type="dxa"/>
            <w:vAlign w:val="center"/>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无灰尘、无油污、无手印、无蜘蛛网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按钮及面板</w:t>
            </w:r>
          </w:p>
        </w:tc>
        <w:tc>
          <w:tcPr>
            <w:tcW w:w="1218"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营业期间每小时擦拭一次，并维</w:t>
            </w: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护保洁</w:t>
            </w:r>
          </w:p>
        </w:tc>
        <w:tc>
          <w:tcPr>
            <w:tcW w:w="889" w:type="dxa"/>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上不锈钢油一次</w:t>
            </w:r>
          </w:p>
        </w:tc>
        <w:tc>
          <w:tcPr>
            <w:tcW w:w="745" w:type="dxa"/>
          </w:tcPr>
          <w:p>
            <w:pPr>
              <w:pStyle w:val="34"/>
              <w:jc w:val="center"/>
              <w:rPr>
                <w:rFonts w:hint="eastAsia" w:ascii="仿宋" w:hAnsi="仿宋" w:eastAsia="仿宋" w:cs="仿宋"/>
                <w:kern w:val="2"/>
                <w:sz w:val="21"/>
                <w:szCs w:val="21"/>
                <w:lang w:val="en-US" w:eastAsia="zh-CN" w:bidi="ar-SA"/>
              </w:rPr>
            </w:pPr>
          </w:p>
        </w:tc>
        <w:tc>
          <w:tcPr>
            <w:tcW w:w="1122" w:type="dxa"/>
          </w:tcPr>
          <w:p>
            <w:pPr>
              <w:pStyle w:val="34"/>
              <w:jc w:val="center"/>
              <w:rPr>
                <w:rFonts w:hint="eastAsia" w:ascii="仿宋" w:hAnsi="仿宋" w:eastAsia="仿宋" w:cs="仿宋"/>
                <w:kern w:val="2"/>
                <w:sz w:val="21"/>
                <w:szCs w:val="21"/>
                <w:lang w:val="en-US" w:eastAsia="zh-CN" w:bidi="ar-SA"/>
              </w:rPr>
            </w:pPr>
          </w:p>
        </w:tc>
        <w:tc>
          <w:tcPr>
            <w:tcW w:w="2589" w:type="dxa"/>
          </w:tcPr>
          <w:p>
            <w:pPr>
              <w:pStyle w:val="34"/>
              <w:jc w:val="center"/>
              <w:rPr>
                <w:rFonts w:hint="eastAsia" w:ascii="仿宋" w:hAnsi="仿宋" w:eastAsia="仿宋" w:cs="仿宋"/>
                <w:kern w:val="2"/>
                <w:sz w:val="21"/>
                <w:szCs w:val="21"/>
                <w:lang w:val="en-US" w:eastAsia="zh-CN" w:bidi="ar-SA"/>
              </w:rPr>
            </w:pP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光洁、明亮、无油污、无手印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电梯轿箱内不锈钢</w:t>
            </w:r>
          </w:p>
        </w:tc>
        <w:tc>
          <w:tcPr>
            <w:tcW w:w="1218"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擦拭一次并维护</w:t>
            </w: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保洁</w:t>
            </w:r>
          </w:p>
        </w:tc>
        <w:tc>
          <w:tcPr>
            <w:tcW w:w="8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上不锈钢油一次</w:t>
            </w:r>
          </w:p>
        </w:tc>
        <w:tc>
          <w:tcPr>
            <w:tcW w:w="745" w:type="dxa"/>
          </w:tcPr>
          <w:p>
            <w:pPr>
              <w:pStyle w:val="34"/>
              <w:jc w:val="center"/>
              <w:rPr>
                <w:rFonts w:hint="eastAsia" w:ascii="仿宋" w:hAnsi="仿宋" w:eastAsia="仿宋" w:cs="仿宋"/>
                <w:kern w:val="2"/>
                <w:sz w:val="21"/>
                <w:szCs w:val="21"/>
                <w:lang w:val="en-US" w:eastAsia="zh-CN" w:bidi="ar-SA"/>
              </w:rPr>
            </w:pPr>
          </w:p>
        </w:tc>
        <w:tc>
          <w:tcPr>
            <w:tcW w:w="1122" w:type="dxa"/>
          </w:tcPr>
          <w:p>
            <w:pPr>
              <w:pStyle w:val="34"/>
              <w:jc w:val="center"/>
              <w:rPr>
                <w:rFonts w:hint="eastAsia" w:ascii="仿宋" w:hAnsi="仿宋" w:eastAsia="仿宋" w:cs="仿宋"/>
                <w:kern w:val="2"/>
                <w:sz w:val="21"/>
                <w:szCs w:val="21"/>
                <w:lang w:val="en-US" w:eastAsia="zh-CN" w:bidi="ar-SA"/>
              </w:rPr>
            </w:pPr>
          </w:p>
        </w:tc>
        <w:tc>
          <w:tcPr>
            <w:tcW w:w="25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无污渍、无手印、保持均匀不锈钢金属光泽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电梯轿厢、地面（或地</w:t>
            </w: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垫）</w:t>
            </w:r>
          </w:p>
        </w:tc>
        <w:tc>
          <w:tcPr>
            <w:tcW w:w="1218"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巡回保洁</w:t>
            </w:r>
          </w:p>
        </w:tc>
        <w:tc>
          <w:tcPr>
            <w:tcW w:w="8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地垫清洗一次</w:t>
            </w:r>
          </w:p>
        </w:tc>
        <w:tc>
          <w:tcPr>
            <w:tcW w:w="745"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地面保养一次</w:t>
            </w:r>
          </w:p>
        </w:tc>
        <w:tc>
          <w:tcPr>
            <w:tcW w:w="1122" w:type="dxa"/>
          </w:tcPr>
          <w:p>
            <w:pPr>
              <w:pStyle w:val="34"/>
              <w:jc w:val="center"/>
              <w:rPr>
                <w:rFonts w:hint="eastAsia" w:ascii="仿宋" w:hAnsi="仿宋" w:eastAsia="仿宋" w:cs="仿宋"/>
                <w:kern w:val="2"/>
                <w:sz w:val="21"/>
                <w:szCs w:val="21"/>
                <w:lang w:val="en-US" w:eastAsia="zh-CN" w:bidi="ar-SA"/>
              </w:rPr>
            </w:pPr>
          </w:p>
        </w:tc>
        <w:tc>
          <w:tcPr>
            <w:tcW w:w="25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保持干净、无污渍、无纸屑、烟蒂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电扶梯踏步及沟槽</w:t>
            </w:r>
          </w:p>
        </w:tc>
        <w:tc>
          <w:tcPr>
            <w:tcW w:w="1218"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维护保洁</w:t>
            </w:r>
          </w:p>
        </w:tc>
        <w:tc>
          <w:tcPr>
            <w:tcW w:w="889" w:type="dxa"/>
          </w:tcPr>
          <w:p>
            <w:pPr>
              <w:pStyle w:val="34"/>
              <w:jc w:val="center"/>
              <w:rPr>
                <w:rFonts w:hint="eastAsia" w:ascii="仿宋" w:hAnsi="仿宋" w:eastAsia="仿宋" w:cs="仿宋"/>
                <w:kern w:val="2"/>
                <w:sz w:val="21"/>
                <w:szCs w:val="21"/>
                <w:lang w:val="en-US" w:eastAsia="zh-CN" w:bidi="ar-SA"/>
              </w:rPr>
            </w:pPr>
          </w:p>
        </w:tc>
        <w:tc>
          <w:tcPr>
            <w:tcW w:w="745"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清理一次</w:t>
            </w:r>
          </w:p>
        </w:tc>
        <w:tc>
          <w:tcPr>
            <w:tcW w:w="1122" w:type="dxa"/>
          </w:tcPr>
          <w:p>
            <w:pPr>
              <w:pStyle w:val="34"/>
              <w:jc w:val="center"/>
              <w:rPr>
                <w:rFonts w:hint="eastAsia" w:ascii="仿宋" w:hAnsi="仿宋" w:eastAsia="仿宋" w:cs="仿宋"/>
                <w:kern w:val="2"/>
                <w:sz w:val="21"/>
                <w:szCs w:val="21"/>
                <w:lang w:val="en-US" w:eastAsia="zh-CN" w:bidi="ar-SA"/>
              </w:rPr>
            </w:pPr>
          </w:p>
        </w:tc>
        <w:tc>
          <w:tcPr>
            <w:tcW w:w="25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无泥沙、无杂物、无污迹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自动扶梯扶手及玻璃</w:t>
            </w:r>
          </w:p>
        </w:tc>
        <w:tc>
          <w:tcPr>
            <w:tcW w:w="1218"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维护保洁、橡胶</w:t>
            </w:r>
          </w:p>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扶手消毒一次</w:t>
            </w:r>
          </w:p>
        </w:tc>
        <w:tc>
          <w:tcPr>
            <w:tcW w:w="8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刮洗一次</w:t>
            </w:r>
          </w:p>
        </w:tc>
        <w:tc>
          <w:tcPr>
            <w:tcW w:w="745" w:type="dxa"/>
          </w:tcPr>
          <w:p>
            <w:pPr>
              <w:pStyle w:val="34"/>
              <w:jc w:val="center"/>
              <w:rPr>
                <w:rFonts w:hint="eastAsia" w:ascii="仿宋" w:hAnsi="仿宋" w:eastAsia="仿宋" w:cs="仿宋"/>
                <w:kern w:val="2"/>
                <w:sz w:val="21"/>
                <w:szCs w:val="21"/>
                <w:lang w:val="en-US" w:eastAsia="zh-CN" w:bidi="ar-SA"/>
              </w:rPr>
            </w:pPr>
          </w:p>
        </w:tc>
        <w:tc>
          <w:tcPr>
            <w:tcW w:w="1122"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橡胶扶手打蜡一次</w:t>
            </w:r>
          </w:p>
        </w:tc>
        <w:tc>
          <w:tcPr>
            <w:tcW w:w="25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无灰尘、无污迹、表面光滑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垂直电梯沟槽</w:t>
            </w:r>
          </w:p>
        </w:tc>
        <w:tc>
          <w:tcPr>
            <w:tcW w:w="1218" w:type="dxa"/>
          </w:tcPr>
          <w:p>
            <w:pPr>
              <w:pStyle w:val="34"/>
              <w:jc w:val="center"/>
              <w:rPr>
                <w:rFonts w:hint="eastAsia" w:ascii="仿宋" w:hAnsi="仿宋" w:eastAsia="仿宋" w:cs="仿宋"/>
                <w:kern w:val="2"/>
                <w:sz w:val="21"/>
                <w:szCs w:val="21"/>
                <w:lang w:val="en-US" w:eastAsia="zh-CN" w:bidi="ar-SA"/>
              </w:rPr>
            </w:pPr>
          </w:p>
        </w:tc>
        <w:tc>
          <w:tcPr>
            <w:tcW w:w="8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清理一次</w:t>
            </w:r>
          </w:p>
        </w:tc>
        <w:tc>
          <w:tcPr>
            <w:tcW w:w="745" w:type="dxa"/>
          </w:tcPr>
          <w:p>
            <w:pPr>
              <w:pStyle w:val="34"/>
              <w:jc w:val="center"/>
              <w:rPr>
                <w:rFonts w:hint="eastAsia" w:ascii="仿宋" w:hAnsi="仿宋" w:eastAsia="仿宋" w:cs="仿宋"/>
                <w:kern w:val="2"/>
                <w:sz w:val="21"/>
                <w:szCs w:val="21"/>
                <w:lang w:val="en-US" w:eastAsia="zh-CN" w:bidi="ar-SA"/>
              </w:rPr>
            </w:pPr>
          </w:p>
        </w:tc>
        <w:tc>
          <w:tcPr>
            <w:tcW w:w="1122" w:type="dxa"/>
          </w:tcPr>
          <w:p>
            <w:pPr>
              <w:pStyle w:val="34"/>
              <w:jc w:val="center"/>
              <w:rPr>
                <w:rFonts w:hint="eastAsia" w:ascii="仿宋" w:hAnsi="仿宋" w:eastAsia="仿宋" w:cs="仿宋"/>
                <w:kern w:val="2"/>
                <w:sz w:val="21"/>
                <w:szCs w:val="21"/>
                <w:lang w:val="en-US" w:eastAsia="zh-CN" w:bidi="ar-SA"/>
              </w:rPr>
            </w:pPr>
          </w:p>
        </w:tc>
        <w:tc>
          <w:tcPr>
            <w:tcW w:w="2589" w:type="dxa"/>
          </w:tcPr>
          <w:p>
            <w:pPr>
              <w:pStyle w:val="3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无泥沙、无杂物、无污迹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jc w:val="center"/>
              <w:rPr>
                <w:rFonts w:hint="eastAsia" w:ascii="仿宋" w:hAnsi="仿宋" w:eastAsia="仿宋" w:cs="仿宋"/>
                <w:sz w:val="21"/>
                <w:szCs w:val="21"/>
              </w:rPr>
            </w:pPr>
          </w:p>
          <w:p>
            <w:pPr>
              <w:pStyle w:val="34"/>
              <w:spacing w:before="86" w:line="240" w:lineRule="auto"/>
              <w:ind w:left="629" w:right="42" w:hanging="580"/>
              <w:jc w:val="center"/>
              <w:rPr>
                <w:rFonts w:hint="eastAsia" w:ascii="仿宋" w:hAnsi="仿宋" w:eastAsia="仿宋" w:cs="仿宋"/>
                <w:b/>
                <w:sz w:val="21"/>
                <w:szCs w:val="21"/>
              </w:rPr>
            </w:pPr>
            <w:r>
              <w:rPr>
                <w:rFonts w:hint="eastAsia" w:ascii="仿宋" w:hAnsi="仿宋" w:eastAsia="仿宋" w:cs="仿宋"/>
                <w:b/>
                <w:w w:val="95"/>
                <w:sz w:val="21"/>
                <w:szCs w:val="21"/>
              </w:rPr>
              <w:t>悬挂式、挑出式、贴墙式、落地式</w:t>
            </w:r>
            <w:r>
              <w:rPr>
                <w:rFonts w:hint="eastAsia" w:ascii="仿宋" w:hAnsi="仿宋" w:eastAsia="仿宋" w:cs="仿宋"/>
                <w:b/>
                <w:sz w:val="21"/>
                <w:szCs w:val="21"/>
              </w:rPr>
              <w:t>指示标牌</w:t>
            </w:r>
          </w:p>
        </w:tc>
        <w:tc>
          <w:tcPr>
            <w:tcW w:w="1218" w:type="dxa"/>
          </w:tcPr>
          <w:p>
            <w:pPr>
              <w:pStyle w:val="34"/>
              <w:jc w:val="center"/>
              <w:rPr>
                <w:rFonts w:hint="eastAsia" w:ascii="仿宋" w:hAnsi="仿宋" w:eastAsia="仿宋" w:cs="仿宋"/>
                <w:sz w:val="21"/>
                <w:szCs w:val="21"/>
              </w:rPr>
            </w:pPr>
          </w:p>
          <w:p>
            <w:pPr>
              <w:pStyle w:val="34"/>
              <w:spacing w:before="2"/>
              <w:jc w:val="center"/>
              <w:rPr>
                <w:rFonts w:hint="eastAsia" w:ascii="仿宋" w:hAnsi="仿宋" w:eastAsia="仿宋" w:cs="仿宋"/>
                <w:sz w:val="21"/>
                <w:szCs w:val="21"/>
              </w:rPr>
            </w:pPr>
          </w:p>
          <w:p>
            <w:pPr>
              <w:pStyle w:val="34"/>
              <w:spacing w:before="1"/>
              <w:ind w:left="18"/>
              <w:jc w:val="center"/>
              <w:rPr>
                <w:rFonts w:hint="eastAsia" w:ascii="仿宋" w:hAnsi="仿宋" w:eastAsia="仿宋" w:cs="仿宋"/>
                <w:sz w:val="21"/>
                <w:szCs w:val="21"/>
              </w:rPr>
            </w:pPr>
            <w:r>
              <w:rPr>
                <w:rFonts w:hint="eastAsia" w:ascii="仿宋" w:hAnsi="仿宋" w:eastAsia="仿宋" w:cs="仿宋"/>
                <w:sz w:val="21"/>
                <w:szCs w:val="21"/>
              </w:rPr>
              <w:t>清掸一次</w:t>
            </w:r>
          </w:p>
        </w:tc>
        <w:tc>
          <w:tcPr>
            <w:tcW w:w="889" w:type="dxa"/>
          </w:tcPr>
          <w:p>
            <w:pPr>
              <w:pStyle w:val="34"/>
              <w:jc w:val="center"/>
              <w:rPr>
                <w:rFonts w:hint="eastAsia" w:ascii="仿宋" w:hAnsi="仿宋" w:eastAsia="仿宋" w:cs="仿宋"/>
                <w:sz w:val="21"/>
                <w:szCs w:val="21"/>
              </w:rPr>
            </w:pPr>
          </w:p>
        </w:tc>
        <w:tc>
          <w:tcPr>
            <w:tcW w:w="745" w:type="dxa"/>
          </w:tcPr>
          <w:p>
            <w:pPr>
              <w:pStyle w:val="34"/>
              <w:jc w:val="center"/>
              <w:rPr>
                <w:rFonts w:hint="eastAsia" w:ascii="仿宋" w:hAnsi="仿宋" w:eastAsia="仿宋" w:cs="仿宋"/>
                <w:sz w:val="21"/>
                <w:szCs w:val="21"/>
              </w:rPr>
            </w:pPr>
          </w:p>
          <w:p>
            <w:pPr>
              <w:pStyle w:val="34"/>
              <w:spacing w:before="2"/>
              <w:jc w:val="center"/>
              <w:rPr>
                <w:rFonts w:hint="eastAsia" w:ascii="仿宋" w:hAnsi="仿宋" w:eastAsia="仿宋" w:cs="仿宋"/>
                <w:sz w:val="21"/>
                <w:szCs w:val="21"/>
              </w:rPr>
            </w:pPr>
          </w:p>
          <w:p>
            <w:pPr>
              <w:pStyle w:val="34"/>
              <w:spacing w:before="1"/>
              <w:ind w:left="19"/>
              <w:jc w:val="center"/>
              <w:rPr>
                <w:rFonts w:hint="eastAsia" w:ascii="仿宋" w:hAnsi="仿宋" w:eastAsia="仿宋" w:cs="仿宋"/>
                <w:sz w:val="21"/>
                <w:szCs w:val="21"/>
              </w:rPr>
            </w:pPr>
            <w:r>
              <w:rPr>
                <w:rFonts w:hint="eastAsia" w:ascii="仿宋" w:hAnsi="仿宋" w:eastAsia="仿宋" w:cs="仿宋"/>
                <w:sz w:val="21"/>
                <w:szCs w:val="21"/>
              </w:rPr>
              <w:t>清抹一次</w:t>
            </w:r>
          </w:p>
        </w:tc>
        <w:tc>
          <w:tcPr>
            <w:tcW w:w="1122" w:type="dxa"/>
          </w:tcPr>
          <w:p>
            <w:pPr>
              <w:pStyle w:val="34"/>
              <w:jc w:val="center"/>
              <w:rPr>
                <w:rFonts w:hint="eastAsia" w:ascii="仿宋" w:hAnsi="仿宋" w:eastAsia="仿宋" w:cs="仿宋"/>
                <w:sz w:val="21"/>
                <w:szCs w:val="21"/>
              </w:rPr>
            </w:pPr>
          </w:p>
        </w:tc>
        <w:tc>
          <w:tcPr>
            <w:tcW w:w="2589" w:type="dxa"/>
          </w:tcPr>
          <w:p>
            <w:pPr>
              <w:pStyle w:val="34"/>
              <w:jc w:val="center"/>
              <w:rPr>
                <w:rFonts w:hint="eastAsia" w:ascii="仿宋" w:hAnsi="仿宋" w:eastAsia="仿宋" w:cs="仿宋"/>
                <w:sz w:val="21"/>
                <w:szCs w:val="21"/>
              </w:rPr>
            </w:pPr>
          </w:p>
          <w:p>
            <w:pPr>
              <w:pStyle w:val="34"/>
              <w:spacing w:before="2"/>
              <w:jc w:val="center"/>
              <w:rPr>
                <w:rFonts w:hint="eastAsia" w:ascii="仿宋" w:hAnsi="仿宋" w:eastAsia="仿宋" w:cs="仿宋"/>
                <w:sz w:val="21"/>
                <w:szCs w:val="21"/>
              </w:rPr>
            </w:pPr>
          </w:p>
          <w:p>
            <w:pPr>
              <w:pStyle w:val="34"/>
              <w:spacing w:before="1"/>
              <w:ind w:left="20"/>
              <w:jc w:val="center"/>
              <w:rPr>
                <w:rFonts w:hint="eastAsia" w:ascii="仿宋" w:hAnsi="仿宋" w:eastAsia="仿宋" w:cs="仿宋"/>
                <w:sz w:val="21"/>
                <w:szCs w:val="21"/>
              </w:rPr>
            </w:pPr>
            <w:r>
              <w:rPr>
                <w:rFonts w:hint="eastAsia" w:ascii="仿宋" w:hAnsi="仿宋" w:eastAsia="仿宋" w:cs="仿宋"/>
                <w:sz w:val="21"/>
                <w:szCs w:val="21"/>
              </w:rPr>
              <w:t>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85"/>
              <w:ind w:left="469"/>
              <w:jc w:val="center"/>
              <w:rPr>
                <w:rFonts w:hint="eastAsia" w:ascii="仿宋" w:hAnsi="仿宋" w:eastAsia="仿宋" w:cs="仿宋"/>
                <w:b/>
                <w:sz w:val="21"/>
                <w:szCs w:val="21"/>
              </w:rPr>
            </w:pPr>
            <w:r>
              <w:rPr>
                <w:rFonts w:hint="eastAsia" w:ascii="仿宋" w:hAnsi="仿宋" w:eastAsia="仿宋" w:cs="仿宋"/>
                <w:b/>
                <w:sz w:val="21"/>
                <w:szCs w:val="21"/>
              </w:rPr>
              <w:t>花盆花槽、假花</w:t>
            </w:r>
          </w:p>
        </w:tc>
        <w:tc>
          <w:tcPr>
            <w:tcW w:w="1218" w:type="dxa"/>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擦拭一次</w:t>
            </w:r>
          </w:p>
        </w:tc>
        <w:tc>
          <w:tcPr>
            <w:tcW w:w="889" w:type="dxa"/>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清洗盆底</w:t>
            </w:r>
          </w:p>
        </w:tc>
        <w:tc>
          <w:tcPr>
            <w:tcW w:w="745" w:type="dxa"/>
          </w:tcPr>
          <w:p>
            <w:pPr>
              <w:pStyle w:val="34"/>
              <w:jc w:val="center"/>
              <w:rPr>
                <w:rFonts w:hint="eastAsia" w:ascii="仿宋" w:hAnsi="仿宋" w:eastAsia="仿宋" w:cs="仿宋"/>
                <w:sz w:val="21"/>
                <w:szCs w:val="21"/>
              </w:rPr>
            </w:pPr>
          </w:p>
        </w:tc>
        <w:tc>
          <w:tcPr>
            <w:tcW w:w="1122" w:type="dxa"/>
          </w:tcPr>
          <w:p>
            <w:pPr>
              <w:pStyle w:val="34"/>
              <w:jc w:val="center"/>
              <w:rPr>
                <w:rFonts w:hint="eastAsia" w:ascii="仿宋" w:hAnsi="仿宋" w:eastAsia="仿宋" w:cs="仿宋"/>
                <w:sz w:val="21"/>
                <w:szCs w:val="21"/>
              </w:rPr>
            </w:pPr>
          </w:p>
        </w:tc>
        <w:tc>
          <w:tcPr>
            <w:tcW w:w="2589" w:type="dxa"/>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无灰尘、底无黄渍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21"/>
                <w:szCs w:val="21"/>
              </w:rPr>
            </w:pPr>
          </w:p>
        </w:tc>
        <w:tc>
          <w:tcPr>
            <w:tcW w:w="1218" w:type="dxa"/>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盆内清理一次</w:t>
            </w:r>
          </w:p>
        </w:tc>
        <w:tc>
          <w:tcPr>
            <w:tcW w:w="889" w:type="dxa"/>
          </w:tcPr>
          <w:p>
            <w:pPr>
              <w:pStyle w:val="34"/>
              <w:jc w:val="center"/>
              <w:rPr>
                <w:rFonts w:hint="eastAsia" w:ascii="仿宋" w:hAnsi="仿宋" w:eastAsia="仿宋" w:cs="仿宋"/>
                <w:sz w:val="21"/>
                <w:szCs w:val="21"/>
              </w:rPr>
            </w:pPr>
          </w:p>
        </w:tc>
        <w:tc>
          <w:tcPr>
            <w:tcW w:w="745" w:type="dxa"/>
          </w:tcPr>
          <w:p>
            <w:pPr>
              <w:pStyle w:val="34"/>
              <w:jc w:val="center"/>
              <w:rPr>
                <w:rFonts w:hint="eastAsia" w:ascii="仿宋" w:hAnsi="仿宋" w:eastAsia="仿宋" w:cs="仿宋"/>
                <w:sz w:val="21"/>
                <w:szCs w:val="21"/>
              </w:rPr>
            </w:pPr>
          </w:p>
        </w:tc>
        <w:tc>
          <w:tcPr>
            <w:tcW w:w="1122" w:type="dxa"/>
          </w:tcPr>
          <w:p>
            <w:pPr>
              <w:pStyle w:val="34"/>
              <w:jc w:val="center"/>
              <w:rPr>
                <w:rFonts w:hint="eastAsia" w:ascii="仿宋" w:hAnsi="仿宋" w:eastAsia="仿宋" w:cs="仿宋"/>
                <w:sz w:val="21"/>
                <w:szCs w:val="21"/>
              </w:rPr>
            </w:pPr>
          </w:p>
        </w:tc>
        <w:tc>
          <w:tcPr>
            <w:tcW w:w="2589" w:type="dxa"/>
          </w:tcPr>
          <w:p>
            <w:pPr>
              <w:pStyle w:val="34"/>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63"/>
              <w:ind w:left="469"/>
              <w:jc w:val="center"/>
              <w:rPr>
                <w:rFonts w:hint="eastAsia" w:ascii="仿宋" w:hAnsi="仿宋" w:eastAsia="仿宋" w:cs="仿宋"/>
                <w:b/>
                <w:sz w:val="21"/>
                <w:szCs w:val="21"/>
              </w:rPr>
            </w:pPr>
            <w:r>
              <w:rPr>
                <w:rFonts w:hint="eastAsia" w:ascii="仿宋" w:hAnsi="仿宋" w:eastAsia="仿宋" w:cs="仿宋"/>
                <w:b/>
                <w:sz w:val="21"/>
                <w:szCs w:val="21"/>
              </w:rPr>
              <w:t>烟灰筒、垃圾筒</w:t>
            </w:r>
          </w:p>
        </w:tc>
        <w:tc>
          <w:tcPr>
            <w:tcW w:w="1218" w:type="dxa"/>
          </w:tcPr>
          <w:p>
            <w:pPr>
              <w:pStyle w:val="34"/>
              <w:spacing w:before="3"/>
              <w:ind w:left="18"/>
              <w:jc w:val="center"/>
              <w:rPr>
                <w:rFonts w:hint="eastAsia" w:ascii="仿宋" w:hAnsi="仿宋" w:eastAsia="仿宋" w:cs="仿宋"/>
                <w:sz w:val="21"/>
                <w:szCs w:val="21"/>
              </w:rPr>
            </w:pPr>
            <w:r>
              <w:rPr>
                <w:rFonts w:hint="eastAsia" w:ascii="仿宋" w:hAnsi="仿宋" w:eastAsia="仿宋" w:cs="仿宋"/>
                <w:sz w:val="21"/>
                <w:szCs w:val="21"/>
              </w:rPr>
              <w:t>巡回保洁，及时</w:t>
            </w:r>
          </w:p>
          <w:p>
            <w:pPr>
              <w:pStyle w:val="34"/>
              <w:spacing w:before="4" w:line="240" w:lineRule="auto"/>
              <w:ind w:left="18"/>
              <w:jc w:val="center"/>
              <w:rPr>
                <w:rFonts w:hint="eastAsia" w:ascii="仿宋" w:hAnsi="仿宋" w:eastAsia="仿宋" w:cs="仿宋"/>
                <w:sz w:val="21"/>
                <w:szCs w:val="21"/>
              </w:rPr>
            </w:pPr>
            <w:r>
              <w:rPr>
                <w:rFonts w:hint="eastAsia" w:ascii="仿宋" w:hAnsi="仿宋" w:eastAsia="仿宋" w:cs="仿宋"/>
                <w:sz w:val="21"/>
                <w:szCs w:val="21"/>
              </w:rPr>
              <w:t>清倒垃圾</w:t>
            </w:r>
          </w:p>
        </w:tc>
        <w:tc>
          <w:tcPr>
            <w:tcW w:w="889" w:type="dxa"/>
          </w:tcPr>
          <w:p>
            <w:pPr>
              <w:pStyle w:val="34"/>
              <w:spacing w:before="3"/>
              <w:ind w:left="19"/>
              <w:jc w:val="center"/>
              <w:rPr>
                <w:rFonts w:hint="eastAsia" w:ascii="仿宋" w:hAnsi="仿宋" w:eastAsia="仿宋" w:cs="仿宋"/>
                <w:sz w:val="21"/>
                <w:szCs w:val="21"/>
              </w:rPr>
            </w:pPr>
            <w:r>
              <w:rPr>
                <w:rFonts w:hint="eastAsia" w:ascii="仿宋" w:hAnsi="仿宋" w:eastAsia="仿宋" w:cs="仿宋"/>
                <w:sz w:val="21"/>
                <w:szCs w:val="21"/>
              </w:rPr>
              <w:t>垃圾筒内胆清洗</w:t>
            </w:r>
          </w:p>
          <w:p>
            <w:pPr>
              <w:pStyle w:val="34"/>
              <w:spacing w:before="4" w:line="240" w:lineRule="auto"/>
              <w:ind w:left="19"/>
              <w:jc w:val="center"/>
              <w:rPr>
                <w:rFonts w:hint="eastAsia" w:ascii="仿宋" w:hAnsi="仿宋" w:eastAsia="仿宋" w:cs="仿宋"/>
                <w:sz w:val="21"/>
                <w:szCs w:val="21"/>
              </w:rPr>
            </w:pPr>
            <w:r>
              <w:rPr>
                <w:rFonts w:hint="eastAsia" w:ascii="仿宋" w:hAnsi="仿宋" w:eastAsia="仿宋" w:cs="仿宋"/>
                <w:sz w:val="21"/>
                <w:szCs w:val="21"/>
              </w:rPr>
              <w:t>一次</w:t>
            </w:r>
          </w:p>
        </w:tc>
        <w:tc>
          <w:tcPr>
            <w:tcW w:w="745" w:type="dxa"/>
          </w:tcPr>
          <w:p>
            <w:pPr>
              <w:pStyle w:val="34"/>
              <w:spacing w:before="3"/>
              <w:ind w:left="19"/>
              <w:jc w:val="center"/>
              <w:rPr>
                <w:rFonts w:hint="eastAsia" w:ascii="仿宋" w:hAnsi="仿宋" w:eastAsia="仿宋" w:cs="仿宋"/>
                <w:sz w:val="21"/>
                <w:szCs w:val="21"/>
              </w:rPr>
            </w:pPr>
            <w:r>
              <w:rPr>
                <w:rFonts w:hint="eastAsia" w:ascii="仿宋" w:hAnsi="仿宋" w:eastAsia="仿宋" w:cs="仿宋"/>
                <w:sz w:val="21"/>
                <w:szCs w:val="21"/>
              </w:rPr>
              <w:t>不锈钢烟灰筒除渍并</w:t>
            </w:r>
          </w:p>
          <w:p>
            <w:pPr>
              <w:pStyle w:val="34"/>
              <w:spacing w:before="4" w:line="240" w:lineRule="auto"/>
              <w:ind w:left="19"/>
              <w:jc w:val="center"/>
              <w:rPr>
                <w:rFonts w:hint="eastAsia" w:ascii="仿宋" w:hAnsi="仿宋" w:eastAsia="仿宋" w:cs="仿宋"/>
                <w:sz w:val="21"/>
                <w:szCs w:val="21"/>
              </w:rPr>
            </w:pPr>
            <w:r>
              <w:rPr>
                <w:rFonts w:hint="eastAsia" w:ascii="仿宋" w:hAnsi="仿宋" w:eastAsia="仿宋" w:cs="仿宋"/>
                <w:sz w:val="21"/>
                <w:szCs w:val="21"/>
              </w:rPr>
              <w:t>上不锈钢油一次</w:t>
            </w:r>
          </w:p>
        </w:tc>
        <w:tc>
          <w:tcPr>
            <w:tcW w:w="1122" w:type="dxa"/>
          </w:tcPr>
          <w:p>
            <w:pPr>
              <w:pStyle w:val="34"/>
              <w:jc w:val="center"/>
              <w:rPr>
                <w:rFonts w:hint="eastAsia" w:ascii="仿宋" w:hAnsi="仿宋" w:eastAsia="仿宋" w:cs="仿宋"/>
                <w:sz w:val="21"/>
                <w:szCs w:val="21"/>
              </w:rPr>
            </w:pPr>
          </w:p>
        </w:tc>
        <w:tc>
          <w:tcPr>
            <w:tcW w:w="2589" w:type="dxa"/>
          </w:tcPr>
          <w:p>
            <w:pPr>
              <w:pStyle w:val="34"/>
              <w:spacing w:before="3"/>
              <w:ind w:left="20"/>
              <w:jc w:val="center"/>
              <w:rPr>
                <w:rFonts w:hint="eastAsia" w:ascii="仿宋" w:hAnsi="仿宋" w:eastAsia="仿宋" w:cs="仿宋"/>
                <w:sz w:val="21"/>
                <w:szCs w:val="21"/>
              </w:rPr>
            </w:pPr>
            <w:r>
              <w:rPr>
                <w:rFonts w:hint="eastAsia" w:ascii="仿宋" w:hAnsi="仿宋" w:eastAsia="仿宋" w:cs="仿宋"/>
                <w:sz w:val="21"/>
                <w:szCs w:val="21"/>
              </w:rPr>
              <w:t>垃圾容量不要超桶身2/3，并无污渍、无痰，烟灰筒里的烟头不超</w:t>
            </w:r>
          </w:p>
          <w:p>
            <w:pPr>
              <w:pStyle w:val="34"/>
              <w:spacing w:before="4" w:line="240" w:lineRule="auto"/>
              <w:ind w:left="20"/>
              <w:jc w:val="center"/>
              <w:rPr>
                <w:rFonts w:hint="eastAsia" w:ascii="仿宋" w:hAnsi="仿宋" w:eastAsia="仿宋" w:cs="仿宋"/>
                <w:sz w:val="21"/>
                <w:szCs w:val="21"/>
              </w:rPr>
            </w:pPr>
            <w:r>
              <w:rPr>
                <w:rFonts w:hint="eastAsia" w:ascii="仿宋" w:hAnsi="仿宋" w:eastAsia="仿宋" w:cs="仿宋"/>
                <w:sz w:val="21"/>
                <w:szCs w:val="21"/>
              </w:rPr>
              <w:t>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p>
          <w:p>
            <w:pPr>
              <w:pStyle w:val="34"/>
              <w:spacing w:before="6"/>
              <w:jc w:val="center"/>
              <w:rPr>
                <w:rFonts w:hint="eastAsia" w:ascii="仿宋" w:hAnsi="仿宋" w:eastAsia="仿宋" w:cs="仿宋"/>
                <w:sz w:val="21"/>
                <w:szCs w:val="21"/>
              </w:rPr>
            </w:pPr>
          </w:p>
          <w:p>
            <w:pPr>
              <w:pStyle w:val="34"/>
              <w:ind w:left="311" w:right="304"/>
              <w:jc w:val="center"/>
              <w:rPr>
                <w:rFonts w:hint="eastAsia" w:ascii="仿宋" w:hAnsi="仿宋" w:eastAsia="仿宋" w:cs="仿宋"/>
                <w:b/>
                <w:sz w:val="21"/>
                <w:szCs w:val="21"/>
              </w:rPr>
            </w:pPr>
            <w:r>
              <w:rPr>
                <w:rFonts w:hint="eastAsia" w:ascii="仿宋" w:hAnsi="仿宋" w:eastAsia="仿宋" w:cs="仿宋"/>
                <w:b/>
                <w:sz w:val="21"/>
                <w:szCs w:val="21"/>
              </w:rPr>
              <w:t>塑料垃圾桶</w:t>
            </w:r>
          </w:p>
        </w:tc>
        <w:tc>
          <w:tcPr>
            <w:tcW w:w="1218" w:type="dxa"/>
          </w:tcPr>
          <w:p>
            <w:pPr>
              <w:pStyle w:val="34"/>
              <w:spacing w:before="2" w:line="240" w:lineRule="auto"/>
              <w:ind w:left="18" w:right="5"/>
              <w:jc w:val="center"/>
              <w:rPr>
                <w:rFonts w:hint="eastAsia" w:ascii="仿宋" w:hAnsi="仿宋" w:eastAsia="仿宋" w:cs="仿宋"/>
                <w:sz w:val="21"/>
                <w:szCs w:val="21"/>
              </w:rPr>
            </w:pPr>
            <w:r>
              <w:rPr>
                <w:rFonts w:hint="eastAsia" w:ascii="仿宋" w:hAnsi="仿宋" w:eastAsia="仿宋" w:cs="仿宋"/>
                <w:sz w:val="21"/>
                <w:szCs w:val="21"/>
              </w:rPr>
              <w:t>及时清倒垃圾、垃圾容量不要超桶身2/3并随时保洁，晚班人员清洗一次后消杀一</w:t>
            </w:r>
          </w:p>
          <w:p>
            <w:pPr>
              <w:pStyle w:val="34"/>
              <w:spacing w:before="2" w:line="240" w:lineRule="auto"/>
              <w:ind w:left="18"/>
              <w:jc w:val="center"/>
              <w:rPr>
                <w:rFonts w:hint="eastAsia" w:ascii="仿宋" w:hAnsi="仿宋" w:eastAsia="仿宋" w:cs="仿宋"/>
                <w:sz w:val="21"/>
                <w:szCs w:val="21"/>
              </w:rPr>
            </w:pPr>
            <w:r>
              <w:rPr>
                <w:rFonts w:hint="eastAsia" w:ascii="仿宋" w:hAnsi="仿宋" w:eastAsia="仿宋" w:cs="仿宋"/>
                <w:w w:val="99"/>
                <w:sz w:val="21"/>
                <w:szCs w:val="21"/>
              </w:rPr>
              <w:t>次</w:t>
            </w:r>
          </w:p>
        </w:tc>
        <w:tc>
          <w:tcPr>
            <w:tcW w:w="889" w:type="dxa"/>
          </w:tcPr>
          <w:p>
            <w:pPr>
              <w:pStyle w:val="34"/>
              <w:jc w:val="center"/>
              <w:rPr>
                <w:rFonts w:hint="eastAsia" w:ascii="仿宋" w:hAnsi="仿宋" w:eastAsia="仿宋" w:cs="仿宋"/>
                <w:sz w:val="21"/>
                <w:szCs w:val="21"/>
              </w:rPr>
            </w:pPr>
          </w:p>
        </w:tc>
        <w:tc>
          <w:tcPr>
            <w:tcW w:w="745" w:type="dxa"/>
          </w:tcPr>
          <w:p>
            <w:pPr>
              <w:pStyle w:val="34"/>
              <w:jc w:val="center"/>
              <w:rPr>
                <w:rFonts w:hint="eastAsia" w:ascii="仿宋" w:hAnsi="仿宋" w:eastAsia="仿宋" w:cs="仿宋"/>
                <w:sz w:val="21"/>
                <w:szCs w:val="21"/>
              </w:rPr>
            </w:pPr>
          </w:p>
        </w:tc>
        <w:tc>
          <w:tcPr>
            <w:tcW w:w="1122" w:type="dxa"/>
          </w:tcPr>
          <w:p>
            <w:pPr>
              <w:pStyle w:val="34"/>
              <w:jc w:val="center"/>
              <w:rPr>
                <w:rFonts w:hint="eastAsia" w:ascii="仿宋" w:hAnsi="仿宋" w:eastAsia="仿宋" w:cs="仿宋"/>
                <w:sz w:val="21"/>
                <w:szCs w:val="21"/>
              </w:rPr>
            </w:pPr>
          </w:p>
        </w:tc>
        <w:tc>
          <w:tcPr>
            <w:tcW w:w="2589" w:type="dxa"/>
          </w:tcPr>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p>
          <w:p>
            <w:pPr>
              <w:pStyle w:val="34"/>
              <w:ind w:left="20"/>
              <w:jc w:val="center"/>
              <w:rPr>
                <w:rFonts w:hint="eastAsia" w:ascii="仿宋" w:hAnsi="仿宋" w:eastAsia="仿宋" w:cs="仿宋"/>
                <w:sz w:val="21"/>
                <w:szCs w:val="21"/>
              </w:rPr>
            </w:pPr>
            <w:r>
              <w:rPr>
                <w:rFonts w:hint="eastAsia" w:ascii="仿宋" w:hAnsi="仿宋" w:eastAsia="仿宋" w:cs="仿宋"/>
                <w:sz w:val="21"/>
                <w:szCs w:val="21"/>
              </w:rPr>
              <w:t>保持干净、无油污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空调风口</w:t>
            </w:r>
          </w:p>
        </w:tc>
        <w:tc>
          <w:tcPr>
            <w:tcW w:w="1218" w:type="dxa"/>
          </w:tcPr>
          <w:p>
            <w:pPr>
              <w:pStyle w:val="34"/>
              <w:jc w:val="center"/>
              <w:rPr>
                <w:rFonts w:hint="eastAsia" w:ascii="仿宋" w:hAnsi="仿宋" w:eastAsia="仿宋" w:cs="仿宋"/>
                <w:sz w:val="21"/>
                <w:szCs w:val="21"/>
              </w:rPr>
            </w:pPr>
          </w:p>
        </w:tc>
        <w:tc>
          <w:tcPr>
            <w:tcW w:w="889" w:type="dxa"/>
          </w:tcPr>
          <w:p>
            <w:pPr>
              <w:pStyle w:val="34"/>
              <w:jc w:val="center"/>
              <w:rPr>
                <w:rFonts w:hint="eastAsia" w:ascii="仿宋" w:hAnsi="仿宋" w:eastAsia="仿宋" w:cs="仿宋"/>
                <w:sz w:val="21"/>
                <w:szCs w:val="21"/>
              </w:rPr>
            </w:pPr>
          </w:p>
        </w:tc>
        <w:tc>
          <w:tcPr>
            <w:tcW w:w="745" w:type="dxa"/>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清洁一次</w:t>
            </w:r>
          </w:p>
        </w:tc>
        <w:tc>
          <w:tcPr>
            <w:tcW w:w="1122" w:type="dxa"/>
          </w:tcPr>
          <w:p>
            <w:pPr>
              <w:pStyle w:val="34"/>
              <w:jc w:val="center"/>
              <w:rPr>
                <w:rFonts w:hint="eastAsia" w:ascii="仿宋" w:hAnsi="仿宋" w:eastAsia="仿宋" w:cs="仿宋"/>
                <w:sz w:val="21"/>
                <w:szCs w:val="21"/>
              </w:rPr>
            </w:pPr>
          </w:p>
        </w:tc>
        <w:tc>
          <w:tcPr>
            <w:tcW w:w="2589" w:type="dxa"/>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灯饰</w:t>
            </w:r>
          </w:p>
        </w:tc>
        <w:tc>
          <w:tcPr>
            <w:tcW w:w="1218" w:type="dxa"/>
          </w:tcPr>
          <w:p>
            <w:pPr>
              <w:pStyle w:val="34"/>
              <w:jc w:val="center"/>
              <w:rPr>
                <w:rFonts w:hint="eastAsia" w:ascii="仿宋" w:hAnsi="仿宋" w:eastAsia="仿宋" w:cs="仿宋"/>
                <w:sz w:val="21"/>
                <w:szCs w:val="21"/>
              </w:rPr>
            </w:pPr>
          </w:p>
        </w:tc>
        <w:tc>
          <w:tcPr>
            <w:tcW w:w="889" w:type="dxa"/>
          </w:tcPr>
          <w:p>
            <w:pPr>
              <w:pStyle w:val="34"/>
              <w:jc w:val="center"/>
              <w:rPr>
                <w:rFonts w:hint="eastAsia" w:ascii="仿宋" w:hAnsi="仿宋" w:eastAsia="仿宋" w:cs="仿宋"/>
                <w:sz w:val="21"/>
                <w:szCs w:val="21"/>
              </w:rPr>
            </w:pPr>
          </w:p>
        </w:tc>
        <w:tc>
          <w:tcPr>
            <w:tcW w:w="745" w:type="dxa"/>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清洁一次</w:t>
            </w:r>
          </w:p>
        </w:tc>
        <w:tc>
          <w:tcPr>
            <w:tcW w:w="1122" w:type="dxa"/>
          </w:tcPr>
          <w:p>
            <w:pPr>
              <w:pStyle w:val="34"/>
              <w:jc w:val="center"/>
              <w:rPr>
                <w:rFonts w:hint="eastAsia" w:ascii="仿宋" w:hAnsi="仿宋" w:eastAsia="仿宋" w:cs="仿宋"/>
                <w:sz w:val="21"/>
                <w:szCs w:val="21"/>
              </w:rPr>
            </w:pPr>
          </w:p>
        </w:tc>
        <w:tc>
          <w:tcPr>
            <w:tcW w:w="2589" w:type="dxa"/>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09"/>
              <w:jc w:val="center"/>
              <w:rPr>
                <w:rFonts w:hint="eastAsia" w:ascii="仿宋" w:hAnsi="仿宋" w:eastAsia="仿宋" w:cs="仿宋"/>
                <w:b/>
                <w:sz w:val="21"/>
                <w:szCs w:val="21"/>
              </w:rPr>
            </w:pPr>
            <w:r>
              <w:rPr>
                <w:rFonts w:hint="eastAsia" w:ascii="仿宋" w:hAnsi="仿宋" w:eastAsia="仿宋" w:cs="仿宋"/>
                <w:b/>
                <w:sz w:val="21"/>
                <w:szCs w:val="21"/>
              </w:rPr>
              <w:t>天井围栏（护栏玻璃）</w:t>
            </w:r>
          </w:p>
        </w:tc>
        <w:tc>
          <w:tcPr>
            <w:tcW w:w="1218" w:type="dxa"/>
            <w:vAlign w:val="center"/>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维护清洁</w:t>
            </w:r>
          </w:p>
        </w:tc>
        <w:tc>
          <w:tcPr>
            <w:tcW w:w="889" w:type="dxa"/>
            <w:vAlign w:val="center"/>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擦拭或刮洗二次</w:t>
            </w: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无污渍、无灰尘、光洁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护栏扶手</w:t>
            </w:r>
          </w:p>
        </w:tc>
        <w:tc>
          <w:tcPr>
            <w:tcW w:w="1218" w:type="dxa"/>
            <w:vAlign w:val="center"/>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擦拭四次</w:t>
            </w:r>
          </w:p>
        </w:tc>
        <w:tc>
          <w:tcPr>
            <w:tcW w:w="889" w:type="dxa"/>
            <w:vAlign w:val="center"/>
          </w:tcPr>
          <w:p>
            <w:pPr>
              <w:pStyle w:val="34"/>
              <w:jc w:val="center"/>
              <w:rPr>
                <w:rFonts w:hint="eastAsia" w:ascii="仿宋" w:hAnsi="仿宋" w:eastAsia="仿宋" w:cs="仿宋"/>
                <w:sz w:val="21"/>
                <w:szCs w:val="21"/>
              </w:rPr>
            </w:pP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无污渍、无灰尘、光洁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总服务台</w:t>
            </w:r>
          </w:p>
        </w:tc>
        <w:tc>
          <w:tcPr>
            <w:tcW w:w="1218" w:type="dxa"/>
            <w:vAlign w:val="center"/>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擦拭一次</w:t>
            </w:r>
          </w:p>
        </w:tc>
        <w:tc>
          <w:tcPr>
            <w:tcW w:w="889" w:type="dxa"/>
            <w:vAlign w:val="center"/>
          </w:tcPr>
          <w:p>
            <w:pPr>
              <w:pStyle w:val="34"/>
              <w:jc w:val="center"/>
              <w:rPr>
                <w:rFonts w:hint="eastAsia" w:ascii="仿宋" w:hAnsi="仿宋" w:eastAsia="仿宋" w:cs="仿宋"/>
                <w:sz w:val="21"/>
                <w:szCs w:val="21"/>
              </w:rPr>
            </w:pP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各类水牌</w:t>
            </w:r>
          </w:p>
        </w:tc>
        <w:tc>
          <w:tcPr>
            <w:tcW w:w="1218" w:type="dxa"/>
            <w:vAlign w:val="center"/>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擦拭一次</w:t>
            </w:r>
          </w:p>
        </w:tc>
        <w:tc>
          <w:tcPr>
            <w:tcW w:w="889" w:type="dxa"/>
            <w:vAlign w:val="center"/>
          </w:tcPr>
          <w:p>
            <w:pPr>
              <w:pStyle w:val="34"/>
              <w:jc w:val="center"/>
              <w:rPr>
                <w:rFonts w:hint="eastAsia" w:ascii="仿宋" w:hAnsi="仿宋" w:eastAsia="仿宋" w:cs="仿宋"/>
                <w:sz w:val="21"/>
                <w:szCs w:val="21"/>
              </w:rPr>
            </w:pPr>
          </w:p>
        </w:tc>
        <w:tc>
          <w:tcPr>
            <w:tcW w:w="745" w:type="dxa"/>
            <w:vAlign w:val="center"/>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擦拭一次</w:t>
            </w: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保持干净、无污渍、并摆放整齐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04"/>
              <w:jc w:val="center"/>
              <w:rPr>
                <w:rFonts w:hint="eastAsia" w:ascii="仿宋" w:hAnsi="仿宋" w:eastAsia="仿宋" w:cs="仿宋"/>
                <w:b/>
                <w:sz w:val="21"/>
                <w:szCs w:val="21"/>
              </w:rPr>
            </w:pPr>
            <w:r>
              <w:rPr>
                <w:rFonts w:hint="eastAsia" w:ascii="仿宋" w:hAnsi="仿宋" w:eastAsia="仿宋" w:cs="仿宋"/>
                <w:b/>
                <w:sz w:val="21"/>
                <w:szCs w:val="21"/>
              </w:rPr>
              <w:t>休闲椅</w:t>
            </w:r>
          </w:p>
        </w:tc>
        <w:tc>
          <w:tcPr>
            <w:tcW w:w="1218" w:type="dxa"/>
            <w:vAlign w:val="center"/>
          </w:tcPr>
          <w:p>
            <w:pPr>
              <w:pStyle w:val="34"/>
              <w:spacing w:before="13" w:line="240" w:lineRule="auto"/>
              <w:ind w:left="18"/>
              <w:jc w:val="center"/>
              <w:rPr>
                <w:rFonts w:hint="eastAsia" w:ascii="仿宋" w:hAnsi="仿宋" w:eastAsia="仿宋" w:cs="仿宋"/>
                <w:sz w:val="21"/>
                <w:szCs w:val="21"/>
              </w:rPr>
            </w:pPr>
            <w:r>
              <w:rPr>
                <w:rFonts w:hint="eastAsia" w:ascii="仿宋" w:hAnsi="仿宋" w:eastAsia="仿宋" w:cs="仿宋"/>
                <w:sz w:val="21"/>
                <w:szCs w:val="21"/>
              </w:rPr>
              <w:t>擦拭二次</w:t>
            </w:r>
          </w:p>
        </w:tc>
        <w:tc>
          <w:tcPr>
            <w:tcW w:w="889" w:type="dxa"/>
            <w:vAlign w:val="center"/>
          </w:tcPr>
          <w:p>
            <w:pPr>
              <w:pStyle w:val="34"/>
              <w:jc w:val="center"/>
              <w:rPr>
                <w:rFonts w:hint="eastAsia" w:ascii="仿宋" w:hAnsi="仿宋" w:eastAsia="仿宋" w:cs="仿宋"/>
                <w:sz w:val="21"/>
                <w:szCs w:val="21"/>
              </w:rPr>
            </w:pP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无灰尘、无污渍、摆放整齐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469"/>
              <w:jc w:val="center"/>
              <w:rPr>
                <w:rFonts w:hint="eastAsia" w:ascii="仿宋" w:hAnsi="仿宋" w:eastAsia="仿宋" w:cs="仿宋"/>
                <w:b/>
                <w:sz w:val="21"/>
                <w:szCs w:val="21"/>
              </w:rPr>
            </w:pPr>
            <w:r>
              <w:rPr>
                <w:rFonts w:hint="eastAsia" w:ascii="仿宋" w:hAnsi="仿宋" w:eastAsia="仿宋" w:cs="仿宋"/>
                <w:b/>
                <w:sz w:val="21"/>
                <w:szCs w:val="21"/>
              </w:rPr>
              <w:t>消防设施、器材</w:t>
            </w:r>
          </w:p>
        </w:tc>
        <w:tc>
          <w:tcPr>
            <w:tcW w:w="1218" w:type="dxa"/>
            <w:vAlign w:val="center"/>
          </w:tcPr>
          <w:p>
            <w:pPr>
              <w:pStyle w:val="34"/>
              <w:jc w:val="center"/>
              <w:rPr>
                <w:rFonts w:hint="eastAsia" w:ascii="仿宋" w:hAnsi="仿宋" w:eastAsia="仿宋" w:cs="仿宋"/>
                <w:sz w:val="21"/>
                <w:szCs w:val="21"/>
              </w:rPr>
            </w:pPr>
          </w:p>
        </w:tc>
        <w:tc>
          <w:tcPr>
            <w:tcW w:w="889" w:type="dxa"/>
            <w:vAlign w:val="center"/>
          </w:tcPr>
          <w:p>
            <w:pPr>
              <w:pStyle w:val="34"/>
              <w:jc w:val="center"/>
              <w:rPr>
                <w:rFonts w:hint="eastAsia" w:ascii="仿宋" w:hAnsi="仿宋" w:eastAsia="仿宋" w:cs="仿宋"/>
                <w:sz w:val="21"/>
                <w:szCs w:val="21"/>
              </w:rPr>
            </w:pPr>
          </w:p>
        </w:tc>
        <w:tc>
          <w:tcPr>
            <w:tcW w:w="745" w:type="dxa"/>
            <w:vAlign w:val="center"/>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擦拭一次</w:t>
            </w: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529" w:type="dxa"/>
            <w:vMerge w:val="restart"/>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7"/>
              <w:jc w:val="center"/>
              <w:rPr>
                <w:rFonts w:hint="eastAsia" w:ascii="仿宋" w:hAnsi="仿宋" w:eastAsia="仿宋" w:cs="仿宋"/>
                <w:sz w:val="18"/>
                <w:szCs w:val="18"/>
              </w:rPr>
            </w:pPr>
          </w:p>
          <w:p>
            <w:pPr>
              <w:pStyle w:val="34"/>
              <w:spacing w:before="1"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办公室部分</w:t>
            </w:r>
          </w:p>
        </w:tc>
        <w:tc>
          <w:tcPr>
            <w:tcW w:w="1676" w:type="dxa"/>
            <w:gridSpan w:val="2"/>
            <w:vMerge w:val="restart"/>
          </w:tcPr>
          <w:p>
            <w:pPr>
              <w:pStyle w:val="34"/>
              <w:jc w:val="center"/>
              <w:rPr>
                <w:rFonts w:hint="eastAsia" w:ascii="仿宋" w:hAnsi="仿宋" w:eastAsia="仿宋" w:cs="仿宋"/>
                <w:sz w:val="21"/>
                <w:szCs w:val="21"/>
              </w:rPr>
            </w:pPr>
          </w:p>
          <w:p>
            <w:pPr>
              <w:pStyle w:val="34"/>
              <w:spacing w:before="8"/>
              <w:jc w:val="center"/>
              <w:rPr>
                <w:rFonts w:hint="eastAsia" w:ascii="仿宋" w:hAnsi="仿宋" w:eastAsia="仿宋" w:cs="仿宋"/>
                <w:sz w:val="21"/>
                <w:szCs w:val="21"/>
              </w:rPr>
            </w:pPr>
          </w:p>
          <w:p>
            <w:pPr>
              <w:pStyle w:val="34"/>
              <w:ind w:left="311" w:right="310"/>
              <w:jc w:val="center"/>
              <w:rPr>
                <w:rFonts w:hint="eastAsia" w:ascii="仿宋" w:hAnsi="仿宋" w:eastAsia="仿宋" w:cs="仿宋"/>
                <w:b/>
                <w:sz w:val="21"/>
                <w:szCs w:val="21"/>
              </w:rPr>
            </w:pPr>
            <w:r>
              <w:rPr>
                <w:rFonts w:hint="eastAsia" w:ascii="仿宋" w:hAnsi="仿宋" w:eastAsia="仿宋" w:cs="仿宋"/>
                <w:b/>
                <w:sz w:val="21"/>
                <w:szCs w:val="21"/>
              </w:rPr>
              <w:t>地面</w:t>
            </w:r>
          </w:p>
        </w:tc>
        <w:tc>
          <w:tcPr>
            <w:tcW w:w="1218" w:type="dxa"/>
            <w:vMerge w:val="restart"/>
            <w:vAlign w:val="center"/>
          </w:tcPr>
          <w:p>
            <w:pPr>
              <w:pStyle w:val="34"/>
              <w:spacing w:before="2"/>
              <w:jc w:val="center"/>
              <w:rPr>
                <w:rFonts w:hint="eastAsia" w:ascii="仿宋" w:hAnsi="仿宋" w:eastAsia="仿宋" w:cs="仿宋"/>
                <w:sz w:val="21"/>
                <w:szCs w:val="21"/>
              </w:rPr>
            </w:pPr>
          </w:p>
          <w:p>
            <w:pPr>
              <w:pStyle w:val="34"/>
              <w:spacing w:before="1" w:line="240" w:lineRule="auto"/>
              <w:ind w:left="18" w:right="63"/>
              <w:jc w:val="center"/>
              <w:rPr>
                <w:rFonts w:hint="eastAsia" w:ascii="仿宋" w:hAnsi="仿宋" w:eastAsia="仿宋" w:cs="仿宋"/>
                <w:sz w:val="21"/>
                <w:szCs w:val="21"/>
              </w:rPr>
            </w:pPr>
            <w:r>
              <w:rPr>
                <w:rFonts w:hint="eastAsia" w:ascii="仿宋" w:hAnsi="仿宋" w:eastAsia="仿宋" w:cs="仿宋"/>
                <w:spacing w:val="-3"/>
                <w:sz w:val="21"/>
                <w:szCs w:val="21"/>
              </w:rPr>
              <w:t>瓷砖地面清扫一</w:t>
            </w:r>
            <w:r>
              <w:rPr>
                <w:rFonts w:hint="eastAsia" w:ascii="仿宋" w:hAnsi="仿宋" w:eastAsia="仿宋" w:cs="仿宋"/>
                <w:sz w:val="21"/>
                <w:szCs w:val="21"/>
              </w:rPr>
              <w:t>次（</w:t>
            </w:r>
            <w:r>
              <w:rPr>
                <w:rFonts w:hint="eastAsia" w:ascii="仿宋" w:hAnsi="仿宋" w:eastAsia="仿宋" w:cs="仿宋"/>
                <w:spacing w:val="-4"/>
                <w:sz w:val="21"/>
                <w:szCs w:val="21"/>
              </w:rPr>
              <w:t>地毯吸尘一</w:t>
            </w:r>
            <w:r>
              <w:rPr>
                <w:rFonts w:hint="eastAsia" w:ascii="仿宋" w:hAnsi="仿宋" w:eastAsia="仿宋" w:cs="仿宋"/>
                <w:sz w:val="21"/>
                <w:szCs w:val="21"/>
              </w:rPr>
              <w:t>次）</w:t>
            </w:r>
          </w:p>
        </w:tc>
        <w:tc>
          <w:tcPr>
            <w:tcW w:w="889" w:type="dxa"/>
            <w:vMerge w:val="restart"/>
            <w:vAlign w:val="center"/>
          </w:tcPr>
          <w:p>
            <w:pPr>
              <w:pStyle w:val="34"/>
              <w:jc w:val="center"/>
              <w:rPr>
                <w:rFonts w:hint="eastAsia" w:ascii="仿宋" w:hAnsi="仿宋" w:eastAsia="仿宋" w:cs="仿宋"/>
                <w:sz w:val="21"/>
                <w:szCs w:val="21"/>
              </w:rPr>
            </w:pPr>
          </w:p>
          <w:p>
            <w:pPr>
              <w:pStyle w:val="34"/>
              <w:spacing w:before="80" w:line="240" w:lineRule="auto"/>
              <w:ind w:left="19" w:right="32"/>
              <w:jc w:val="center"/>
              <w:rPr>
                <w:rFonts w:hint="eastAsia" w:ascii="仿宋" w:hAnsi="仿宋" w:eastAsia="仿宋" w:cs="仿宋"/>
                <w:sz w:val="21"/>
                <w:szCs w:val="21"/>
              </w:rPr>
            </w:pPr>
            <w:r>
              <w:rPr>
                <w:rFonts w:hint="eastAsia" w:ascii="仿宋" w:hAnsi="仿宋" w:eastAsia="仿宋" w:cs="仿宋"/>
                <w:sz w:val="21"/>
                <w:szCs w:val="21"/>
              </w:rPr>
              <w:t>瓷砖地面每周清洁液清洗一次</w:t>
            </w:r>
          </w:p>
        </w:tc>
        <w:tc>
          <w:tcPr>
            <w:tcW w:w="745" w:type="dxa"/>
            <w:vMerge w:val="restart"/>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p>
            <w:pPr>
              <w:pStyle w:val="34"/>
              <w:spacing w:before="69"/>
              <w:ind w:left="19"/>
              <w:jc w:val="center"/>
              <w:rPr>
                <w:rFonts w:hint="eastAsia" w:ascii="仿宋" w:hAnsi="仿宋" w:eastAsia="仿宋" w:cs="仿宋"/>
                <w:sz w:val="21"/>
                <w:szCs w:val="21"/>
              </w:rPr>
            </w:pPr>
            <w:r>
              <w:rPr>
                <w:rFonts w:hint="eastAsia" w:ascii="仿宋" w:hAnsi="仿宋" w:eastAsia="仿宋" w:cs="仿宋"/>
                <w:sz w:val="21"/>
                <w:szCs w:val="21"/>
              </w:rPr>
              <w:t>地毯清洗</w:t>
            </w:r>
          </w:p>
        </w:tc>
        <w:tc>
          <w:tcPr>
            <w:tcW w:w="2589" w:type="dxa"/>
            <w:vMerge w:val="restart"/>
            <w:vAlign w:val="center"/>
          </w:tcPr>
          <w:p>
            <w:pPr>
              <w:pStyle w:val="34"/>
              <w:jc w:val="center"/>
              <w:rPr>
                <w:rFonts w:hint="eastAsia" w:ascii="仿宋" w:hAnsi="仿宋" w:eastAsia="仿宋" w:cs="仿宋"/>
                <w:sz w:val="21"/>
                <w:szCs w:val="21"/>
              </w:rPr>
            </w:pPr>
          </w:p>
          <w:p>
            <w:pPr>
              <w:pStyle w:val="34"/>
              <w:spacing w:before="8"/>
              <w:jc w:val="center"/>
              <w:rPr>
                <w:rFonts w:hint="eastAsia" w:ascii="仿宋" w:hAnsi="仿宋" w:eastAsia="仿宋" w:cs="仿宋"/>
                <w:sz w:val="21"/>
                <w:szCs w:val="21"/>
              </w:rPr>
            </w:pPr>
          </w:p>
          <w:p>
            <w:pPr>
              <w:pStyle w:val="34"/>
              <w:ind w:left="20"/>
              <w:jc w:val="center"/>
              <w:rPr>
                <w:rFonts w:hint="eastAsia" w:ascii="仿宋" w:hAnsi="仿宋" w:eastAsia="仿宋" w:cs="仿宋"/>
                <w:sz w:val="21"/>
                <w:szCs w:val="21"/>
              </w:rPr>
            </w:pPr>
            <w:r>
              <w:rPr>
                <w:rFonts w:hint="eastAsia" w:ascii="仿宋" w:hAnsi="仿宋" w:eastAsia="仿宋" w:cs="仿宋"/>
                <w:sz w:val="21"/>
                <w:szCs w:val="21"/>
              </w:rPr>
              <w:t>无尘、无纸屑、无污渍、保持光洁明亮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21"/>
                <w:szCs w:val="21"/>
              </w:rPr>
            </w:pPr>
          </w:p>
        </w:tc>
        <w:tc>
          <w:tcPr>
            <w:tcW w:w="1218" w:type="dxa"/>
            <w:vMerge w:val="continue"/>
            <w:tcBorders>
              <w:top w:val="nil"/>
            </w:tcBorders>
            <w:vAlign w:val="center"/>
          </w:tcPr>
          <w:p>
            <w:pPr>
              <w:jc w:val="center"/>
              <w:rPr>
                <w:rFonts w:hint="eastAsia" w:ascii="仿宋" w:hAnsi="仿宋" w:eastAsia="仿宋" w:cs="仿宋"/>
                <w:sz w:val="21"/>
                <w:szCs w:val="21"/>
              </w:rPr>
            </w:pPr>
          </w:p>
        </w:tc>
        <w:tc>
          <w:tcPr>
            <w:tcW w:w="889" w:type="dxa"/>
            <w:vMerge w:val="continue"/>
            <w:tcBorders>
              <w:top w:val="nil"/>
            </w:tcBorders>
            <w:vAlign w:val="center"/>
          </w:tcPr>
          <w:p>
            <w:pPr>
              <w:jc w:val="center"/>
              <w:rPr>
                <w:rFonts w:hint="eastAsia" w:ascii="仿宋" w:hAnsi="仿宋" w:eastAsia="仿宋" w:cs="仿宋"/>
                <w:sz w:val="21"/>
                <w:szCs w:val="21"/>
              </w:rPr>
            </w:pPr>
          </w:p>
        </w:tc>
        <w:tc>
          <w:tcPr>
            <w:tcW w:w="745" w:type="dxa"/>
            <w:vMerge w:val="continue"/>
            <w:tcBorders>
              <w:top w:val="nil"/>
            </w:tcBorders>
            <w:vAlign w:val="center"/>
          </w:tcPr>
          <w:p>
            <w:pPr>
              <w:jc w:val="center"/>
              <w:rPr>
                <w:rFonts w:hint="eastAsia" w:ascii="仿宋" w:hAnsi="仿宋" w:eastAsia="仿宋" w:cs="仿宋"/>
                <w:sz w:val="21"/>
                <w:szCs w:val="21"/>
              </w:rPr>
            </w:pPr>
          </w:p>
        </w:tc>
        <w:tc>
          <w:tcPr>
            <w:tcW w:w="1122" w:type="dxa"/>
            <w:vAlign w:val="center"/>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一次</w:t>
            </w:r>
          </w:p>
        </w:tc>
        <w:tc>
          <w:tcPr>
            <w:tcW w:w="2589" w:type="dxa"/>
            <w:vMerge w:val="continue"/>
            <w:tcBorders>
              <w:top w:val="nil"/>
            </w:tcBorders>
            <w:vAlign w:val="center"/>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墙面</w:t>
            </w:r>
          </w:p>
        </w:tc>
        <w:tc>
          <w:tcPr>
            <w:tcW w:w="1218" w:type="dxa"/>
            <w:vAlign w:val="center"/>
          </w:tcPr>
          <w:p>
            <w:pPr>
              <w:pStyle w:val="34"/>
              <w:jc w:val="center"/>
              <w:rPr>
                <w:rFonts w:hint="eastAsia" w:ascii="仿宋" w:hAnsi="仿宋" w:eastAsia="仿宋" w:cs="仿宋"/>
                <w:sz w:val="21"/>
                <w:szCs w:val="21"/>
              </w:rPr>
            </w:pPr>
          </w:p>
        </w:tc>
        <w:tc>
          <w:tcPr>
            <w:tcW w:w="889" w:type="dxa"/>
            <w:vAlign w:val="center"/>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清掸一次</w:t>
            </w: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无尘渍、无污渍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restart"/>
          </w:tcPr>
          <w:p>
            <w:pPr>
              <w:pStyle w:val="34"/>
              <w:jc w:val="center"/>
              <w:rPr>
                <w:rFonts w:hint="eastAsia" w:ascii="仿宋" w:hAnsi="仿宋" w:eastAsia="仿宋" w:cs="仿宋"/>
                <w:sz w:val="21"/>
                <w:szCs w:val="21"/>
              </w:rPr>
            </w:pPr>
          </w:p>
          <w:p>
            <w:pPr>
              <w:pStyle w:val="34"/>
              <w:spacing w:before="9"/>
              <w:jc w:val="center"/>
              <w:rPr>
                <w:rFonts w:hint="eastAsia" w:ascii="仿宋" w:hAnsi="仿宋" w:eastAsia="仿宋" w:cs="仿宋"/>
                <w:sz w:val="21"/>
                <w:szCs w:val="21"/>
              </w:rPr>
            </w:pPr>
          </w:p>
          <w:p>
            <w:pPr>
              <w:pStyle w:val="34"/>
              <w:spacing w:before="1"/>
              <w:ind w:left="1"/>
              <w:jc w:val="center"/>
              <w:rPr>
                <w:rFonts w:hint="eastAsia" w:ascii="仿宋" w:hAnsi="仿宋" w:eastAsia="仿宋" w:cs="仿宋"/>
                <w:b/>
                <w:sz w:val="21"/>
                <w:szCs w:val="21"/>
              </w:rPr>
            </w:pPr>
            <w:r>
              <w:rPr>
                <w:rFonts w:hint="eastAsia" w:ascii="仿宋" w:hAnsi="仿宋" w:eastAsia="仿宋" w:cs="仿宋"/>
                <w:b/>
                <w:w w:val="98"/>
                <w:sz w:val="21"/>
                <w:szCs w:val="21"/>
              </w:rPr>
              <w:t>门</w:t>
            </w:r>
          </w:p>
        </w:tc>
        <w:tc>
          <w:tcPr>
            <w:tcW w:w="1147" w:type="dxa"/>
            <w:vMerge w:val="restart"/>
          </w:tcPr>
          <w:p>
            <w:pPr>
              <w:pStyle w:val="34"/>
              <w:spacing w:before="85"/>
              <w:ind w:left="395" w:right="394"/>
              <w:jc w:val="center"/>
              <w:rPr>
                <w:rFonts w:hint="eastAsia" w:ascii="仿宋" w:hAnsi="仿宋" w:eastAsia="仿宋" w:cs="仿宋"/>
                <w:b/>
                <w:sz w:val="21"/>
                <w:szCs w:val="21"/>
              </w:rPr>
            </w:pPr>
            <w:r>
              <w:rPr>
                <w:rFonts w:hint="eastAsia" w:ascii="仿宋" w:hAnsi="仿宋" w:eastAsia="仿宋" w:cs="仿宋"/>
                <w:b/>
                <w:sz w:val="21"/>
                <w:szCs w:val="21"/>
              </w:rPr>
              <w:t>玻璃</w:t>
            </w:r>
          </w:p>
        </w:tc>
        <w:tc>
          <w:tcPr>
            <w:tcW w:w="1218" w:type="dxa"/>
            <w:vMerge w:val="restart"/>
            <w:vAlign w:val="center"/>
          </w:tcPr>
          <w:p>
            <w:pPr>
              <w:pStyle w:val="34"/>
              <w:spacing w:before="85"/>
              <w:ind w:left="18"/>
              <w:jc w:val="center"/>
              <w:rPr>
                <w:rFonts w:hint="eastAsia" w:ascii="仿宋" w:hAnsi="仿宋" w:eastAsia="仿宋" w:cs="仿宋"/>
                <w:sz w:val="21"/>
                <w:szCs w:val="21"/>
              </w:rPr>
            </w:pPr>
            <w:r>
              <w:rPr>
                <w:rFonts w:hint="eastAsia" w:ascii="仿宋" w:hAnsi="仿宋" w:eastAsia="仿宋" w:cs="仿宋"/>
                <w:sz w:val="21"/>
                <w:szCs w:val="21"/>
              </w:rPr>
              <w:t>干抹一次</w:t>
            </w:r>
          </w:p>
        </w:tc>
        <w:tc>
          <w:tcPr>
            <w:tcW w:w="889" w:type="dxa"/>
            <w:vMerge w:val="restart"/>
            <w:vAlign w:val="center"/>
          </w:tcPr>
          <w:p>
            <w:pPr>
              <w:pStyle w:val="34"/>
              <w:spacing w:before="85"/>
              <w:ind w:left="19"/>
              <w:jc w:val="center"/>
              <w:rPr>
                <w:rFonts w:hint="eastAsia" w:ascii="仿宋" w:hAnsi="仿宋" w:eastAsia="仿宋" w:cs="仿宋"/>
                <w:sz w:val="21"/>
                <w:szCs w:val="21"/>
              </w:rPr>
            </w:pPr>
            <w:r>
              <w:rPr>
                <w:rFonts w:hint="eastAsia" w:ascii="仿宋" w:hAnsi="仿宋" w:eastAsia="仿宋" w:cs="仿宋"/>
                <w:sz w:val="21"/>
                <w:szCs w:val="21"/>
              </w:rPr>
              <w:t>刮洗一次</w:t>
            </w:r>
          </w:p>
        </w:tc>
        <w:tc>
          <w:tcPr>
            <w:tcW w:w="745" w:type="dxa"/>
            <w:vMerge w:val="restart"/>
            <w:vAlign w:val="center"/>
          </w:tcPr>
          <w:p>
            <w:pPr>
              <w:pStyle w:val="34"/>
              <w:jc w:val="center"/>
              <w:rPr>
                <w:rFonts w:hint="eastAsia" w:ascii="仿宋" w:hAnsi="仿宋" w:eastAsia="仿宋" w:cs="仿宋"/>
                <w:sz w:val="21"/>
                <w:szCs w:val="21"/>
              </w:rPr>
            </w:pPr>
          </w:p>
        </w:tc>
        <w:tc>
          <w:tcPr>
            <w:tcW w:w="1122" w:type="dxa"/>
            <w:vMerge w:val="restart"/>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无手印、无灰尘、无污渍、保持光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vMerge w:val="continue"/>
            <w:tcBorders>
              <w:top w:val="nil"/>
            </w:tcBorders>
          </w:tcPr>
          <w:p>
            <w:pPr>
              <w:jc w:val="center"/>
              <w:rPr>
                <w:rFonts w:hint="eastAsia" w:ascii="仿宋" w:hAnsi="仿宋" w:eastAsia="仿宋" w:cs="仿宋"/>
                <w:sz w:val="21"/>
                <w:szCs w:val="21"/>
              </w:rPr>
            </w:pPr>
          </w:p>
        </w:tc>
        <w:tc>
          <w:tcPr>
            <w:tcW w:w="1218" w:type="dxa"/>
            <w:vMerge w:val="continue"/>
            <w:tcBorders>
              <w:top w:val="nil"/>
            </w:tcBorders>
            <w:vAlign w:val="center"/>
          </w:tcPr>
          <w:p>
            <w:pPr>
              <w:jc w:val="center"/>
              <w:rPr>
                <w:rFonts w:hint="eastAsia" w:ascii="仿宋" w:hAnsi="仿宋" w:eastAsia="仿宋" w:cs="仿宋"/>
                <w:sz w:val="21"/>
                <w:szCs w:val="21"/>
              </w:rPr>
            </w:pPr>
          </w:p>
        </w:tc>
        <w:tc>
          <w:tcPr>
            <w:tcW w:w="889" w:type="dxa"/>
            <w:vMerge w:val="continue"/>
            <w:tcBorders>
              <w:top w:val="nil"/>
            </w:tcBorders>
            <w:vAlign w:val="center"/>
          </w:tcPr>
          <w:p>
            <w:pPr>
              <w:jc w:val="center"/>
              <w:rPr>
                <w:rFonts w:hint="eastAsia" w:ascii="仿宋" w:hAnsi="仿宋" w:eastAsia="仿宋" w:cs="仿宋"/>
                <w:sz w:val="21"/>
                <w:szCs w:val="21"/>
              </w:rPr>
            </w:pPr>
          </w:p>
        </w:tc>
        <w:tc>
          <w:tcPr>
            <w:tcW w:w="745" w:type="dxa"/>
            <w:vMerge w:val="continue"/>
            <w:tcBorders>
              <w:top w:val="nil"/>
            </w:tcBorders>
            <w:vAlign w:val="center"/>
          </w:tcPr>
          <w:p>
            <w:pPr>
              <w:jc w:val="center"/>
              <w:rPr>
                <w:rFonts w:hint="eastAsia" w:ascii="仿宋" w:hAnsi="仿宋" w:eastAsia="仿宋" w:cs="仿宋"/>
                <w:sz w:val="21"/>
                <w:szCs w:val="21"/>
              </w:rPr>
            </w:pPr>
          </w:p>
        </w:tc>
        <w:tc>
          <w:tcPr>
            <w:tcW w:w="1122" w:type="dxa"/>
            <w:vMerge w:val="continue"/>
            <w:tcBorders>
              <w:top w:val="nil"/>
            </w:tcBorders>
            <w:vAlign w:val="center"/>
          </w:tcPr>
          <w:p>
            <w:pPr>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 w:hRule="atLeast"/>
        </w:trPr>
        <w:tc>
          <w:tcPr>
            <w:tcW w:w="529" w:type="dxa"/>
            <w:vMerge w:val="continue"/>
            <w:tcBorders>
              <w:top w:val="nil"/>
            </w:tcBorders>
          </w:tcPr>
          <w:p>
            <w:pPr>
              <w:jc w:val="center"/>
              <w:rPr>
                <w:rFonts w:hint="eastAsia" w:ascii="仿宋" w:hAnsi="仿宋" w:eastAsia="仿宋" w:cs="仿宋"/>
                <w:sz w:val="18"/>
                <w:szCs w:val="18"/>
              </w:rPr>
            </w:pPr>
          </w:p>
        </w:tc>
        <w:tc>
          <w:tcPr>
            <w:tcW w:w="529" w:type="dxa"/>
            <w:vMerge w:val="continue"/>
            <w:tcBorders>
              <w:top w:val="nil"/>
            </w:tcBorders>
          </w:tcPr>
          <w:p>
            <w:pPr>
              <w:jc w:val="center"/>
              <w:rPr>
                <w:rFonts w:hint="eastAsia" w:ascii="仿宋" w:hAnsi="仿宋" w:eastAsia="仿宋" w:cs="仿宋"/>
                <w:sz w:val="21"/>
                <w:szCs w:val="21"/>
              </w:rPr>
            </w:pPr>
          </w:p>
        </w:tc>
        <w:tc>
          <w:tcPr>
            <w:tcW w:w="1147" w:type="dxa"/>
          </w:tcPr>
          <w:p>
            <w:pPr>
              <w:pStyle w:val="34"/>
              <w:spacing w:before="85"/>
              <w:ind w:left="401" w:right="394"/>
              <w:jc w:val="center"/>
              <w:rPr>
                <w:rFonts w:hint="eastAsia" w:ascii="仿宋" w:hAnsi="仿宋" w:eastAsia="仿宋" w:cs="仿宋"/>
                <w:b/>
                <w:sz w:val="21"/>
                <w:szCs w:val="21"/>
              </w:rPr>
            </w:pPr>
            <w:r>
              <w:rPr>
                <w:rFonts w:hint="eastAsia" w:ascii="仿宋" w:hAnsi="仿宋" w:eastAsia="仿宋" w:cs="仿宋"/>
                <w:b/>
                <w:sz w:val="21"/>
                <w:szCs w:val="21"/>
              </w:rPr>
              <w:t>铝合金</w:t>
            </w:r>
          </w:p>
        </w:tc>
        <w:tc>
          <w:tcPr>
            <w:tcW w:w="1218" w:type="dxa"/>
            <w:vAlign w:val="center"/>
          </w:tcPr>
          <w:p>
            <w:pPr>
              <w:pStyle w:val="34"/>
              <w:spacing w:before="85"/>
              <w:ind w:left="18"/>
              <w:jc w:val="center"/>
              <w:rPr>
                <w:rFonts w:hint="eastAsia" w:ascii="仿宋" w:hAnsi="仿宋" w:eastAsia="仿宋" w:cs="仿宋"/>
                <w:sz w:val="21"/>
                <w:szCs w:val="21"/>
              </w:rPr>
            </w:pPr>
            <w:r>
              <w:rPr>
                <w:rFonts w:hint="eastAsia" w:ascii="仿宋" w:hAnsi="仿宋" w:eastAsia="仿宋" w:cs="仿宋"/>
                <w:sz w:val="21"/>
                <w:szCs w:val="21"/>
              </w:rPr>
              <w:t>干抹一次</w:t>
            </w:r>
          </w:p>
        </w:tc>
        <w:tc>
          <w:tcPr>
            <w:tcW w:w="889" w:type="dxa"/>
            <w:vAlign w:val="center"/>
          </w:tcPr>
          <w:p>
            <w:pPr>
              <w:pStyle w:val="34"/>
              <w:spacing w:before="85"/>
              <w:ind w:left="19"/>
              <w:jc w:val="center"/>
              <w:rPr>
                <w:rFonts w:hint="eastAsia" w:ascii="仿宋" w:hAnsi="仿宋" w:eastAsia="仿宋" w:cs="仿宋"/>
                <w:sz w:val="21"/>
                <w:szCs w:val="21"/>
              </w:rPr>
            </w:pPr>
            <w:r>
              <w:rPr>
                <w:rFonts w:hint="eastAsia" w:ascii="仿宋" w:hAnsi="仿宋" w:eastAsia="仿宋" w:cs="仿宋"/>
                <w:sz w:val="21"/>
                <w:szCs w:val="21"/>
              </w:rPr>
              <w:t>擦拭一次</w:t>
            </w: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85"/>
              <w:ind w:left="20"/>
              <w:jc w:val="center"/>
              <w:rPr>
                <w:rFonts w:hint="eastAsia" w:ascii="仿宋" w:hAnsi="仿宋" w:eastAsia="仿宋" w:cs="仿宋"/>
                <w:sz w:val="21"/>
                <w:szCs w:val="21"/>
              </w:rPr>
            </w:pPr>
            <w:r>
              <w:rPr>
                <w:rFonts w:hint="eastAsia" w:ascii="仿宋" w:hAnsi="仿宋" w:eastAsia="仿宋" w:cs="仿宋"/>
                <w:sz w:val="21"/>
                <w:szCs w:val="21"/>
              </w:rPr>
              <w:t>无手印、无污渍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8" w:line="240" w:lineRule="auto"/>
              <w:ind w:left="311" w:right="310"/>
              <w:jc w:val="center"/>
              <w:rPr>
                <w:rFonts w:hint="eastAsia" w:ascii="仿宋" w:hAnsi="仿宋" w:eastAsia="仿宋" w:cs="仿宋"/>
                <w:b/>
                <w:sz w:val="21"/>
                <w:szCs w:val="21"/>
              </w:rPr>
            </w:pPr>
            <w:r>
              <w:rPr>
                <w:rFonts w:hint="eastAsia" w:ascii="仿宋" w:hAnsi="仿宋" w:eastAsia="仿宋" w:cs="仿宋"/>
                <w:b/>
                <w:sz w:val="21"/>
                <w:szCs w:val="21"/>
              </w:rPr>
              <w:t>电话</w:t>
            </w:r>
          </w:p>
        </w:tc>
        <w:tc>
          <w:tcPr>
            <w:tcW w:w="1218" w:type="dxa"/>
            <w:vAlign w:val="center"/>
          </w:tcPr>
          <w:p>
            <w:pPr>
              <w:pStyle w:val="34"/>
              <w:jc w:val="center"/>
              <w:rPr>
                <w:rFonts w:hint="eastAsia" w:ascii="仿宋" w:hAnsi="仿宋" w:eastAsia="仿宋" w:cs="仿宋"/>
                <w:sz w:val="21"/>
                <w:szCs w:val="21"/>
              </w:rPr>
            </w:pPr>
          </w:p>
        </w:tc>
        <w:tc>
          <w:tcPr>
            <w:tcW w:w="889" w:type="dxa"/>
            <w:vAlign w:val="center"/>
          </w:tcPr>
          <w:p>
            <w:pPr>
              <w:pStyle w:val="34"/>
              <w:spacing w:before="13" w:line="240" w:lineRule="auto"/>
              <w:ind w:left="19"/>
              <w:jc w:val="center"/>
              <w:rPr>
                <w:rFonts w:hint="eastAsia" w:ascii="仿宋" w:hAnsi="仿宋" w:eastAsia="仿宋" w:cs="仿宋"/>
                <w:sz w:val="21"/>
                <w:szCs w:val="21"/>
              </w:rPr>
            </w:pPr>
            <w:r>
              <w:rPr>
                <w:rFonts w:hint="eastAsia" w:ascii="仿宋" w:hAnsi="仿宋" w:eastAsia="仿宋" w:cs="仿宋"/>
                <w:sz w:val="21"/>
                <w:szCs w:val="21"/>
              </w:rPr>
              <w:t>消毒一次</w:t>
            </w:r>
          </w:p>
        </w:tc>
        <w:tc>
          <w:tcPr>
            <w:tcW w:w="745" w:type="dxa"/>
            <w:vAlign w:val="center"/>
          </w:tcPr>
          <w:p>
            <w:pPr>
              <w:pStyle w:val="34"/>
              <w:jc w:val="center"/>
              <w:rPr>
                <w:rFonts w:hint="eastAsia" w:ascii="仿宋" w:hAnsi="仿宋" w:eastAsia="仿宋" w:cs="仿宋"/>
                <w:sz w:val="21"/>
                <w:szCs w:val="21"/>
              </w:rPr>
            </w:pPr>
          </w:p>
        </w:tc>
        <w:tc>
          <w:tcPr>
            <w:tcW w:w="1122" w:type="dxa"/>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无尘渍、无污渍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vAlign w:val="center"/>
          </w:tcPr>
          <w:p>
            <w:pPr>
              <w:pStyle w:val="34"/>
              <w:spacing w:before="17" w:line="240" w:lineRule="auto"/>
              <w:ind w:left="734" w:right="42" w:hanging="684"/>
              <w:jc w:val="center"/>
              <w:rPr>
                <w:rFonts w:hint="eastAsia" w:ascii="仿宋" w:hAnsi="仿宋" w:eastAsia="仿宋" w:cs="仿宋"/>
                <w:b/>
                <w:sz w:val="21"/>
                <w:szCs w:val="21"/>
              </w:rPr>
            </w:pPr>
            <w:r>
              <w:rPr>
                <w:rFonts w:hint="eastAsia" w:ascii="仿宋" w:hAnsi="仿宋" w:eastAsia="仿宋" w:cs="仿宋"/>
                <w:b/>
                <w:w w:val="95"/>
                <w:sz w:val="21"/>
                <w:szCs w:val="21"/>
              </w:rPr>
              <w:t>办公台、文件柜、茶几、座椅、沙</w:t>
            </w:r>
            <w:r>
              <w:rPr>
                <w:rFonts w:hint="eastAsia" w:ascii="仿宋" w:hAnsi="仿宋" w:eastAsia="仿宋" w:cs="仿宋"/>
                <w:b/>
                <w:sz w:val="21"/>
                <w:szCs w:val="21"/>
              </w:rPr>
              <w:t>发等</w:t>
            </w:r>
          </w:p>
        </w:tc>
        <w:tc>
          <w:tcPr>
            <w:tcW w:w="1218" w:type="dxa"/>
            <w:vMerge w:val="restart"/>
            <w:vAlign w:val="center"/>
          </w:tcPr>
          <w:p>
            <w:pPr>
              <w:pStyle w:val="34"/>
              <w:spacing w:before="85"/>
              <w:ind w:left="18"/>
              <w:jc w:val="center"/>
              <w:rPr>
                <w:rFonts w:hint="eastAsia" w:ascii="仿宋" w:hAnsi="仿宋" w:eastAsia="仿宋" w:cs="仿宋"/>
                <w:sz w:val="21"/>
                <w:szCs w:val="21"/>
              </w:rPr>
            </w:pPr>
            <w:r>
              <w:rPr>
                <w:rFonts w:hint="eastAsia" w:ascii="仿宋" w:hAnsi="仿宋" w:eastAsia="仿宋" w:cs="仿宋"/>
                <w:sz w:val="21"/>
                <w:szCs w:val="21"/>
              </w:rPr>
              <w:t>清抹一次</w:t>
            </w:r>
          </w:p>
        </w:tc>
        <w:tc>
          <w:tcPr>
            <w:tcW w:w="889" w:type="dxa"/>
            <w:vMerge w:val="restart"/>
            <w:vAlign w:val="center"/>
          </w:tcPr>
          <w:p>
            <w:pPr>
              <w:pStyle w:val="34"/>
              <w:jc w:val="center"/>
              <w:rPr>
                <w:rFonts w:hint="eastAsia" w:ascii="仿宋" w:hAnsi="仿宋" w:eastAsia="仿宋" w:cs="仿宋"/>
                <w:sz w:val="21"/>
                <w:szCs w:val="21"/>
              </w:rPr>
            </w:pPr>
          </w:p>
        </w:tc>
        <w:tc>
          <w:tcPr>
            <w:tcW w:w="745" w:type="dxa"/>
            <w:vMerge w:val="restart"/>
            <w:vAlign w:val="center"/>
          </w:tcPr>
          <w:p>
            <w:pPr>
              <w:pStyle w:val="34"/>
              <w:spacing w:before="85"/>
              <w:ind w:left="19"/>
              <w:jc w:val="center"/>
              <w:rPr>
                <w:rFonts w:hint="eastAsia" w:ascii="仿宋" w:hAnsi="仿宋" w:eastAsia="仿宋" w:cs="仿宋"/>
                <w:sz w:val="21"/>
                <w:szCs w:val="21"/>
              </w:rPr>
            </w:pPr>
            <w:r>
              <w:rPr>
                <w:rFonts w:hint="eastAsia" w:ascii="仿宋" w:hAnsi="仿宋" w:eastAsia="仿宋" w:cs="仿宋"/>
                <w:sz w:val="21"/>
                <w:szCs w:val="21"/>
              </w:rPr>
              <w:t>座椅、沙发保养一次</w:t>
            </w:r>
          </w:p>
        </w:tc>
        <w:tc>
          <w:tcPr>
            <w:tcW w:w="1122" w:type="dxa"/>
            <w:vMerge w:val="restart"/>
            <w:vAlign w:val="center"/>
          </w:tcPr>
          <w:p>
            <w:pPr>
              <w:pStyle w:val="34"/>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无灰尘、无纸屑、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21"/>
                <w:szCs w:val="21"/>
              </w:rPr>
            </w:pPr>
          </w:p>
        </w:tc>
        <w:tc>
          <w:tcPr>
            <w:tcW w:w="1218" w:type="dxa"/>
            <w:vMerge w:val="continue"/>
            <w:tcBorders>
              <w:top w:val="nil"/>
            </w:tcBorders>
            <w:vAlign w:val="center"/>
          </w:tcPr>
          <w:p>
            <w:pPr>
              <w:jc w:val="center"/>
              <w:rPr>
                <w:rFonts w:hint="eastAsia" w:ascii="仿宋" w:hAnsi="仿宋" w:eastAsia="仿宋" w:cs="仿宋"/>
                <w:sz w:val="21"/>
                <w:szCs w:val="21"/>
              </w:rPr>
            </w:pPr>
          </w:p>
        </w:tc>
        <w:tc>
          <w:tcPr>
            <w:tcW w:w="889" w:type="dxa"/>
            <w:vMerge w:val="continue"/>
            <w:tcBorders>
              <w:top w:val="nil"/>
            </w:tcBorders>
            <w:vAlign w:val="center"/>
          </w:tcPr>
          <w:p>
            <w:pPr>
              <w:jc w:val="center"/>
              <w:rPr>
                <w:rFonts w:hint="eastAsia" w:ascii="仿宋" w:hAnsi="仿宋" w:eastAsia="仿宋" w:cs="仿宋"/>
                <w:sz w:val="21"/>
                <w:szCs w:val="21"/>
              </w:rPr>
            </w:pPr>
          </w:p>
        </w:tc>
        <w:tc>
          <w:tcPr>
            <w:tcW w:w="745" w:type="dxa"/>
            <w:vMerge w:val="continue"/>
            <w:tcBorders>
              <w:top w:val="nil"/>
            </w:tcBorders>
            <w:vAlign w:val="center"/>
          </w:tcPr>
          <w:p>
            <w:pPr>
              <w:jc w:val="center"/>
              <w:rPr>
                <w:rFonts w:hint="eastAsia" w:ascii="仿宋" w:hAnsi="仿宋" w:eastAsia="仿宋" w:cs="仿宋"/>
                <w:sz w:val="21"/>
                <w:szCs w:val="21"/>
              </w:rPr>
            </w:pPr>
          </w:p>
        </w:tc>
        <w:tc>
          <w:tcPr>
            <w:tcW w:w="1122" w:type="dxa"/>
            <w:vMerge w:val="continue"/>
            <w:tcBorders>
              <w:top w:val="nil"/>
            </w:tcBorders>
            <w:vAlign w:val="center"/>
          </w:tcPr>
          <w:p>
            <w:pPr>
              <w:jc w:val="center"/>
              <w:rPr>
                <w:rFonts w:hint="eastAsia" w:ascii="仿宋" w:hAnsi="仿宋" w:eastAsia="仿宋" w:cs="仿宋"/>
                <w:sz w:val="21"/>
                <w:szCs w:val="21"/>
              </w:rPr>
            </w:pPr>
          </w:p>
        </w:tc>
        <w:tc>
          <w:tcPr>
            <w:tcW w:w="2589" w:type="dxa"/>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sz w:val="21"/>
                <w:szCs w:val="21"/>
              </w:rPr>
            </w:pPr>
            <w:r>
              <w:rPr>
                <w:rFonts w:hint="eastAsia" w:ascii="仿宋" w:hAnsi="仿宋" w:eastAsia="仿宋" w:cs="仿宋"/>
                <w:b/>
                <w:w w:val="95"/>
                <w:sz w:val="21"/>
                <w:szCs w:val="21"/>
              </w:rPr>
              <w:t>地脚线</w:t>
            </w:r>
          </w:p>
        </w:tc>
        <w:tc>
          <w:tcPr>
            <w:tcW w:w="1218" w:type="dxa"/>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889" w:type="dxa"/>
            <w:vAlign w:val="center"/>
          </w:tcPr>
          <w:p>
            <w:pPr>
              <w:pStyle w:val="34"/>
              <w:jc w:val="center"/>
              <w:rPr>
                <w:rFonts w:hint="eastAsia" w:ascii="仿宋" w:hAnsi="仿宋" w:eastAsia="仿宋" w:cs="仿宋"/>
                <w:sz w:val="18"/>
                <w:szCs w:val="18"/>
              </w:rPr>
            </w:pP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sz w:val="21"/>
                <w:szCs w:val="21"/>
              </w:rPr>
            </w:pPr>
            <w:r>
              <w:rPr>
                <w:rFonts w:hint="eastAsia" w:ascii="仿宋" w:hAnsi="仿宋" w:eastAsia="仿宋" w:cs="仿宋"/>
                <w:b/>
                <w:w w:val="95"/>
                <w:sz w:val="21"/>
                <w:szCs w:val="21"/>
              </w:rPr>
              <w:t>废纸篓</w:t>
            </w:r>
          </w:p>
        </w:tc>
        <w:tc>
          <w:tcPr>
            <w:tcW w:w="1218" w:type="dxa"/>
            <w:vAlign w:val="center"/>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清倒垃圾一次并</w:t>
            </w:r>
          </w:p>
          <w:p>
            <w:pPr>
              <w:pStyle w:val="34"/>
              <w:spacing w:before="4" w:line="240" w:lineRule="auto"/>
              <w:ind w:left="18"/>
              <w:jc w:val="center"/>
              <w:rPr>
                <w:rFonts w:hint="eastAsia" w:ascii="仿宋" w:hAnsi="仿宋" w:eastAsia="仿宋" w:cs="仿宋"/>
                <w:sz w:val="18"/>
                <w:szCs w:val="18"/>
              </w:rPr>
            </w:pPr>
            <w:r>
              <w:rPr>
                <w:rFonts w:hint="eastAsia" w:ascii="仿宋" w:hAnsi="仿宋" w:eastAsia="仿宋" w:cs="仿宋"/>
                <w:sz w:val="18"/>
                <w:szCs w:val="18"/>
              </w:rPr>
              <w:t>更换垃圾袋</w:t>
            </w:r>
          </w:p>
        </w:tc>
        <w:tc>
          <w:tcPr>
            <w:tcW w:w="889" w:type="dxa"/>
            <w:vAlign w:val="center"/>
          </w:tcPr>
          <w:p>
            <w:pPr>
              <w:pStyle w:val="34"/>
              <w:jc w:val="center"/>
              <w:rPr>
                <w:rFonts w:hint="eastAsia" w:ascii="仿宋" w:hAnsi="仿宋" w:eastAsia="仿宋" w:cs="仿宋"/>
                <w:sz w:val="18"/>
                <w:szCs w:val="18"/>
              </w:rPr>
            </w:pPr>
          </w:p>
        </w:tc>
        <w:tc>
          <w:tcPr>
            <w:tcW w:w="745" w:type="dxa"/>
            <w:vAlign w:val="center"/>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用清洁剂清洗二次</w:t>
            </w: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68"/>
              <w:ind w:left="20"/>
              <w:jc w:val="center"/>
              <w:rPr>
                <w:rFonts w:hint="eastAsia" w:ascii="仿宋" w:hAnsi="仿宋" w:eastAsia="仿宋" w:cs="仿宋"/>
                <w:sz w:val="18"/>
                <w:szCs w:val="18"/>
              </w:rPr>
            </w:pPr>
            <w:r>
              <w:rPr>
                <w:rFonts w:hint="eastAsia" w:ascii="仿宋" w:hAnsi="仿宋" w:eastAsia="仿宋" w:cs="仿宋"/>
                <w:sz w:val="18"/>
                <w:szCs w:val="18"/>
              </w:rPr>
              <w:t>无污渍、无痰渍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17" w:line="240" w:lineRule="auto"/>
              <w:ind w:left="734" w:right="42" w:hanging="684"/>
              <w:jc w:val="center"/>
              <w:rPr>
                <w:rFonts w:hint="eastAsia" w:ascii="仿宋" w:hAnsi="仿宋" w:eastAsia="仿宋" w:cs="仿宋"/>
                <w:b/>
                <w:w w:val="95"/>
                <w:sz w:val="21"/>
                <w:szCs w:val="21"/>
              </w:rPr>
            </w:pPr>
            <w:r>
              <w:rPr>
                <w:rFonts w:hint="eastAsia" w:ascii="仿宋" w:hAnsi="仿宋" w:eastAsia="仿宋" w:cs="仿宋"/>
                <w:b/>
                <w:w w:val="95"/>
                <w:sz w:val="21"/>
                <w:szCs w:val="21"/>
              </w:rPr>
              <w:t>窗玻璃</w:t>
            </w:r>
          </w:p>
        </w:tc>
        <w:tc>
          <w:tcPr>
            <w:tcW w:w="1218" w:type="dxa"/>
            <w:vMerge w:val="restart"/>
            <w:vAlign w:val="center"/>
          </w:tcPr>
          <w:p>
            <w:pPr>
              <w:pStyle w:val="34"/>
              <w:spacing w:before="85"/>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889" w:type="dxa"/>
            <w:vMerge w:val="restart"/>
            <w:vAlign w:val="center"/>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45" w:type="dxa"/>
            <w:vMerge w:val="restart"/>
            <w:vAlign w:val="center"/>
          </w:tcPr>
          <w:p>
            <w:pPr>
              <w:pStyle w:val="34"/>
              <w:jc w:val="center"/>
              <w:rPr>
                <w:rFonts w:hint="eastAsia" w:ascii="仿宋" w:hAnsi="仿宋" w:eastAsia="仿宋" w:cs="仿宋"/>
                <w:sz w:val="18"/>
                <w:szCs w:val="18"/>
              </w:rPr>
            </w:pPr>
          </w:p>
        </w:tc>
        <w:tc>
          <w:tcPr>
            <w:tcW w:w="1122" w:type="dxa"/>
            <w:vMerge w:val="restart"/>
            <w:vAlign w:val="center"/>
          </w:tcPr>
          <w:p>
            <w:pPr>
              <w:pStyle w:val="34"/>
              <w:jc w:val="center"/>
              <w:rPr>
                <w:rFonts w:hint="eastAsia" w:ascii="仿宋" w:hAnsi="仿宋" w:eastAsia="仿宋" w:cs="仿宋"/>
                <w:sz w:val="18"/>
                <w:szCs w:val="18"/>
              </w:rPr>
            </w:pPr>
          </w:p>
        </w:tc>
        <w:tc>
          <w:tcPr>
            <w:tcW w:w="2589" w:type="dxa"/>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无手印、保持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b/>
                <w:w w:val="95"/>
                <w:kern w:val="0"/>
                <w:sz w:val="21"/>
                <w:szCs w:val="21"/>
                <w:lang w:val="en-US" w:eastAsia="en-US" w:bidi="ar-SA"/>
              </w:rPr>
            </w:pPr>
          </w:p>
        </w:tc>
        <w:tc>
          <w:tcPr>
            <w:tcW w:w="1218" w:type="dxa"/>
            <w:vMerge w:val="continue"/>
            <w:tcBorders>
              <w:top w:val="nil"/>
            </w:tcBorders>
            <w:vAlign w:val="center"/>
          </w:tcPr>
          <w:p>
            <w:pPr>
              <w:jc w:val="center"/>
              <w:rPr>
                <w:rFonts w:hint="eastAsia" w:ascii="仿宋" w:hAnsi="仿宋" w:eastAsia="仿宋" w:cs="仿宋"/>
                <w:sz w:val="18"/>
                <w:szCs w:val="18"/>
              </w:rPr>
            </w:pPr>
          </w:p>
        </w:tc>
        <w:tc>
          <w:tcPr>
            <w:tcW w:w="889" w:type="dxa"/>
            <w:vMerge w:val="continue"/>
            <w:tcBorders>
              <w:top w:val="nil"/>
            </w:tcBorders>
            <w:vAlign w:val="center"/>
          </w:tcPr>
          <w:p>
            <w:pPr>
              <w:jc w:val="center"/>
              <w:rPr>
                <w:rFonts w:hint="eastAsia" w:ascii="仿宋" w:hAnsi="仿宋" w:eastAsia="仿宋" w:cs="仿宋"/>
                <w:sz w:val="18"/>
                <w:szCs w:val="18"/>
              </w:rPr>
            </w:pPr>
          </w:p>
        </w:tc>
        <w:tc>
          <w:tcPr>
            <w:tcW w:w="745" w:type="dxa"/>
            <w:vMerge w:val="continue"/>
            <w:tcBorders>
              <w:top w:val="nil"/>
            </w:tcBorders>
            <w:vAlign w:val="center"/>
          </w:tcPr>
          <w:p>
            <w:pPr>
              <w:jc w:val="center"/>
              <w:rPr>
                <w:rFonts w:hint="eastAsia" w:ascii="仿宋" w:hAnsi="仿宋" w:eastAsia="仿宋" w:cs="仿宋"/>
                <w:sz w:val="18"/>
                <w:szCs w:val="18"/>
              </w:rPr>
            </w:pPr>
          </w:p>
        </w:tc>
        <w:tc>
          <w:tcPr>
            <w:tcW w:w="1122" w:type="dxa"/>
            <w:vMerge w:val="continue"/>
            <w:tcBorders>
              <w:top w:val="nil"/>
            </w:tcBorders>
            <w:vAlign w:val="center"/>
          </w:tcPr>
          <w:p>
            <w:pPr>
              <w:jc w:val="center"/>
              <w:rPr>
                <w:rFonts w:hint="eastAsia" w:ascii="仿宋" w:hAnsi="仿宋" w:eastAsia="仿宋" w:cs="仿宋"/>
                <w:sz w:val="18"/>
                <w:szCs w:val="18"/>
              </w:rPr>
            </w:pPr>
          </w:p>
        </w:tc>
        <w:tc>
          <w:tcPr>
            <w:tcW w:w="2589" w:type="dxa"/>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光洁明亮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窗框</w:t>
            </w:r>
          </w:p>
        </w:tc>
        <w:tc>
          <w:tcPr>
            <w:tcW w:w="1218" w:type="dxa"/>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清抹一次</w:t>
            </w:r>
          </w:p>
        </w:tc>
        <w:tc>
          <w:tcPr>
            <w:tcW w:w="889" w:type="dxa"/>
            <w:vAlign w:val="center"/>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无污损、无尘渍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灯饰、天花</w:t>
            </w:r>
          </w:p>
        </w:tc>
        <w:tc>
          <w:tcPr>
            <w:tcW w:w="1218" w:type="dxa"/>
            <w:vAlign w:val="center"/>
          </w:tcPr>
          <w:p>
            <w:pPr>
              <w:pStyle w:val="34"/>
              <w:jc w:val="center"/>
              <w:rPr>
                <w:rFonts w:hint="eastAsia" w:ascii="仿宋" w:hAnsi="仿宋" w:eastAsia="仿宋" w:cs="仿宋"/>
                <w:sz w:val="18"/>
                <w:szCs w:val="18"/>
              </w:rPr>
            </w:pPr>
          </w:p>
        </w:tc>
        <w:tc>
          <w:tcPr>
            <w:tcW w:w="889" w:type="dxa"/>
            <w:vAlign w:val="center"/>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除尘、擦拭一次</w:t>
            </w: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无污渍、无灰尘、无蜘蛛网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通风口、空调</w:t>
            </w:r>
          </w:p>
        </w:tc>
        <w:tc>
          <w:tcPr>
            <w:tcW w:w="1218" w:type="dxa"/>
            <w:vMerge w:val="restart"/>
            <w:vAlign w:val="center"/>
          </w:tcPr>
          <w:p>
            <w:pPr>
              <w:pStyle w:val="34"/>
              <w:jc w:val="center"/>
              <w:rPr>
                <w:rFonts w:hint="eastAsia" w:ascii="仿宋" w:hAnsi="仿宋" w:eastAsia="仿宋" w:cs="仿宋"/>
                <w:sz w:val="18"/>
                <w:szCs w:val="18"/>
              </w:rPr>
            </w:pPr>
          </w:p>
        </w:tc>
        <w:tc>
          <w:tcPr>
            <w:tcW w:w="889" w:type="dxa"/>
            <w:vMerge w:val="restart"/>
            <w:vAlign w:val="center"/>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清洁一次</w:t>
            </w:r>
          </w:p>
        </w:tc>
        <w:tc>
          <w:tcPr>
            <w:tcW w:w="745" w:type="dxa"/>
            <w:vMerge w:val="restart"/>
            <w:vAlign w:val="center"/>
          </w:tcPr>
          <w:p>
            <w:pPr>
              <w:pStyle w:val="34"/>
              <w:jc w:val="center"/>
              <w:rPr>
                <w:rFonts w:hint="eastAsia" w:ascii="仿宋" w:hAnsi="仿宋" w:eastAsia="仿宋" w:cs="仿宋"/>
                <w:sz w:val="18"/>
                <w:szCs w:val="18"/>
              </w:rPr>
            </w:pPr>
          </w:p>
        </w:tc>
        <w:tc>
          <w:tcPr>
            <w:tcW w:w="1122" w:type="dxa"/>
            <w:vMerge w:val="restart"/>
            <w:vAlign w:val="center"/>
          </w:tcPr>
          <w:p>
            <w:pPr>
              <w:pStyle w:val="34"/>
              <w:jc w:val="center"/>
              <w:rPr>
                <w:rFonts w:hint="eastAsia" w:ascii="仿宋" w:hAnsi="仿宋" w:eastAsia="仿宋" w:cs="仿宋"/>
                <w:sz w:val="18"/>
                <w:szCs w:val="18"/>
              </w:rPr>
            </w:pPr>
          </w:p>
        </w:tc>
        <w:tc>
          <w:tcPr>
            <w:tcW w:w="2589" w:type="dxa"/>
            <w:vMerge w:val="restart"/>
            <w:vAlign w:val="center"/>
          </w:tcPr>
          <w:p>
            <w:pPr>
              <w:pStyle w:val="34"/>
              <w:spacing w:before="85"/>
              <w:ind w:left="20"/>
              <w:jc w:val="center"/>
              <w:rPr>
                <w:rFonts w:hint="eastAsia" w:ascii="仿宋" w:hAnsi="仿宋" w:eastAsia="仿宋" w:cs="仿宋"/>
                <w:sz w:val="18"/>
                <w:szCs w:val="18"/>
              </w:rPr>
            </w:pPr>
            <w:r>
              <w:rPr>
                <w:rFonts w:hint="eastAsia" w:ascii="仿宋" w:hAnsi="仿宋" w:eastAsia="仿宋" w:cs="仿宋"/>
                <w:sz w:val="18"/>
                <w:szCs w:val="18"/>
              </w:rPr>
              <w:t>无蛛网、无灰尘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风口</w:t>
            </w:r>
          </w:p>
        </w:tc>
        <w:tc>
          <w:tcPr>
            <w:tcW w:w="1218" w:type="dxa"/>
            <w:vMerge w:val="continue"/>
            <w:tcBorders>
              <w:top w:val="nil"/>
            </w:tcBorders>
            <w:vAlign w:val="center"/>
          </w:tcPr>
          <w:p>
            <w:pPr>
              <w:jc w:val="center"/>
              <w:rPr>
                <w:rFonts w:hint="eastAsia" w:ascii="仿宋" w:hAnsi="仿宋" w:eastAsia="仿宋" w:cs="仿宋"/>
                <w:sz w:val="18"/>
                <w:szCs w:val="18"/>
              </w:rPr>
            </w:pPr>
          </w:p>
        </w:tc>
        <w:tc>
          <w:tcPr>
            <w:tcW w:w="889" w:type="dxa"/>
            <w:vMerge w:val="continue"/>
            <w:tcBorders>
              <w:top w:val="nil"/>
            </w:tcBorders>
            <w:vAlign w:val="center"/>
          </w:tcPr>
          <w:p>
            <w:pPr>
              <w:jc w:val="center"/>
              <w:rPr>
                <w:rFonts w:hint="eastAsia" w:ascii="仿宋" w:hAnsi="仿宋" w:eastAsia="仿宋" w:cs="仿宋"/>
                <w:sz w:val="18"/>
                <w:szCs w:val="18"/>
              </w:rPr>
            </w:pPr>
          </w:p>
        </w:tc>
        <w:tc>
          <w:tcPr>
            <w:tcW w:w="745" w:type="dxa"/>
            <w:vMerge w:val="continue"/>
            <w:tcBorders>
              <w:top w:val="nil"/>
            </w:tcBorders>
            <w:vAlign w:val="center"/>
          </w:tcPr>
          <w:p>
            <w:pPr>
              <w:jc w:val="center"/>
              <w:rPr>
                <w:rFonts w:hint="eastAsia" w:ascii="仿宋" w:hAnsi="仿宋" w:eastAsia="仿宋" w:cs="仿宋"/>
                <w:sz w:val="18"/>
                <w:szCs w:val="18"/>
              </w:rPr>
            </w:pPr>
          </w:p>
        </w:tc>
        <w:tc>
          <w:tcPr>
            <w:tcW w:w="1122" w:type="dxa"/>
            <w:vMerge w:val="continue"/>
            <w:tcBorders>
              <w:top w:val="nil"/>
            </w:tcBorders>
            <w:vAlign w:val="center"/>
          </w:tcPr>
          <w:p>
            <w:pPr>
              <w:jc w:val="center"/>
              <w:rPr>
                <w:rFonts w:hint="eastAsia" w:ascii="仿宋" w:hAnsi="仿宋" w:eastAsia="仿宋" w:cs="仿宋"/>
                <w:sz w:val="18"/>
                <w:szCs w:val="18"/>
              </w:rPr>
            </w:pPr>
          </w:p>
        </w:tc>
        <w:tc>
          <w:tcPr>
            <w:tcW w:w="2589" w:type="dxa"/>
            <w:vMerge w:val="continue"/>
            <w:tcBorders>
              <w:top w:val="nil"/>
            </w:tcBorders>
            <w:vAlign w:val="center"/>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restart"/>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花盆</w:t>
            </w:r>
          </w:p>
        </w:tc>
        <w:tc>
          <w:tcPr>
            <w:tcW w:w="1218" w:type="dxa"/>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889" w:type="dxa"/>
            <w:vMerge w:val="restart"/>
            <w:vAlign w:val="center"/>
          </w:tcPr>
          <w:p>
            <w:pPr>
              <w:pStyle w:val="34"/>
              <w:spacing w:before="85"/>
              <w:ind w:left="19"/>
              <w:jc w:val="center"/>
              <w:rPr>
                <w:rFonts w:hint="eastAsia" w:ascii="仿宋" w:hAnsi="仿宋" w:eastAsia="仿宋" w:cs="仿宋"/>
                <w:sz w:val="18"/>
                <w:szCs w:val="18"/>
              </w:rPr>
            </w:pPr>
            <w:r>
              <w:rPr>
                <w:rFonts w:hint="eastAsia" w:ascii="仿宋" w:hAnsi="仿宋" w:eastAsia="仿宋" w:cs="仿宋"/>
                <w:sz w:val="18"/>
                <w:szCs w:val="18"/>
              </w:rPr>
              <w:t>清洗盆底</w:t>
            </w:r>
          </w:p>
        </w:tc>
        <w:tc>
          <w:tcPr>
            <w:tcW w:w="745" w:type="dxa"/>
            <w:vMerge w:val="restart"/>
            <w:vAlign w:val="center"/>
          </w:tcPr>
          <w:p>
            <w:pPr>
              <w:pStyle w:val="34"/>
              <w:jc w:val="center"/>
              <w:rPr>
                <w:rFonts w:hint="eastAsia" w:ascii="仿宋" w:hAnsi="仿宋" w:eastAsia="仿宋" w:cs="仿宋"/>
                <w:sz w:val="18"/>
                <w:szCs w:val="18"/>
              </w:rPr>
            </w:pPr>
          </w:p>
        </w:tc>
        <w:tc>
          <w:tcPr>
            <w:tcW w:w="1122" w:type="dxa"/>
            <w:vMerge w:val="restart"/>
            <w:vAlign w:val="center"/>
          </w:tcPr>
          <w:p>
            <w:pPr>
              <w:pStyle w:val="34"/>
              <w:jc w:val="center"/>
              <w:rPr>
                <w:rFonts w:hint="eastAsia" w:ascii="仿宋" w:hAnsi="仿宋" w:eastAsia="仿宋" w:cs="仿宋"/>
                <w:sz w:val="18"/>
                <w:szCs w:val="18"/>
              </w:rPr>
            </w:pPr>
          </w:p>
        </w:tc>
        <w:tc>
          <w:tcPr>
            <w:tcW w:w="2589" w:type="dxa"/>
            <w:vMerge w:val="restart"/>
            <w:vAlign w:val="center"/>
          </w:tcPr>
          <w:p>
            <w:pPr>
              <w:pStyle w:val="34"/>
              <w:spacing w:before="85"/>
              <w:jc w:val="both"/>
              <w:rPr>
                <w:rFonts w:hint="eastAsia" w:ascii="仿宋" w:hAnsi="仿宋" w:eastAsia="仿宋" w:cs="仿宋"/>
                <w:sz w:val="18"/>
                <w:szCs w:val="18"/>
              </w:rPr>
            </w:pPr>
            <w:r>
              <w:rPr>
                <w:rFonts w:hint="eastAsia" w:ascii="仿宋" w:hAnsi="仿宋" w:eastAsia="仿宋" w:cs="仿宋"/>
                <w:sz w:val="18"/>
                <w:szCs w:val="18"/>
              </w:rPr>
              <w:t>无灰尘、底无黄渍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pPr>
              <w:jc w:val="center"/>
              <w:rPr>
                <w:rFonts w:hint="eastAsia" w:ascii="仿宋" w:hAnsi="仿宋" w:eastAsia="仿宋" w:cs="仿宋"/>
                <w:sz w:val="18"/>
                <w:szCs w:val="18"/>
              </w:rPr>
            </w:pPr>
          </w:p>
        </w:tc>
        <w:tc>
          <w:tcPr>
            <w:tcW w:w="1676" w:type="dxa"/>
            <w:gridSpan w:val="2"/>
            <w:vMerge w:val="continue"/>
            <w:tcBorders>
              <w:top w:val="nil"/>
            </w:tcBorders>
          </w:tcPr>
          <w:p>
            <w:pPr>
              <w:jc w:val="center"/>
              <w:rPr>
                <w:rFonts w:hint="eastAsia" w:ascii="仿宋" w:hAnsi="仿宋" w:eastAsia="仿宋" w:cs="仿宋"/>
                <w:sz w:val="18"/>
                <w:szCs w:val="18"/>
              </w:rPr>
            </w:pPr>
          </w:p>
        </w:tc>
        <w:tc>
          <w:tcPr>
            <w:tcW w:w="1218" w:type="dxa"/>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盆内清理一次</w:t>
            </w:r>
          </w:p>
        </w:tc>
        <w:tc>
          <w:tcPr>
            <w:tcW w:w="889" w:type="dxa"/>
            <w:vMerge w:val="continue"/>
            <w:tcBorders>
              <w:top w:val="nil"/>
            </w:tcBorders>
            <w:vAlign w:val="center"/>
          </w:tcPr>
          <w:p>
            <w:pPr>
              <w:jc w:val="center"/>
              <w:rPr>
                <w:rFonts w:hint="eastAsia" w:ascii="仿宋" w:hAnsi="仿宋" w:eastAsia="仿宋" w:cs="仿宋"/>
                <w:sz w:val="18"/>
                <w:szCs w:val="18"/>
              </w:rPr>
            </w:pPr>
          </w:p>
        </w:tc>
        <w:tc>
          <w:tcPr>
            <w:tcW w:w="745" w:type="dxa"/>
            <w:vMerge w:val="continue"/>
            <w:tcBorders>
              <w:top w:val="nil"/>
            </w:tcBorders>
            <w:vAlign w:val="center"/>
          </w:tcPr>
          <w:p>
            <w:pPr>
              <w:jc w:val="center"/>
              <w:rPr>
                <w:rFonts w:hint="eastAsia" w:ascii="仿宋" w:hAnsi="仿宋" w:eastAsia="仿宋" w:cs="仿宋"/>
                <w:sz w:val="18"/>
                <w:szCs w:val="18"/>
              </w:rPr>
            </w:pPr>
          </w:p>
        </w:tc>
        <w:tc>
          <w:tcPr>
            <w:tcW w:w="1122" w:type="dxa"/>
            <w:vMerge w:val="continue"/>
            <w:tcBorders>
              <w:top w:val="nil"/>
            </w:tcBorders>
            <w:vAlign w:val="center"/>
          </w:tcPr>
          <w:p>
            <w:pPr>
              <w:jc w:val="center"/>
              <w:rPr>
                <w:rFonts w:hint="eastAsia" w:ascii="仿宋" w:hAnsi="仿宋" w:eastAsia="仿宋" w:cs="仿宋"/>
                <w:sz w:val="18"/>
                <w:szCs w:val="18"/>
              </w:rPr>
            </w:pPr>
          </w:p>
        </w:tc>
        <w:tc>
          <w:tcPr>
            <w:tcW w:w="2589" w:type="dxa"/>
            <w:vMerge w:val="continue"/>
            <w:tcBorders>
              <w:top w:val="nil"/>
            </w:tcBorders>
            <w:vAlign w:val="center"/>
          </w:tcPr>
          <w:p>
            <w:pPr>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restart"/>
            <w:tcBorders>
              <w:bottom w:val="single" w:color="D3D3D3" w:sz="4" w:space="0"/>
            </w:tcBorders>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10"/>
              <w:jc w:val="center"/>
              <w:rPr>
                <w:rFonts w:hint="eastAsia" w:ascii="仿宋" w:hAnsi="仿宋" w:eastAsia="仿宋" w:cs="仿宋"/>
                <w:sz w:val="18"/>
                <w:szCs w:val="18"/>
              </w:rPr>
            </w:pPr>
          </w:p>
          <w:p>
            <w:pPr>
              <w:pStyle w:val="34"/>
              <w:ind w:left="105"/>
              <w:jc w:val="center"/>
              <w:rPr>
                <w:rFonts w:hint="eastAsia" w:ascii="仿宋" w:hAnsi="仿宋" w:eastAsia="仿宋" w:cs="仿宋"/>
                <w:b/>
                <w:sz w:val="18"/>
                <w:szCs w:val="18"/>
              </w:rPr>
            </w:pPr>
            <w:r>
              <w:rPr>
                <w:rFonts w:hint="eastAsia" w:ascii="仿宋" w:hAnsi="仿宋" w:eastAsia="仿宋" w:cs="仿宋"/>
                <w:b/>
                <w:sz w:val="18"/>
                <w:szCs w:val="18"/>
              </w:rPr>
              <w:t>洗手间</w:t>
            </w: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墙身</w:t>
            </w:r>
          </w:p>
        </w:tc>
        <w:tc>
          <w:tcPr>
            <w:tcW w:w="1218" w:type="dxa"/>
            <w:vAlign w:val="center"/>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循环保洁，并不</w:t>
            </w:r>
          </w:p>
          <w:p>
            <w:pPr>
              <w:pStyle w:val="34"/>
              <w:spacing w:before="3" w:line="240" w:lineRule="auto"/>
              <w:ind w:left="18" w:right="30"/>
              <w:jc w:val="center"/>
              <w:rPr>
                <w:rFonts w:hint="eastAsia" w:ascii="仿宋" w:hAnsi="仿宋" w:eastAsia="仿宋" w:cs="仿宋"/>
                <w:sz w:val="18"/>
                <w:szCs w:val="18"/>
              </w:rPr>
            </w:pPr>
            <w:r>
              <w:rPr>
                <w:rFonts w:hint="eastAsia" w:ascii="仿宋" w:hAnsi="仿宋" w:eastAsia="仿宋" w:cs="仿宋"/>
                <w:sz w:val="18"/>
                <w:szCs w:val="18"/>
              </w:rPr>
              <w:t>定时喷洒空气清新剂次</w:t>
            </w:r>
          </w:p>
        </w:tc>
        <w:tc>
          <w:tcPr>
            <w:tcW w:w="889" w:type="dxa"/>
            <w:vAlign w:val="center"/>
          </w:tcPr>
          <w:p>
            <w:pPr>
              <w:pStyle w:val="34"/>
              <w:spacing w:before="8"/>
              <w:jc w:val="center"/>
              <w:rPr>
                <w:rFonts w:hint="eastAsia" w:ascii="仿宋" w:hAnsi="仿宋" w:eastAsia="仿宋" w:cs="仿宋"/>
                <w:sz w:val="18"/>
                <w:szCs w:val="18"/>
              </w:rPr>
            </w:pPr>
          </w:p>
          <w:p>
            <w:pPr>
              <w:pStyle w:val="34"/>
              <w:ind w:left="19"/>
              <w:jc w:val="center"/>
              <w:rPr>
                <w:rFonts w:hint="eastAsia" w:ascii="仿宋" w:hAnsi="仿宋" w:eastAsia="仿宋" w:cs="仿宋"/>
                <w:sz w:val="18"/>
                <w:szCs w:val="18"/>
              </w:rPr>
            </w:pPr>
            <w:r>
              <w:rPr>
                <w:rFonts w:hint="eastAsia" w:ascii="仿宋" w:hAnsi="仿宋" w:eastAsia="仿宋" w:cs="仿宋"/>
                <w:sz w:val="18"/>
                <w:szCs w:val="18"/>
              </w:rPr>
              <w:t>全面清洗一次</w:t>
            </w: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8"/>
              <w:jc w:val="center"/>
              <w:rPr>
                <w:rFonts w:hint="eastAsia" w:ascii="仿宋" w:hAnsi="仿宋" w:eastAsia="仿宋" w:cs="仿宋"/>
                <w:sz w:val="18"/>
                <w:szCs w:val="18"/>
              </w:rPr>
            </w:pPr>
          </w:p>
          <w:p>
            <w:pPr>
              <w:pStyle w:val="34"/>
              <w:ind w:left="20"/>
              <w:jc w:val="center"/>
              <w:rPr>
                <w:rFonts w:hint="eastAsia" w:ascii="仿宋" w:hAnsi="仿宋" w:eastAsia="仿宋" w:cs="仿宋"/>
                <w:sz w:val="18"/>
                <w:szCs w:val="18"/>
              </w:rPr>
            </w:pPr>
            <w:r>
              <w:rPr>
                <w:rFonts w:hint="eastAsia" w:ascii="仿宋" w:hAnsi="仿宋" w:eastAsia="仿宋" w:cs="仿宋"/>
                <w:sz w:val="18"/>
                <w:szCs w:val="18"/>
              </w:rPr>
              <w:t>无灰尘、无污渍、保持瓷砖明洁如新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地面</w:t>
            </w:r>
          </w:p>
        </w:tc>
        <w:tc>
          <w:tcPr>
            <w:tcW w:w="1218" w:type="dxa"/>
            <w:vAlign w:val="center"/>
          </w:tcPr>
          <w:p>
            <w:pPr>
              <w:pStyle w:val="34"/>
              <w:spacing w:before="7"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889" w:type="dxa"/>
            <w:vAlign w:val="center"/>
          </w:tcPr>
          <w:p>
            <w:pPr>
              <w:pStyle w:val="34"/>
              <w:spacing w:before="7" w:line="240" w:lineRule="auto"/>
              <w:ind w:left="19"/>
              <w:jc w:val="center"/>
              <w:rPr>
                <w:rFonts w:hint="eastAsia" w:ascii="仿宋" w:hAnsi="仿宋" w:eastAsia="仿宋" w:cs="仿宋"/>
                <w:sz w:val="18"/>
                <w:szCs w:val="18"/>
              </w:rPr>
            </w:pPr>
            <w:r>
              <w:rPr>
                <w:rFonts w:hint="eastAsia" w:ascii="仿宋" w:hAnsi="仿宋" w:eastAsia="仿宋" w:cs="仿宋"/>
                <w:sz w:val="18"/>
                <w:szCs w:val="18"/>
              </w:rPr>
              <w:t>全面清洗一次</w:t>
            </w: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7"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无灰尘、无纸屑、无水渍、保持瓷砖光亮、洁净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洗手间大门</w:t>
            </w:r>
          </w:p>
        </w:tc>
        <w:tc>
          <w:tcPr>
            <w:tcW w:w="1218" w:type="dxa"/>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889" w:type="dxa"/>
            <w:vAlign w:val="center"/>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全面擦拭一次</w:t>
            </w: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无手印、无污渍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洗手台玻璃镜面</w:t>
            </w:r>
          </w:p>
        </w:tc>
        <w:tc>
          <w:tcPr>
            <w:tcW w:w="1218" w:type="dxa"/>
            <w:vAlign w:val="center"/>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循环保洁，玻璃</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清洁剂清刮</w:t>
            </w:r>
          </w:p>
        </w:tc>
        <w:tc>
          <w:tcPr>
            <w:tcW w:w="889" w:type="dxa"/>
            <w:vAlign w:val="center"/>
          </w:tcPr>
          <w:p>
            <w:pPr>
              <w:pStyle w:val="34"/>
              <w:jc w:val="center"/>
              <w:rPr>
                <w:rFonts w:hint="eastAsia" w:ascii="仿宋" w:hAnsi="仿宋" w:eastAsia="仿宋" w:cs="仿宋"/>
                <w:sz w:val="18"/>
                <w:szCs w:val="18"/>
              </w:rPr>
            </w:pP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69"/>
              <w:ind w:left="20"/>
              <w:jc w:val="center"/>
              <w:rPr>
                <w:rFonts w:hint="eastAsia" w:ascii="仿宋" w:hAnsi="仿宋" w:eastAsia="仿宋" w:cs="仿宋"/>
                <w:sz w:val="18"/>
                <w:szCs w:val="18"/>
              </w:rPr>
            </w:pPr>
            <w:r>
              <w:rPr>
                <w:rFonts w:hint="eastAsia" w:ascii="仿宋" w:hAnsi="仿宋" w:eastAsia="仿宋" w:cs="仿宋"/>
                <w:sz w:val="18"/>
                <w:szCs w:val="18"/>
              </w:rPr>
              <w:t>无灰尘、无污渍、无水渍、无手印、保持镜面明净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529" w:type="dxa"/>
            <w:vMerge w:val="continue"/>
            <w:tcBorders>
              <w:top w:val="nil"/>
              <w:bottom w:val="single" w:color="D3D3D3" w:sz="4" w:space="0"/>
            </w:tcBorders>
          </w:tcPr>
          <w:p>
            <w:pPr>
              <w:jc w:val="center"/>
              <w:rPr>
                <w:rFonts w:hint="eastAsia" w:ascii="仿宋" w:hAnsi="仿宋" w:eastAsia="仿宋" w:cs="仿宋"/>
                <w:sz w:val="18"/>
                <w:szCs w:val="18"/>
              </w:rPr>
            </w:pPr>
          </w:p>
        </w:tc>
        <w:tc>
          <w:tcPr>
            <w:tcW w:w="1676" w:type="dxa"/>
            <w:gridSpan w:val="2"/>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洗手间台面</w:t>
            </w:r>
          </w:p>
        </w:tc>
        <w:tc>
          <w:tcPr>
            <w:tcW w:w="1218" w:type="dxa"/>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循环保洁</w:t>
            </w:r>
          </w:p>
        </w:tc>
        <w:tc>
          <w:tcPr>
            <w:tcW w:w="889" w:type="dxa"/>
            <w:vAlign w:val="center"/>
          </w:tcPr>
          <w:p>
            <w:pPr>
              <w:pStyle w:val="34"/>
              <w:jc w:val="center"/>
              <w:rPr>
                <w:rFonts w:hint="eastAsia" w:ascii="仿宋" w:hAnsi="仿宋" w:eastAsia="仿宋" w:cs="仿宋"/>
                <w:sz w:val="18"/>
                <w:szCs w:val="18"/>
              </w:rPr>
            </w:pPr>
          </w:p>
        </w:tc>
        <w:tc>
          <w:tcPr>
            <w:tcW w:w="745" w:type="dxa"/>
            <w:vAlign w:val="center"/>
          </w:tcPr>
          <w:p>
            <w:pPr>
              <w:pStyle w:val="34"/>
              <w:jc w:val="center"/>
              <w:rPr>
                <w:rFonts w:hint="eastAsia" w:ascii="仿宋" w:hAnsi="仿宋" w:eastAsia="仿宋" w:cs="仿宋"/>
                <w:sz w:val="18"/>
                <w:szCs w:val="18"/>
              </w:rPr>
            </w:pPr>
          </w:p>
        </w:tc>
        <w:tc>
          <w:tcPr>
            <w:tcW w:w="1122" w:type="dxa"/>
            <w:vAlign w:val="center"/>
          </w:tcPr>
          <w:p>
            <w:pPr>
              <w:pStyle w:val="34"/>
              <w:jc w:val="center"/>
              <w:rPr>
                <w:rFonts w:hint="eastAsia" w:ascii="仿宋" w:hAnsi="仿宋" w:eastAsia="仿宋" w:cs="仿宋"/>
                <w:sz w:val="18"/>
                <w:szCs w:val="18"/>
              </w:rPr>
            </w:pPr>
          </w:p>
        </w:tc>
        <w:tc>
          <w:tcPr>
            <w:tcW w:w="2589" w:type="dxa"/>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清洁、无水迹</w:t>
            </w:r>
          </w:p>
        </w:tc>
      </w:tr>
    </w:tbl>
    <w:p>
      <w:pPr>
        <w:jc w:val="center"/>
        <w:rPr>
          <w:rFonts w:hint="eastAsia" w:ascii="仿宋" w:hAnsi="仿宋" w:eastAsia="仿宋" w:cs="仿宋"/>
          <w:sz w:val="18"/>
          <w:szCs w:val="18"/>
        </w:rPr>
      </w:pPr>
    </w:p>
    <w:p>
      <w:pPr>
        <w:pStyle w:val="2"/>
        <w:jc w:val="center"/>
        <w:rPr>
          <w:rFonts w:hint="eastAsia" w:ascii="仿宋" w:hAnsi="仿宋" w:eastAsia="仿宋" w:cs="仿宋"/>
          <w:sz w:val="18"/>
          <w:szCs w:val="18"/>
        </w:rPr>
      </w:pPr>
    </w:p>
    <w:tbl>
      <w:tblPr>
        <w:tblStyle w:val="19"/>
        <w:tblW w:w="0" w:type="auto"/>
        <w:tblInd w:w="5"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529"/>
        <w:gridCol w:w="1676"/>
        <w:gridCol w:w="886"/>
        <w:gridCol w:w="889"/>
        <w:gridCol w:w="833"/>
        <w:gridCol w:w="1008"/>
        <w:gridCol w:w="2956"/>
      </w:tblGrid>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519" w:hRule="atLeast"/>
        </w:trPr>
        <w:tc>
          <w:tcPr>
            <w:tcW w:w="529" w:type="dxa"/>
            <w:vMerge w:val="restart"/>
            <w:tcBorders>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小便器、坐厕、洗手盆</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spacing w:before="2" w:line="240" w:lineRule="auto"/>
              <w:ind w:left="18" w:right="63"/>
              <w:jc w:val="center"/>
              <w:rPr>
                <w:rFonts w:hint="eastAsia" w:ascii="仿宋" w:hAnsi="仿宋" w:eastAsia="仿宋" w:cs="仿宋"/>
                <w:sz w:val="18"/>
                <w:szCs w:val="18"/>
              </w:rPr>
            </w:pPr>
            <w:r>
              <w:rPr>
                <w:rFonts w:hint="eastAsia" w:ascii="仿宋" w:hAnsi="仿宋" w:eastAsia="仿宋" w:cs="仿宋"/>
                <w:spacing w:val="-3"/>
                <w:sz w:val="18"/>
                <w:szCs w:val="18"/>
              </w:rPr>
              <w:t>循环保洁，使用卫生间专用清洁剂清洗并消毒一</w:t>
            </w:r>
          </w:p>
          <w:p>
            <w:pPr>
              <w:pStyle w:val="34"/>
              <w:spacing w:before="2" w:line="240" w:lineRule="auto"/>
              <w:ind w:left="18"/>
              <w:jc w:val="center"/>
              <w:rPr>
                <w:rFonts w:hint="eastAsia" w:ascii="仿宋" w:hAnsi="仿宋" w:eastAsia="仿宋" w:cs="仿宋"/>
                <w:sz w:val="18"/>
                <w:szCs w:val="18"/>
              </w:rPr>
            </w:pPr>
            <w:r>
              <w:rPr>
                <w:rFonts w:hint="eastAsia" w:ascii="仿宋" w:hAnsi="仿宋" w:eastAsia="仿宋" w:cs="仿宋"/>
                <w:w w:val="99"/>
                <w:sz w:val="18"/>
                <w:szCs w:val="18"/>
              </w:rPr>
              <w:t>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p>
            <w:pPr>
              <w:pStyle w:val="34"/>
              <w:spacing w:before="86"/>
              <w:ind w:left="20"/>
              <w:jc w:val="center"/>
              <w:rPr>
                <w:rFonts w:hint="eastAsia" w:ascii="仿宋" w:hAnsi="仿宋" w:eastAsia="仿宋" w:cs="仿宋"/>
                <w:sz w:val="21"/>
                <w:szCs w:val="21"/>
              </w:rPr>
            </w:pPr>
            <w:r>
              <w:rPr>
                <w:rFonts w:hint="eastAsia" w:ascii="仿宋" w:hAnsi="仿宋" w:eastAsia="仿宋" w:cs="仿宋"/>
                <w:sz w:val="21"/>
                <w:szCs w:val="21"/>
              </w:rPr>
              <w:t>保持无污渍、无垢、无异味、并保持水流畅通无阻，瓷器明洁如新</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洗手间隔板</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spacing w:before="2"/>
              <w:ind w:left="18"/>
              <w:jc w:val="center"/>
              <w:rPr>
                <w:rFonts w:hint="eastAsia" w:ascii="仿宋" w:hAnsi="仿宋" w:eastAsia="仿宋" w:cs="仿宋"/>
                <w:sz w:val="18"/>
                <w:szCs w:val="18"/>
              </w:rPr>
            </w:pPr>
            <w:r>
              <w:rPr>
                <w:rFonts w:hint="eastAsia" w:ascii="仿宋" w:hAnsi="仿宋" w:eastAsia="仿宋" w:cs="仿宋"/>
                <w:sz w:val="18"/>
                <w:szCs w:val="18"/>
              </w:rPr>
              <w:t>维护保洁、消毒</w:t>
            </w:r>
          </w:p>
          <w:p>
            <w:pPr>
              <w:pStyle w:val="34"/>
              <w:spacing w:before="5" w:line="240" w:lineRule="auto"/>
              <w:ind w:left="18"/>
              <w:jc w:val="center"/>
              <w:rPr>
                <w:rFonts w:hint="eastAsia" w:ascii="仿宋" w:hAnsi="仿宋" w:eastAsia="仿宋" w:cs="仿宋"/>
                <w:sz w:val="18"/>
                <w:szCs w:val="18"/>
              </w:rPr>
            </w:pPr>
            <w:r>
              <w:rPr>
                <w:rFonts w:hint="eastAsia" w:ascii="仿宋" w:hAnsi="仿宋" w:eastAsia="仿宋" w:cs="仿宋"/>
                <w:sz w:val="18"/>
                <w:szCs w:val="18"/>
              </w:rPr>
              <w:t>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spacing w:before="68"/>
              <w:ind w:left="19"/>
              <w:jc w:val="center"/>
              <w:rPr>
                <w:rFonts w:hint="eastAsia" w:ascii="仿宋" w:hAnsi="仿宋" w:eastAsia="仿宋" w:cs="仿宋"/>
                <w:sz w:val="18"/>
                <w:szCs w:val="18"/>
              </w:rPr>
            </w:pPr>
            <w:r>
              <w:rPr>
                <w:rFonts w:hint="eastAsia" w:ascii="仿宋" w:hAnsi="仿宋" w:eastAsia="仿宋" w:cs="仿宋"/>
                <w:sz w:val="18"/>
                <w:szCs w:val="18"/>
              </w:rPr>
              <w:t>全面擦拭一次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spacing w:before="68"/>
              <w:ind w:left="20"/>
              <w:jc w:val="center"/>
              <w:rPr>
                <w:rFonts w:hint="eastAsia" w:ascii="仿宋" w:hAnsi="仿宋" w:eastAsia="仿宋" w:cs="仿宋"/>
                <w:sz w:val="21"/>
                <w:szCs w:val="21"/>
              </w:rPr>
            </w:pPr>
            <w:r>
              <w:rPr>
                <w:rFonts w:hint="eastAsia" w:ascii="仿宋" w:hAnsi="仿宋" w:eastAsia="仿宋" w:cs="仿宋"/>
                <w:sz w:val="21"/>
                <w:szCs w:val="21"/>
              </w:rPr>
              <w:t>无污渍、痰渍、保持洁净</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洗手间灯饰</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18"/>
              <w:jc w:val="center"/>
              <w:rPr>
                <w:rFonts w:hint="eastAsia" w:ascii="仿宋" w:hAnsi="仿宋" w:eastAsia="仿宋" w:cs="仿宋"/>
                <w:sz w:val="18"/>
                <w:szCs w:val="18"/>
              </w:rPr>
            </w:pPr>
            <w:r>
              <w:rPr>
                <w:rFonts w:hint="eastAsia" w:ascii="仿宋" w:hAnsi="仿宋" w:eastAsia="仿宋" w:cs="仿宋"/>
                <w:sz w:val="18"/>
                <w:szCs w:val="18"/>
              </w:rPr>
              <w:t>清掸一次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用毛巾彻底擦拭一次</w:t>
            </w: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洗手间风口</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spacing w:before="14" w:line="240" w:lineRule="auto"/>
              <w:ind w:left="19"/>
              <w:jc w:val="center"/>
              <w:rPr>
                <w:rFonts w:hint="eastAsia" w:ascii="仿宋" w:hAnsi="仿宋" w:eastAsia="仿宋" w:cs="仿宋"/>
                <w:sz w:val="18"/>
                <w:szCs w:val="18"/>
              </w:rPr>
            </w:pPr>
            <w:r>
              <w:rPr>
                <w:rFonts w:hint="eastAsia" w:ascii="仿宋" w:hAnsi="仿宋" w:eastAsia="仿宋" w:cs="仿宋"/>
                <w:sz w:val="18"/>
                <w:szCs w:val="18"/>
              </w:rPr>
              <w:t>擦拭一次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spacing w:before="14" w:line="240" w:lineRule="auto"/>
              <w:ind w:left="20"/>
              <w:jc w:val="center"/>
              <w:rPr>
                <w:rFonts w:hint="eastAsia" w:ascii="仿宋" w:hAnsi="仿宋" w:eastAsia="仿宋" w:cs="仿宋"/>
                <w:sz w:val="18"/>
                <w:szCs w:val="18"/>
              </w:rPr>
            </w:pPr>
            <w:r>
              <w:rPr>
                <w:rFonts w:hint="eastAsia" w:ascii="仿宋" w:hAnsi="仿宋" w:eastAsia="仿宋" w:cs="仿宋"/>
                <w:sz w:val="18"/>
                <w:szCs w:val="18"/>
              </w:rPr>
              <w:t>用毛巾彻底擦拭一次</w:t>
            </w: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spacing w:before="14"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天花</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19"/>
              <w:jc w:val="center"/>
              <w:rPr>
                <w:rFonts w:hint="eastAsia" w:ascii="仿宋" w:hAnsi="仿宋" w:eastAsia="仿宋" w:cs="仿宋"/>
                <w:sz w:val="18"/>
                <w:szCs w:val="18"/>
              </w:rPr>
            </w:pPr>
            <w:r>
              <w:rPr>
                <w:rFonts w:hint="eastAsia" w:ascii="仿宋" w:hAnsi="仿宋" w:eastAsia="仿宋" w:cs="仿宋"/>
                <w:sz w:val="18"/>
                <w:szCs w:val="18"/>
              </w:rPr>
              <w:t>除尘、擦拭一次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20"/>
              <w:jc w:val="center"/>
              <w:rPr>
                <w:rFonts w:hint="eastAsia" w:ascii="仿宋" w:hAnsi="仿宋" w:eastAsia="仿宋" w:cs="仿宋"/>
                <w:sz w:val="18"/>
                <w:szCs w:val="18"/>
              </w:rPr>
            </w:pPr>
            <w:r>
              <w:rPr>
                <w:rFonts w:hint="eastAsia" w:ascii="仿宋" w:hAnsi="仿宋" w:eastAsia="仿宋" w:cs="仿宋"/>
                <w:sz w:val="18"/>
                <w:szCs w:val="18"/>
              </w:rPr>
              <w:t>用毛巾彻底擦拭一次</w:t>
            </w: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20"/>
              <w:jc w:val="center"/>
              <w:rPr>
                <w:rFonts w:hint="eastAsia" w:ascii="仿宋" w:hAnsi="仿宋" w:eastAsia="仿宋" w:cs="仿宋"/>
                <w:sz w:val="21"/>
                <w:szCs w:val="21"/>
              </w:rPr>
            </w:pPr>
            <w:r>
              <w:rPr>
                <w:rFonts w:hint="eastAsia" w:ascii="仿宋" w:hAnsi="仿宋" w:eastAsia="仿宋" w:cs="仿宋"/>
                <w:sz w:val="21"/>
                <w:szCs w:val="21"/>
              </w:rPr>
              <w:t>无污渍、无灰尘、无蜘蛛网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519"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洗手间垃圾筒</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spacing w:before="2" w:line="240" w:lineRule="auto"/>
              <w:ind w:left="18" w:right="13"/>
              <w:jc w:val="center"/>
              <w:rPr>
                <w:rFonts w:hint="eastAsia" w:ascii="仿宋" w:hAnsi="仿宋" w:eastAsia="仿宋" w:cs="仿宋"/>
                <w:sz w:val="18"/>
                <w:szCs w:val="18"/>
              </w:rPr>
            </w:pPr>
            <w:r>
              <w:rPr>
                <w:rFonts w:hint="eastAsia" w:ascii="仿宋" w:hAnsi="仿宋" w:eastAsia="仿宋" w:cs="仿宋"/>
                <w:sz w:val="18"/>
                <w:szCs w:val="18"/>
              </w:rPr>
              <w:t>及时清倒垃圾、垃圾容量不要超桶身2/3</w:t>
            </w:r>
            <w:r>
              <w:rPr>
                <w:rFonts w:hint="eastAsia" w:ascii="仿宋" w:hAnsi="仿宋" w:eastAsia="仿宋" w:cs="仿宋"/>
                <w:spacing w:val="-5"/>
                <w:sz w:val="18"/>
                <w:szCs w:val="18"/>
              </w:rPr>
              <w:t>并随时保</w:t>
            </w:r>
          </w:p>
          <w:p>
            <w:pPr>
              <w:pStyle w:val="34"/>
              <w:spacing w:before="2" w:line="240" w:lineRule="auto"/>
              <w:ind w:left="18"/>
              <w:jc w:val="center"/>
              <w:rPr>
                <w:rFonts w:hint="eastAsia" w:ascii="仿宋" w:hAnsi="仿宋" w:eastAsia="仿宋" w:cs="仿宋"/>
                <w:sz w:val="18"/>
                <w:szCs w:val="18"/>
              </w:rPr>
            </w:pPr>
            <w:r>
              <w:rPr>
                <w:rFonts w:hint="eastAsia" w:ascii="仿宋" w:hAnsi="仿宋" w:eastAsia="仿宋" w:cs="仿宋"/>
                <w:sz w:val="18"/>
                <w:szCs w:val="18"/>
              </w:rPr>
              <w:t>洁、消毒一次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18"/>
                <w:szCs w:val="18"/>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p>
            <w:pPr>
              <w:pStyle w:val="34"/>
              <w:spacing w:before="86"/>
              <w:ind w:left="20"/>
              <w:jc w:val="center"/>
              <w:rPr>
                <w:rFonts w:hint="eastAsia" w:ascii="仿宋" w:hAnsi="仿宋" w:eastAsia="仿宋" w:cs="仿宋"/>
                <w:sz w:val="21"/>
                <w:szCs w:val="21"/>
              </w:rPr>
            </w:pPr>
            <w:r>
              <w:rPr>
                <w:rFonts w:hint="eastAsia" w:ascii="仿宋" w:hAnsi="仿宋" w:eastAsia="仿宋" w:cs="仿宋"/>
                <w:sz w:val="21"/>
                <w:szCs w:val="21"/>
              </w:rPr>
              <w:t>无异味、无污迹</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龙头等小五金</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擦拭一次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洁而亮保养一次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无污迹、光亮</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不锈钢</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擦拭一次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上不锈钢油二次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光亮如新</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vMerge w:val="restart"/>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排风设施</w:t>
            </w:r>
          </w:p>
        </w:tc>
        <w:tc>
          <w:tcPr>
            <w:tcW w:w="886" w:type="dxa"/>
            <w:vMerge w:val="restart"/>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按时开启通风设施</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确保换气扇工作正常，</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vMerge w:val="continue"/>
            <w:tcBorders>
              <w:top w:val="nil"/>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p>
        </w:tc>
        <w:tc>
          <w:tcPr>
            <w:tcW w:w="886" w:type="dxa"/>
            <w:vMerge w:val="continue"/>
            <w:tcBorders>
              <w:top w:val="nil"/>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卫生间无异味</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restart"/>
            <w:tcBorders>
              <w:top w:val="single" w:color="000000" w:sz="4" w:space="0"/>
              <w:left w:val="single" w:color="000000"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11"/>
              <w:jc w:val="center"/>
              <w:rPr>
                <w:rFonts w:hint="eastAsia" w:ascii="仿宋" w:hAnsi="仿宋" w:eastAsia="仿宋" w:cs="仿宋"/>
                <w:sz w:val="18"/>
                <w:szCs w:val="18"/>
              </w:rPr>
            </w:pP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外</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广</w:t>
            </w:r>
          </w:p>
          <w:p>
            <w:pPr>
              <w:pStyle w:val="34"/>
              <w:ind w:left="105"/>
              <w:jc w:val="center"/>
              <w:rPr>
                <w:rFonts w:hint="eastAsia" w:ascii="仿宋" w:hAnsi="仿宋" w:eastAsia="仿宋" w:cs="仿宋"/>
                <w:b/>
                <w:sz w:val="18"/>
                <w:szCs w:val="18"/>
              </w:rPr>
            </w:pPr>
            <w:r>
              <w:rPr>
                <w:rFonts w:hint="eastAsia" w:ascii="仿宋" w:hAnsi="仿宋" w:eastAsia="仿宋" w:cs="仿宋"/>
                <w:b/>
                <w:sz w:val="18"/>
                <w:szCs w:val="18"/>
              </w:rPr>
              <w:t>场</w:t>
            </w: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玻璃雨棚</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维护保洁</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清洗2次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干净无积尘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5米以下玻璃幕墙</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刮洗一次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明亮无手印、无污迹、无灰尘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地面</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循环保洁</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局部冲洗一次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全面机刷一次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无污渍、无杂物、保持本色</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休闲椅板凳</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擦拭二次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清洗一次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无油污、无污渍、干净</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建筑小品及基座</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擦拭一次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清洗一次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门头招牌</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清掸一次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全面清洁一次</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竖式LOGO塔标识</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用清洁剂清刮干</w:t>
            </w:r>
          </w:p>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净5米以下</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全面清洗1次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横式LOGO塔标识</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用清洁剂清抹干</w:t>
            </w:r>
          </w:p>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净</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全面清洗1次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各类标识</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用清洁剂清抹干</w:t>
            </w:r>
          </w:p>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净</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全面清洗1次</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公司名字迹</w:t>
            </w:r>
          </w:p>
        </w:tc>
        <w:tc>
          <w:tcPr>
            <w:tcW w:w="886" w:type="dxa"/>
            <w:tcBorders>
              <w:top w:val="nil"/>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擦抹一次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auto"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auto"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墙面柱面</w:t>
            </w:r>
          </w:p>
        </w:tc>
        <w:tc>
          <w:tcPr>
            <w:tcW w:w="886"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保洁</w:t>
            </w:r>
          </w:p>
        </w:tc>
        <w:tc>
          <w:tcPr>
            <w:tcW w:w="889"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清洁剂清抹1次</w:t>
            </w:r>
          </w:p>
        </w:tc>
        <w:tc>
          <w:tcPr>
            <w:tcW w:w="833"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干净、无污渍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restart"/>
            <w:tcBorders>
              <w:top w:val="single" w:color="auto" w:sz="4" w:space="0"/>
              <w:left w:val="single" w:color="auto" w:sz="4" w:space="0"/>
              <w:bottom w:val="single" w:color="000000" w:sz="4" w:space="0"/>
              <w:right w:val="single" w:color="000000" w:sz="4" w:space="0"/>
            </w:tcBorders>
          </w:tcPr>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jc w:val="center"/>
              <w:rPr>
                <w:rFonts w:hint="eastAsia" w:ascii="仿宋" w:hAnsi="仿宋" w:eastAsia="仿宋" w:cs="仿宋"/>
                <w:sz w:val="18"/>
                <w:szCs w:val="18"/>
              </w:rPr>
            </w:pPr>
          </w:p>
          <w:p>
            <w:pPr>
              <w:pStyle w:val="34"/>
              <w:spacing w:before="5"/>
              <w:jc w:val="center"/>
              <w:rPr>
                <w:rFonts w:hint="eastAsia" w:ascii="仿宋" w:hAnsi="仿宋" w:eastAsia="仿宋" w:cs="仿宋"/>
                <w:sz w:val="18"/>
                <w:szCs w:val="18"/>
              </w:rPr>
            </w:pP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地</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下</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停</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车</w:t>
            </w:r>
          </w:p>
          <w:p>
            <w:pPr>
              <w:pStyle w:val="34"/>
              <w:spacing w:line="240" w:lineRule="auto"/>
              <w:ind w:left="210" w:right="47" w:hanging="161"/>
              <w:jc w:val="center"/>
              <w:rPr>
                <w:rFonts w:hint="eastAsia" w:ascii="仿宋" w:hAnsi="仿宋" w:eastAsia="仿宋" w:cs="仿宋"/>
                <w:b/>
                <w:sz w:val="18"/>
                <w:szCs w:val="18"/>
              </w:rPr>
            </w:pPr>
            <w:r>
              <w:rPr>
                <w:rFonts w:hint="eastAsia" w:ascii="仿宋" w:hAnsi="仿宋" w:eastAsia="仿宋" w:cs="仿宋"/>
                <w:b/>
                <w:sz w:val="18"/>
                <w:szCs w:val="18"/>
              </w:rPr>
              <w:t>场</w:t>
            </w:r>
          </w:p>
        </w:tc>
        <w:tc>
          <w:tcPr>
            <w:tcW w:w="1676" w:type="dxa"/>
            <w:vMerge w:val="restart"/>
            <w:tcBorders>
              <w:top w:val="single" w:color="auto"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地面</w:t>
            </w:r>
          </w:p>
        </w:tc>
        <w:tc>
          <w:tcPr>
            <w:tcW w:w="886" w:type="dxa"/>
            <w:vMerge w:val="restart"/>
            <w:tcBorders>
              <w:top w:val="single" w:color="auto"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巡回清扫、除油</w:t>
            </w:r>
          </w:p>
        </w:tc>
        <w:tc>
          <w:tcPr>
            <w:tcW w:w="889" w:type="dxa"/>
            <w:tcBorders>
              <w:top w:val="single" w:color="auto"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行车道机洗 一次</w:t>
            </w:r>
          </w:p>
        </w:tc>
        <w:tc>
          <w:tcPr>
            <w:tcW w:w="833" w:type="dxa"/>
            <w:tcBorders>
              <w:top w:val="single" w:color="auto"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停车位机洗一次</w:t>
            </w: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无油污、无污渍、无垃圾</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vMerge w:val="continue"/>
            <w:tcBorders>
              <w:top w:val="nil"/>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p>
        </w:tc>
        <w:tc>
          <w:tcPr>
            <w:tcW w:w="88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0"/>
                <w:sz w:val="21"/>
                <w:szCs w:val="21"/>
                <w:lang w:val="en-US" w:eastAsia="en-US" w:bidi="ar-SA"/>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kern w:val="0"/>
                <w:sz w:val="21"/>
                <w:szCs w:val="21"/>
                <w:lang w:val="en-US" w:eastAsia="en-US" w:bidi="ar-SA"/>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spacing w:before="13" w:line="240" w:lineRule="auto"/>
              <w:ind w:left="20"/>
              <w:jc w:val="center"/>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杂物</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天花灯饰</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清洁除尘除蜘蛛</w:t>
            </w:r>
          </w:p>
          <w:p>
            <w:pPr>
              <w:pStyle w:val="34"/>
              <w:jc w:val="center"/>
              <w:rPr>
                <w:rFonts w:hint="eastAsia" w:ascii="仿宋" w:hAnsi="仿宋" w:eastAsia="仿宋" w:cs="仿宋"/>
                <w:sz w:val="21"/>
                <w:szCs w:val="21"/>
              </w:rPr>
            </w:pPr>
            <w:r>
              <w:rPr>
                <w:rFonts w:hint="eastAsia" w:ascii="仿宋" w:hAnsi="仿宋" w:eastAsia="仿宋" w:cs="仿宋"/>
                <w:sz w:val="21"/>
                <w:szCs w:val="21"/>
              </w:rPr>
              <w:t>网</w:t>
            </w: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sz w:val="21"/>
                <w:szCs w:val="21"/>
              </w:rPr>
            </w:pP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每季度擦拭一次</w:t>
            </w: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无灰尘、无污渍、无蜘蛛网</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标识牌</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清抹一次</w:t>
            </w: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清洁一次</w:t>
            </w: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无污渍、无积尘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标识牌（空中）</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清掸一次</w:t>
            </w: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清洁一次</w:t>
            </w: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无污渍、无积尘</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墙面柱面</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清掸除尘一次</w:t>
            </w: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sz w:val="21"/>
                <w:szCs w:val="21"/>
              </w:rPr>
            </w:pP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无积尘、无污渍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各类管道</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清扫除尘一次</w:t>
            </w: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无积尘、无污渍</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污水井</w:t>
            </w:r>
          </w:p>
        </w:tc>
        <w:tc>
          <w:tcPr>
            <w:tcW w:w="88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清杂物一次</w:t>
            </w:r>
          </w:p>
        </w:tc>
        <w:tc>
          <w:tcPr>
            <w:tcW w:w="833" w:type="dxa"/>
            <w:tcBorders>
              <w:top w:val="single" w:color="000000" w:sz="4" w:space="0"/>
              <w:left w:val="single" w:color="000000" w:sz="4" w:space="0"/>
              <w:bottom w:val="single" w:color="000000" w:sz="4" w:space="0"/>
              <w:right w:val="single" w:color="auto" w:sz="4" w:space="0"/>
            </w:tcBorders>
            <w:vAlign w:val="center"/>
          </w:tcPr>
          <w:p>
            <w:pPr>
              <w:pStyle w:val="34"/>
              <w:jc w:val="center"/>
              <w:rPr>
                <w:rFonts w:hint="eastAsia" w:ascii="仿宋" w:hAnsi="仿宋" w:eastAsia="仿宋" w:cs="仿宋"/>
                <w:sz w:val="21"/>
                <w:szCs w:val="21"/>
              </w:rPr>
            </w:pP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清掏一次</w:t>
            </w: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无杂物无尘沙</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2" w:hRule="atLeast"/>
        </w:trPr>
        <w:tc>
          <w:tcPr>
            <w:tcW w:w="529" w:type="dxa"/>
            <w:vMerge w:val="continue"/>
            <w:tcBorders>
              <w:top w:val="nil"/>
              <w:left w:val="single" w:color="auto" w:sz="4" w:space="0"/>
              <w:bottom w:val="single" w:color="auto" w:sz="4" w:space="0"/>
              <w:right w:val="single" w:color="000000" w:sz="4" w:space="0"/>
            </w:tcBorders>
          </w:tcPr>
          <w:p>
            <w:pPr>
              <w:jc w:val="center"/>
              <w:rPr>
                <w:rFonts w:hint="eastAsia" w:ascii="仿宋" w:hAnsi="仿宋" w:eastAsia="仿宋" w:cs="仿宋"/>
                <w:sz w:val="18"/>
                <w:szCs w:val="18"/>
              </w:rPr>
            </w:pPr>
          </w:p>
        </w:tc>
        <w:tc>
          <w:tcPr>
            <w:tcW w:w="1676" w:type="dxa"/>
            <w:tcBorders>
              <w:top w:val="single" w:color="000000" w:sz="4" w:space="0"/>
              <w:left w:val="single" w:color="000000" w:sz="4" w:space="0"/>
              <w:bottom w:val="single" w:color="auto" w:sz="4" w:space="0"/>
              <w:right w:val="single" w:color="000000"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排水沟</w:t>
            </w:r>
          </w:p>
        </w:tc>
        <w:tc>
          <w:tcPr>
            <w:tcW w:w="886"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hint="eastAsia" w:ascii="仿宋" w:hAnsi="仿宋" w:eastAsia="仿宋" w:cs="仿宋"/>
                <w:sz w:val="21"/>
                <w:szCs w:val="21"/>
              </w:rPr>
            </w:pPr>
          </w:p>
        </w:tc>
        <w:tc>
          <w:tcPr>
            <w:tcW w:w="889"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hint="eastAsia" w:ascii="仿宋" w:hAnsi="仿宋" w:eastAsia="仿宋" w:cs="仿宋"/>
                <w:sz w:val="21"/>
                <w:szCs w:val="21"/>
              </w:rPr>
            </w:pPr>
          </w:p>
        </w:tc>
        <w:tc>
          <w:tcPr>
            <w:tcW w:w="833" w:type="dxa"/>
            <w:tcBorders>
              <w:top w:val="single" w:color="000000" w:sz="4" w:space="0"/>
              <w:left w:val="single" w:color="000000"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清理冲洗 一次</w:t>
            </w:r>
          </w:p>
        </w:tc>
        <w:tc>
          <w:tcPr>
            <w:tcW w:w="1008" w:type="dxa"/>
            <w:tcBorders>
              <w:top w:val="single" w:color="000000" w:sz="4" w:space="0"/>
              <w:left w:val="single" w:color="auto"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c>
          <w:tcPr>
            <w:tcW w:w="295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仿宋" w:hAnsi="仿宋" w:eastAsia="仿宋" w:cs="仿宋"/>
                <w:sz w:val="21"/>
                <w:szCs w:val="21"/>
              </w:rPr>
            </w:pPr>
          </w:p>
        </w:tc>
      </w:tr>
    </w:tbl>
    <w:p>
      <w:pPr>
        <w:pStyle w:val="2"/>
        <w:jc w:val="center"/>
        <w:rPr>
          <w:rFonts w:hint="eastAsia" w:ascii="仿宋" w:hAnsi="仿宋" w:eastAsia="仿宋" w:cs="仿宋"/>
          <w:sz w:val="18"/>
          <w:szCs w:val="18"/>
        </w:rPr>
      </w:pP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 </w:t>
      </w:r>
    </w:p>
    <w:p>
      <w:pPr>
        <w:jc w:val="center"/>
        <w:rPr>
          <w:rFonts w:hint="eastAsia" w:ascii="仿宋" w:hAnsi="仿宋" w:eastAsia="仿宋" w:cs="仿宋"/>
        </w:rPr>
      </w:pPr>
    </w:p>
    <w:tbl>
      <w:tblPr>
        <w:tblStyle w:val="19"/>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50"/>
        <w:gridCol w:w="1649"/>
        <w:gridCol w:w="3878"/>
        <w:gridCol w:w="14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550" w:type="dxa"/>
            <w:tcBorders>
              <w:bottom w:val="single" w:color="auto" w:sz="4" w:space="0"/>
            </w:tcBorders>
            <w:shd w:val="clear" w:color="auto" w:fill="E6E6E6"/>
          </w:tcPr>
          <w:p>
            <w:pPr>
              <w:pStyle w:val="34"/>
              <w:spacing w:before="26" w:line="193" w:lineRule="exact"/>
              <w:ind w:left="104" w:right="76"/>
              <w:jc w:val="center"/>
              <w:rPr>
                <w:rFonts w:hint="eastAsia" w:ascii="仿宋" w:hAnsi="仿宋" w:eastAsia="仿宋" w:cs="仿宋"/>
                <w:b/>
                <w:w w:val="110"/>
                <w:sz w:val="24"/>
                <w:szCs w:val="24"/>
              </w:rPr>
            </w:pPr>
            <w:r>
              <w:rPr>
                <w:rFonts w:hint="eastAsia" w:ascii="仿宋" w:hAnsi="仿宋" w:eastAsia="仿宋" w:cs="仿宋"/>
                <w:b/>
                <w:w w:val="110"/>
                <w:sz w:val="24"/>
                <w:szCs w:val="24"/>
              </w:rPr>
              <w:t>区域</w:t>
            </w:r>
          </w:p>
        </w:tc>
        <w:tc>
          <w:tcPr>
            <w:tcW w:w="1649" w:type="dxa"/>
            <w:tcBorders>
              <w:bottom w:val="single" w:color="auto" w:sz="4" w:space="0"/>
            </w:tcBorders>
            <w:shd w:val="clear" w:color="auto" w:fill="E6E6E6"/>
          </w:tcPr>
          <w:p>
            <w:pPr>
              <w:pStyle w:val="34"/>
              <w:spacing w:before="26" w:line="193" w:lineRule="exact"/>
              <w:ind w:left="104" w:right="76"/>
              <w:jc w:val="center"/>
              <w:rPr>
                <w:rFonts w:hint="eastAsia" w:ascii="仿宋" w:hAnsi="仿宋" w:eastAsia="仿宋" w:cs="仿宋"/>
                <w:b/>
                <w:w w:val="110"/>
                <w:sz w:val="24"/>
                <w:szCs w:val="24"/>
              </w:rPr>
            </w:pPr>
            <w:r>
              <w:rPr>
                <w:rFonts w:hint="eastAsia" w:ascii="仿宋" w:hAnsi="仿宋" w:eastAsia="仿宋" w:cs="仿宋"/>
                <w:b/>
                <w:w w:val="110"/>
                <w:sz w:val="24"/>
                <w:szCs w:val="24"/>
              </w:rPr>
              <w:t>项 目</w:t>
            </w:r>
          </w:p>
        </w:tc>
        <w:tc>
          <w:tcPr>
            <w:tcW w:w="3878" w:type="dxa"/>
            <w:tcBorders>
              <w:bottom w:val="single" w:color="auto" w:sz="4" w:space="0"/>
            </w:tcBorders>
            <w:shd w:val="clear" w:color="auto" w:fill="E6E6E6"/>
          </w:tcPr>
          <w:p>
            <w:pPr>
              <w:pStyle w:val="34"/>
              <w:spacing w:before="26" w:line="193" w:lineRule="exact"/>
              <w:ind w:left="104" w:right="76"/>
              <w:jc w:val="center"/>
              <w:rPr>
                <w:rFonts w:hint="eastAsia" w:ascii="仿宋" w:hAnsi="仿宋" w:eastAsia="仿宋" w:cs="仿宋"/>
                <w:b/>
                <w:w w:val="110"/>
                <w:sz w:val="24"/>
                <w:szCs w:val="24"/>
              </w:rPr>
            </w:pPr>
            <w:r>
              <w:rPr>
                <w:rFonts w:hint="eastAsia" w:ascii="仿宋" w:hAnsi="仿宋" w:eastAsia="仿宋" w:cs="仿宋"/>
                <w:b/>
                <w:w w:val="110"/>
                <w:sz w:val="24"/>
                <w:szCs w:val="24"/>
              </w:rPr>
              <w:t>标     准</w:t>
            </w:r>
          </w:p>
        </w:tc>
        <w:tc>
          <w:tcPr>
            <w:tcW w:w="1499" w:type="dxa"/>
            <w:tcBorders>
              <w:bottom w:val="single" w:color="auto" w:sz="4" w:space="0"/>
            </w:tcBorders>
            <w:shd w:val="clear" w:color="auto" w:fill="E6E6E6"/>
          </w:tcPr>
          <w:p>
            <w:pPr>
              <w:pStyle w:val="34"/>
              <w:spacing w:before="26" w:line="193" w:lineRule="exact"/>
              <w:ind w:left="104" w:right="76"/>
              <w:jc w:val="center"/>
              <w:rPr>
                <w:rFonts w:hint="eastAsia" w:ascii="仿宋" w:hAnsi="仿宋" w:eastAsia="仿宋" w:cs="仿宋"/>
                <w:b/>
                <w:w w:val="110"/>
                <w:sz w:val="24"/>
                <w:szCs w:val="24"/>
              </w:rPr>
            </w:pPr>
            <w:r>
              <w:rPr>
                <w:rFonts w:hint="eastAsia" w:ascii="仿宋" w:hAnsi="仿宋" w:eastAsia="仿宋" w:cs="仿宋"/>
                <w:b/>
                <w:w w:val="110"/>
                <w:sz w:val="24"/>
                <w:szCs w:val="24"/>
              </w:rPr>
              <w:t>检查方法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restart"/>
            <w:tcBorders>
              <w:top w:val="single" w:color="auto" w:sz="4" w:space="0"/>
              <w:left w:val="single" w:color="auto" w:sz="4" w:space="0"/>
              <w:right w:val="single" w:color="auto" w:sz="4" w:space="0"/>
            </w:tcBorders>
            <w:vAlign w:val="center"/>
          </w:tcPr>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楼</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层</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公</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共</w:t>
            </w:r>
          </w:p>
          <w:p>
            <w:pPr>
              <w:pStyle w:val="34"/>
              <w:spacing w:before="17" w:line="240" w:lineRule="auto"/>
              <w:ind w:left="734" w:right="42" w:hanging="684"/>
              <w:jc w:val="center"/>
              <w:rPr>
                <w:rFonts w:hint="eastAsia" w:ascii="仿宋" w:hAnsi="仿宋" w:eastAsia="仿宋" w:cs="仿宋"/>
                <w:b/>
                <w:w w:val="95"/>
                <w:kern w:val="0"/>
                <w:sz w:val="21"/>
                <w:szCs w:val="21"/>
                <w:lang w:val="en-US" w:eastAsia="en-US" w:bidi="ar-SA"/>
              </w:rPr>
            </w:pPr>
            <w:r>
              <w:rPr>
                <w:rFonts w:hint="eastAsia" w:ascii="仿宋" w:hAnsi="仿宋" w:eastAsia="仿宋" w:cs="仿宋"/>
                <w:b/>
                <w:w w:val="95"/>
                <w:kern w:val="0"/>
                <w:sz w:val="21"/>
                <w:szCs w:val="21"/>
                <w:lang w:val="en-US" w:eastAsia="en-US" w:bidi="ar-SA"/>
              </w:rPr>
              <w:t>区</w:t>
            </w:r>
          </w:p>
          <w:p>
            <w:pPr>
              <w:pStyle w:val="34"/>
              <w:spacing w:before="17" w:line="240" w:lineRule="auto"/>
              <w:ind w:left="734" w:right="42" w:hanging="684"/>
              <w:jc w:val="center"/>
              <w:rPr>
                <w:rFonts w:hint="eastAsia" w:ascii="仿宋" w:hAnsi="仿宋" w:eastAsia="仿宋" w:cs="仿宋"/>
                <w:b/>
                <w:sz w:val="21"/>
                <w:szCs w:val="21"/>
              </w:rPr>
            </w:pPr>
            <w:r>
              <w:rPr>
                <w:rFonts w:hint="eastAsia" w:ascii="仿宋" w:hAnsi="仿宋" w:eastAsia="仿宋" w:cs="仿宋"/>
                <w:b/>
                <w:w w:val="95"/>
                <w:kern w:val="0"/>
                <w:sz w:val="21"/>
                <w:szCs w:val="21"/>
                <w:lang w:val="en-US" w:eastAsia="en-US" w:bidi="ar-SA"/>
              </w:rPr>
              <w:t>域</w:t>
            </w:r>
          </w:p>
          <w:p>
            <w:pPr>
              <w:pStyle w:val="34"/>
              <w:spacing w:line="240" w:lineRule="auto"/>
              <w:ind w:right="47"/>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天然花岗岩地面</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清洁，无污迹，无水痕，无杂物、无损伤、光亮</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left w:val="single" w:color="auto" w:sz="4" w:space="0"/>
              <w:right w:val="single" w:color="auto" w:sz="4" w:space="0"/>
            </w:tcBorders>
          </w:tcPr>
          <w:p>
            <w:pPr>
              <w:pStyle w:val="34"/>
              <w:jc w:val="center"/>
              <w:rPr>
                <w:rFonts w:hint="eastAsia" w:ascii="仿宋" w:hAnsi="仿宋" w:eastAsia="仿宋" w:cs="仿宋"/>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其他地面</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清洁，无污迹，无水痕，无杂物、无损伤、光亮</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墙面</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无灰尘，污迹，无损伤</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音乐背景喇叭</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无尘，无污，无涂料</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玻璃</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无污迹，无水珠，无手印</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踢脚线/板</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无灰尘，污迹</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指示牌</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无灰尘，污迹</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服务台、工作台</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整洁，无灰尘</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设备用房</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干净、无垃圾、无灰尘、无蛛网</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消防栓箱</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表面清洁，无灰尘，箱内无杂物</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天花、风口、灯饰</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光亮，无灰尘，罩内无杂物</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防火门</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清洁，无污迹，无灰尘，玻璃明亮</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门、窗</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清洁，无污迹，无灰尘</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不锈钢</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清洁，光亮，无污迹，无灰尘</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消防栓</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门框光亮清洁，箱内无灰尘，无杂物</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指示牌</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清洁，无灰尘，无污迹</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kern w:val="0"/>
                <w:sz w:val="21"/>
                <w:szCs w:val="21"/>
                <w:lang w:val="en-US" w:eastAsia="en-US" w:bidi="ar-SA"/>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left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报警铃</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无积尘，无污迹</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left w:val="single" w:color="auto" w:sz="4" w:space="0"/>
              <w:bottom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地毯</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无积尘、无污迹</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restart"/>
            <w:tcBorders>
              <w:top w:val="single" w:color="auto" w:sz="4" w:space="0"/>
              <w:left w:val="single" w:color="auto" w:sz="4" w:space="0"/>
              <w:bottom w:val="single" w:color="auto" w:sz="4" w:space="0"/>
              <w:right w:val="single" w:color="auto" w:sz="4" w:space="0"/>
            </w:tcBorders>
          </w:tcPr>
          <w:p>
            <w:pPr>
              <w:pStyle w:val="34"/>
              <w:spacing w:line="240" w:lineRule="auto"/>
              <w:ind w:left="210" w:right="47" w:hanging="161"/>
              <w:jc w:val="center"/>
              <w:rPr>
                <w:rFonts w:hint="eastAsia" w:ascii="仿宋" w:hAnsi="仿宋" w:eastAsia="仿宋" w:cs="仿宋"/>
                <w:b/>
                <w:sz w:val="21"/>
                <w:szCs w:val="21"/>
              </w:rPr>
            </w:pPr>
          </w:p>
          <w:p>
            <w:pPr>
              <w:pStyle w:val="34"/>
              <w:spacing w:line="240" w:lineRule="auto"/>
              <w:ind w:right="47"/>
              <w:jc w:val="both"/>
              <w:rPr>
                <w:rFonts w:hint="eastAsia" w:ascii="仿宋" w:hAnsi="仿宋" w:eastAsia="仿宋" w:cs="仿宋"/>
                <w:b/>
                <w:sz w:val="21"/>
                <w:szCs w:val="21"/>
              </w:rPr>
            </w:pPr>
          </w:p>
          <w:p>
            <w:pPr>
              <w:pStyle w:val="34"/>
              <w:spacing w:line="240" w:lineRule="auto"/>
              <w:ind w:left="210" w:right="47" w:hanging="161"/>
              <w:jc w:val="center"/>
              <w:rPr>
                <w:rFonts w:hint="eastAsia" w:ascii="仿宋" w:hAnsi="仿宋" w:eastAsia="仿宋" w:cs="仿宋"/>
                <w:b/>
                <w:sz w:val="21"/>
                <w:szCs w:val="21"/>
              </w:rPr>
            </w:pPr>
            <w:r>
              <w:rPr>
                <w:rFonts w:hint="eastAsia" w:ascii="仿宋" w:hAnsi="仿宋" w:eastAsia="仿宋" w:cs="仿宋"/>
                <w:b/>
                <w:sz w:val="21"/>
                <w:szCs w:val="21"/>
              </w:rPr>
              <w:t>电</w:t>
            </w:r>
          </w:p>
          <w:p>
            <w:pPr>
              <w:pStyle w:val="34"/>
              <w:spacing w:line="240" w:lineRule="auto"/>
              <w:ind w:left="210" w:right="47" w:hanging="161"/>
              <w:jc w:val="center"/>
              <w:rPr>
                <w:rFonts w:hint="eastAsia" w:ascii="仿宋" w:hAnsi="仿宋" w:eastAsia="仿宋" w:cs="仿宋"/>
                <w:b/>
                <w:sz w:val="21"/>
                <w:szCs w:val="21"/>
              </w:rPr>
            </w:pPr>
          </w:p>
          <w:p>
            <w:pPr>
              <w:pStyle w:val="34"/>
              <w:spacing w:line="240" w:lineRule="auto"/>
              <w:ind w:left="210" w:right="47" w:hanging="161"/>
              <w:jc w:val="center"/>
              <w:rPr>
                <w:rFonts w:hint="eastAsia" w:ascii="仿宋" w:hAnsi="仿宋" w:eastAsia="仿宋" w:cs="仿宋"/>
                <w:b/>
                <w:sz w:val="21"/>
                <w:szCs w:val="21"/>
              </w:rPr>
            </w:pPr>
            <w:r>
              <w:rPr>
                <w:rFonts w:hint="eastAsia" w:ascii="仿宋" w:hAnsi="仿宋" w:eastAsia="仿宋" w:cs="仿宋"/>
                <w:b/>
                <w:sz w:val="21"/>
                <w:szCs w:val="21"/>
              </w:rPr>
              <w:t>梯</w:t>
            </w:r>
          </w:p>
          <w:p>
            <w:pPr>
              <w:pStyle w:val="34"/>
              <w:spacing w:line="240" w:lineRule="auto"/>
              <w:ind w:left="210" w:right="47" w:hanging="161"/>
              <w:jc w:val="center"/>
              <w:rPr>
                <w:rFonts w:hint="eastAsia" w:ascii="仿宋" w:hAnsi="仿宋" w:eastAsia="仿宋" w:cs="仿宋"/>
                <w:b/>
                <w:sz w:val="21"/>
                <w:szCs w:val="21"/>
              </w:rPr>
            </w:pPr>
          </w:p>
          <w:p>
            <w:pPr>
              <w:pStyle w:val="34"/>
              <w:spacing w:line="240" w:lineRule="auto"/>
              <w:ind w:left="210" w:right="47" w:hanging="161"/>
              <w:jc w:val="center"/>
              <w:rPr>
                <w:rFonts w:hint="eastAsia" w:ascii="仿宋" w:hAnsi="仿宋" w:eastAsia="仿宋" w:cs="仿宋"/>
                <w:b/>
                <w:sz w:val="21"/>
                <w:szCs w:val="21"/>
              </w:rPr>
            </w:pPr>
            <w:r>
              <w:rPr>
                <w:rFonts w:hint="eastAsia" w:ascii="仿宋" w:hAnsi="仿宋" w:eastAsia="仿宋" w:cs="仿宋"/>
                <w:b/>
                <w:sz w:val="21"/>
                <w:szCs w:val="21"/>
              </w:rPr>
              <w:t>轿</w:t>
            </w:r>
          </w:p>
          <w:p>
            <w:pPr>
              <w:pStyle w:val="34"/>
              <w:spacing w:line="240" w:lineRule="auto"/>
              <w:ind w:left="210" w:right="47" w:hanging="161"/>
              <w:jc w:val="center"/>
              <w:rPr>
                <w:rFonts w:hint="eastAsia" w:ascii="仿宋" w:hAnsi="仿宋" w:eastAsia="仿宋" w:cs="仿宋"/>
                <w:b/>
                <w:sz w:val="21"/>
                <w:szCs w:val="21"/>
              </w:rPr>
            </w:pPr>
          </w:p>
          <w:p>
            <w:pPr>
              <w:pStyle w:val="34"/>
              <w:spacing w:line="240" w:lineRule="auto"/>
              <w:ind w:left="210" w:right="47" w:hanging="161"/>
              <w:jc w:val="center"/>
              <w:rPr>
                <w:rFonts w:hint="eastAsia" w:ascii="仿宋" w:hAnsi="仿宋" w:eastAsia="仿宋" w:cs="仿宋"/>
                <w:b/>
                <w:sz w:val="21"/>
                <w:szCs w:val="21"/>
              </w:rPr>
            </w:pPr>
            <w:r>
              <w:rPr>
                <w:rFonts w:hint="eastAsia" w:ascii="仿宋" w:hAnsi="仿宋" w:eastAsia="仿宋" w:cs="仿宋"/>
                <w:b/>
                <w:sz w:val="21"/>
                <w:szCs w:val="21"/>
              </w:rPr>
              <w:t>厢</w:t>
            </w: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天花及照明</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光亮、无灰尘</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目视，手擦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single" w:color="auto" w:sz="4" w:space="0"/>
              <w:left w:val="single" w:color="auto" w:sz="4" w:space="0"/>
              <w:bottom w:val="single" w:color="auto" w:sz="4" w:space="0"/>
              <w:right w:val="single" w:color="auto" w:sz="4" w:space="0"/>
            </w:tcBorders>
          </w:tcPr>
          <w:p>
            <w:pPr>
              <w:pStyle w:val="34"/>
              <w:ind w:right="278"/>
              <w:jc w:val="center"/>
              <w:rPr>
                <w:rFonts w:hint="eastAsia" w:ascii="仿宋" w:hAnsi="仿宋" w:eastAsia="仿宋" w:cs="仿宋"/>
                <w:w w:val="110"/>
                <w:sz w:val="18"/>
                <w:szCs w:val="18"/>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内壁</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无污渍、无印痕、表面光亮</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single" w:color="auto" w:sz="4" w:space="0"/>
              <w:left w:val="single" w:color="auto" w:sz="4" w:space="0"/>
              <w:bottom w:val="single" w:color="auto" w:sz="4" w:space="0"/>
              <w:right w:val="single" w:color="auto" w:sz="4" w:space="0"/>
            </w:tcBorders>
          </w:tcPr>
          <w:p>
            <w:pPr>
              <w:pStyle w:val="34"/>
              <w:ind w:right="278"/>
              <w:jc w:val="center"/>
              <w:rPr>
                <w:rFonts w:hint="eastAsia" w:ascii="仿宋" w:hAnsi="仿宋" w:eastAsia="仿宋" w:cs="仿宋"/>
                <w:w w:val="110"/>
                <w:sz w:val="18"/>
                <w:szCs w:val="18"/>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门、框</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无污渍、无印痕</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single" w:color="auto" w:sz="4" w:space="0"/>
              <w:left w:val="single" w:color="auto" w:sz="4" w:space="0"/>
              <w:bottom w:val="single" w:color="auto" w:sz="4" w:space="0"/>
              <w:right w:val="single" w:color="auto" w:sz="4" w:space="0"/>
            </w:tcBorders>
          </w:tcPr>
          <w:p>
            <w:pPr>
              <w:pStyle w:val="34"/>
              <w:ind w:right="278"/>
              <w:jc w:val="center"/>
              <w:rPr>
                <w:rFonts w:hint="eastAsia" w:ascii="仿宋" w:hAnsi="仿宋" w:eastAsia="仿宋" w:cs="仿宋"/>
                <w:w w:val="110"/>
                <w:sz w:val="18"/>
                <w:szCs w:val="18"/>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按钮板</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无污渍、无印痕</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single" w:color="auto" w:sz="4" w:space="0"/>
              <w:left w:val="single" w:color="auto" w:sz="4" w:space="0"/>
              <w:bottom w:val="single" w:color="auto" w:sz="4" w:space="0"/>
              <w:right w:val="single" w:color="auto" w:sz="4" w:space="0"/>
            </w:tcBorders>
          </w:tcPr>
          <w:p>
            <w:pPr>
              <w:pStyle w:val="34"/>
              <w:ind w:right="278"/>
              <w:jc w:val="center"/>
              <w:rPr>
                <w:rFonts w:hint="eastAsia" w:ascii="仿宋" w:hAnsi="仿宋" w:eastAsia="仿宋" w:cs="仿宋"/>
                <w:w w:val="110"/>
                <w:sz w:val="18"/>
                <w:szCs w:val="18"/>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门槽</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无杂物、污垢</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550" w:type="dxa"/>
            <w:vMerge w:val="continue"/>
            <w:tcBorders>
              <w:top w:val="single" w:color="auto" w:sz="4" w:space="0"/>
              <w:left w:val="single" w:color="auto" w:sz="4" w:space="0"/>
              <w:bottom w:val="single" w:color="auto" w:sz="4" w:space="0"/>
              <w:right w:val="single" w:color="auto" w:sz="4" w:space="0"/>
            </w:tcBorders>
          </w:tcPr>
          <w:p>
            <w:pPr>
              <w:pStyle w:val="34"/>
              <w:ind w:right="278"/>
              <w:jc w:val="center"/>
              <w:rPr>
                <w:rFonts w:hint="eastAsia" w:ascii="仿宋" w:hAnsi="仿宋" w:eastAsia="仿宋" w:cs="仿宋"/>
                <w:w w:val="110"/>
                <w:sz w:val="18"/>
                <w:szCs w:val="18"/>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地面</w:t>
            </w:r>
          </w:p>
        </w:tc>
        <w:tc>
          <w:tcPr>
            <w:tcW w:w="3878"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无污渍、无杂物</w:t>
            </w:r>
          </w:p>
        </w:tc>
        <w:tc>
          <w:tcPr>
            <w:tcW w:w="1499" w:type="dxa"/>
            <w:tcBorders>
              <w:top w:val="single" w:color="auto" w:sz="4" w:space="0"/>
              <w:left w:val="single" w:color="auto" w:sz="4" w:space="0"/>
              <w:bottom w:val="single" w:color="auto" w:sz="4" w:space="0"/>
              <w:right w:val="single" w:color="auto" w:sz="4"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bl>
    <w:p>
      <w:pPr>
        <w:pStyle w:val="34"/>
        <w:ind w:right="278"/>
        <w:jc w:val="both"/>
        <w:rPr>
          <w:rFonts w:hint="eastAsia" w:ascii="仿宋" w:hAnsi="仿宋" w:eastAsia="仿宋" w:cs="仿宋"/>
          <w:w w:val="110"/>
          <w:sz w:val="18"/>
          <w:szCs w:val="18"/>
        </w:rPr>
      </w:pPr>
    </w:p>
    <w:tbl>
      <w:tblPr>
        <w:tblStyle w:val="19"/>
        <w:tblW w:w="0" w:type="auto"/>
        <w:tblInd w:w="215"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1550"/>
        <w:gridCol w:w="1649"/>
        <w:gridCol w:w="3879"/>
        <w:gridCol w:w="1500"/>
      </w:tblGrid>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left w:val="single" w:color="000000" w:sz="8" w:space="0"/>
              <w:bottom w:val="single" w:color="000000" w:sz="8" w:space="0"/>
              <w:right w:val="single" w:color="000000" w:sz="8" w:space="0"/>
            </w:tcBorders>
          </w:tcPr>
          <w:p>
            <w:pPr>
              <w:pStyle w:val="34"/>
              <w:ind w:right="278"/>
              <w:jc w:val="center"/>
              <w:rPr>
                <w:rFonts w:hint="eastAsia" w:ascii="仿宋" w:hAnsi="仿宋" w:eastAsia="仿宋" w:cs="仿宋"/>
                <w:w w:val="110"/>
                <w:sz w:val="18"/>
                <w:szCs w:val="18"/>
              </w:rPr>
            </w:pPr>
          </w:p>
        </w:tc>
        <w:tc>
          <w:tcPr>
            <w:tcW w:w="1649" w:type="dxa"/>
            <w:tcBorders>
              <w:top w:val="single" w:color="000000" w:sz="4"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休闲椅</w:t>
            </w:r>
          </w:p>
        </w:tc>
        <w:tc>
          <w:tcPr>
            <w:tcW w:w="3879" w:type="dxa"/>
            <w:tcBorders>
              <w:top w:val="single" w:color="000000" w:sz="4"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表面干净，无明显灰尘及污渍</w:t>
            </w:r>
          </w:p>
        </w:tc>
        <w:tc>
          <w:tcPr>
            <w:tcW w:w="1500" w:type="dxa"/>
            <w:tcBorders>
              <w:top w:val="single" w:color="000000" w:sz="4"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目视，手擦</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pStyle w:val="34"/>
              <w:ind w:right="278"/>
              <w:jc w:val="center"/>
              <w:rPr>
                <w:rFonts w:hint="eastAsia" w:ascii="仿宋" w:hAnsi="仿宋" w:eastAsia="仿宋" w:cs="仿宋"/>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路灯</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pStyle w:val="34"/>
              <w:ind w:right="278"/>
              <w:jc w:val="center"/>
              <w:rPr>
                <w:rFonts w:hint="eastAsia" w:ascii="仿宋" w:hAnsi="仿宋" w:eastAsia="仿宋" w:cs="仿宋"/>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小品</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550" w:type="dxa"/>
            <w:vMerge w:val="continue"/>
            <w:tcBorders>
              <w:top w:val="nil"/>
              <w:left w:val="single" w:color="000000" w:sz="8" w:space="0"/>
              <w:bottom w:val="single" w:color="000000" w:sz="8" w:space="0"/>
              <w:right w:val="single" w:color="000000" w:sz="8" w:space="0"/>
            </w:tcBorders>
          </w:tcPr>
          <w:p>
            <w:pPr>
              <w:pStyle w:val="34"/>
              <w:ind w:right="278"/>
              <w:jc w:val="center"/>
              <w:rPr>
                <w:rFonts w:hint="eastAsia" w:ascii="仿宋" w:hAnsi="仿宋" w:eastAsia="仿宋" w:cs="仿宋"/>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地灯、射灯</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pStyle w:val="34"/>
              <w:ind w:right="278"/>
              <w:jc w:val="center"/>
              <w:rPr>
                <w:rFonts w:hint="eastAsia" w:ascii="仿宋" w:hAnsi="仿宋" w:eastAsia="仿宋" w:cs="仿宋"/>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垃圾箱</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清洁、无污渍、无异味</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pStyle w:val="34"/>
              <w:ind w:right="278"/>
              <w:jc w:val="center"/>
              <w:rPr>
                <w:rFonts w:hint="eastAsia" w:ascii="仿宋" w:hAnsi="仿宋" w:eastAsia="仿宋" w:cs="仿宋"/>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指示牌/标识</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p>
          <w:p>
            <w:pPr>
              <w:pStyle w:val="34"/>
              <w:jc w:val="center"/>
              <w:rPr>
                <w:rFonts w:hint="eastAsia" w:ascii="仿宋" w:hAnsi="仿宋" w:eastAsia="仿宋" w:cs="仿宋"/>
                <w:sz w:val="21"/>
                <w:szCs w:val="21"/>
              </w:rPr>
            </w:pPr>
            <w:r>
              <w:rPr>
                <w:rFonts w:hint="eastAsia" w:ascii="仿宋" w:hAnsi="仿宋" w:eastAsia="仿宋" w:cs="仿宋"/>
                <w:sz w:val="21"/>
                <w:szCs w:val="21"/>
              </w:rPr>
              <w:t>目视，手擦</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top w:val="single" w:color="000000" w:sz="8" w:space="0"/>
              <w:left w:val="single" w:color="000000" w:sz="8" w:space="0"/>
              <w:bottom w:val="single" w:color="000000" w:sz="8" w:space="0"/>
              <w:right w:val="single" w:color="000000" w:sz="8" w:space="0"/>
            </w:tcBorders>
            <w:vAlign w:val="center"/>
          </w:tcPr>
          <w:p>
            <w:pPr>
              <w:pStyle w:val="34"/>
              <w:ind w:right="278"/>
              <w:jc w:val="both"/>
              <w:rPr>
                <w:rFonts w:hint="eastAsia" w:ascii="仿宋" w:hAnsi="仿宋" w:eastAsia="仿宋" w:cs="仿宋"/>
                <w:b/>
                <w:bCs/>
                <w:w w:val="110"/>
                <w:sz w:val="21"/>
                <w:szCs w:val="21"/>
              </w:rPr>
            </w:pP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卫</w:t>
            </w:r>
          </w:p>
          <w:p>
            <w:pPr>
              <w:pStyle w:val="34"/>
              <w:ind w:right="278"/>
              <w:jc w:val="center"/>
              <w:rPr>
                <w:rFonts w:hint="eastAsia" w:ascii="仿宋" w:hAnsi="仿宋" w:eastAsia="仿宋" w:cs="仿宋"/>
                <w:b/>
                <w:bCs/>
                <w:w w:val="110"/>
                <w:sz w:val="21"/>
                <w:szCs w:val="21"/>
              </w:rPr>
            </w:pP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生</w:t>
            </w:r>
          </w:p>
          <w:p>
            <w:pPr>
              <w:pStyle w:val="34"/>
              <w:ind w:right="278"/>
              <w:jc w:val="center"/>
              <w:rPr>
                <w:rFonts w:hint="eastAsia" w:ascii="仿宋" w:hAnsi="仿宋" w:eastAsia="仿宋" w:cs="仿宋"/>
                <w:b/>
                <w:bCs/>
                <w:w w:val="110"/>
                <w:sz w:val="21"/>
                <w:szCs w:val="21"/>
              </w:rPr>
            </w:pP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间</w:t>
            </w: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洁具</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清洁，无水迹，无异味，齐全，无破损</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镜子</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明净，光亮，无灰尘、污迹，无手印，无水迹</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镀件</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光亮，无浮尘，无水迹，无锈斑</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洗手台</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清洁，无浮尘</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天面</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无灰尘，无污迹</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地面</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清洁，无污迹，无水痕，无杂物</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隔板</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无尘、无水迹、无污迹</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21"/>
                <w:szCs w:val="21"/>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墙壁</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无明显灰尘及水印，污渍</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top w:val="single" w:color="000000" w:sz="8" w:space="0"/>
              <w:left w:val="single" w:color="000000" w:sz="8" w:space="0"/>
              <w:bottom w:val="single" w:color="000000" w:sz="8" w:space="0"/>
              <w:right w:val="single" w:color="000000" w:sz="8" w:space="0"/>
            </w:tcBorders>
            <w:vAlign w:val="center"/>
          </w:tcPr>
          <w:p>
            <w:pPr>
              <w:pStyle w:val="34"/>
              <w:ind w:right="278"/>
              <w:jc w:val="both"/>
              <w:rPr>
                <w:rFonts w:hint="eastAsia" w:ascii="仿宋" w:hAnsi="仿宋" w:eastAsia="仿宋" w:cs="仿宋"/>
                <w:b/>
                <w:bCs/>
                <w:w w:val="110"/>
                <w:sz w:val="21"/>
                <w:szCs w:val="21"/>
              </w:rPr>
            </w:pP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外</w:t>
            </w: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墙</w:t>
            </w: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立</w:t>
            </w:r>
          </w:p>
          <w:p>
            <w:pPr>
              <w:pStyle w:val="34"/>
              <w:ind w:right="278"/>
              <w:jc w:val="center"/>
              <w:rPr>
                <w:rFonts w:hint="eastAsia" w:ascii="仿宋" w:hAnsi="仿宋" w:eastAsia="仿宋" w:cs="仿宋"/>
                <w:b/>
                <w:bCs/>
                <w:w w:val="110"/>
                <w:sz w:val="21"/>
                <w:szCs w:val="21"/>
              </w:rPr>
            </w:pPr>
            <w:r>
              <w:rPr>
                <w:rFonts w:hint="eastAsia" w:ascii="仿宋" w:hAnsi="仿宋" w:eastAsia="仿宋" w:cs="仿宋"/>
                <w:b/>
                <w:bCs/>
                <w:w w:val="110"/>
                <w:sz w:val="21"/>
                <w:szCs w:val="21"/>
              </w:rPr>
              <w:t>面</w:t>
            </w: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铝塑板墙面</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清洁，无污迹</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广告灯箱店招</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550" w:type="dxa"/>
            <w:vMerge w:val="continue"/>
            <w:tcBorders>
              <w:top w:val="nil"/>
              <w:left w:val="single" w:color="000000" w:sz="8" w:space="0"/>
              <w:bottom w:val="single" w:color="000000" w:sz="8" w:space="0"/>
              <w:right w:val="single" w:color="000000" w:sz="8" w:space="0"/>
            </w:tcBorders>
            <w:vAlign w:val="center"/>
          </w:tcPr>
          <w:p>
            <w:pPr>
              <w:pStyle w:val="34"/>
              <w:ind w:right="278"/>
              <w:jc w:val="center"/>
              <w:rPr>
                <w:rFonts w:hint="eastAsia" w:ascii="仿宋" w:hAnsi="仿宋" w:eastAsia="仿宋" w:cs="仿宋"/>
                <w:b/>
                <w:bCs/>
                <w:w w:val="110"/>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幕墙玻璃、门窗</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明净，光亮，无灰尘，无污迹，无水迹</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目视，面巾纸擦拭</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restart"/>
            <w:tcBorders>
              <w:top w:val="single" w:color="000000" w:sz="8" w:space="0"/>
              <w:left w:val="single" w:color="000000" w:sz="8" w:space="0"/>
              <w:bottom w:val="single" w:color="000000" w:sz="8" w:space="0"/>
              <w:right w:val="single" w:color="000000" w:sz="8" w:space="0"/>
            </w:tcBorders>
            <w:vAlign w:val="center"/>
          </w:tcPr>
          <w:p>
            <w:pPr>
              <w:pStyle w:val="34"/>
              <w:spacing w:before="134"/>
              <w:jc w:val="center"/>
              <w:rPr>
                <w:rFonts w:hint="eastAsia" w:ascii="仿宋" w:hAnsi="仿宋" w:eastAsia="仿宋" w:cs="仿宋"/>
                <w:b/>
                <w:bCs/>
                <w:sz w:val="21"/>
                <w:szCs w:val="21"/>
              </w:rPr>
            </w:pPr>
            <w:r>
              <w:rPr>
                <w:rFonts w:hint="eastAsia" w:ascii="仿宋" w:hAnsi="仿宋" w:eastAsia="仿宋" w:cs="仿宋"/>
                <w:b/>
                <w:bCs/>
                <w:w w:val="105"/>
                <w:sz w:val="21"/>
                <w:szCs w:val="21"/>
              </w:rPr>
              <w:t>楼</w:t>
            </w:r>
          </w:p>
          <w:p>
            <w:pPr>
              <w:pStyle w:val="34"/>
              <w:spacing w:before="12"/>
              <w:ind w:left="9"/>
              <w:jc w:val="center"/>
              <w:rPr>
                <w:rFonts w:hint="eastAsia" w:ascii="仿宋" w:hAnsi="仿宋" w:eastAsia="仿宋" w:cs="仿宋"/>
                <w:b/>
                <w:bCs/>
                <w:sz w:val="21"/>
                <w:szCs w:val="21"/>
              </w:rPr>
            </w:pPr>
            <w:r>
              <w:rPr>
                <w:rFonts w:hint="eastAsia" w:ascii="仿宋" w:hAnsi="仿宋" w:eastAsia="仿宋" w:cs="仿宋"/>
                <w:b/>
                <w:bCs/>
                <w:w w:val="105"/>
                <w:sz w:val="21"/>
                <w:szCs w:val="21"/>
              </w:rPr>
              <w:t>顶</w:t>
            </w:r>
          </w:p>
          <w:p>
            <w:pPr>
              <w:pStyle w:val="34"/>
              <w:spacing w:before="12"/>
              <w:ind w:left="9"/>
              <w:jc w:val="center"/>
              <w:rPr>
                <w:rFonts w:hint="eastAsia" w:ascii="仿宋" w:hAnsi="仿宋" w:eastAsia="仿宋" w:cs="仿宋"/>
                <w:b/>
                <w:bCs/>
                <w:sz w:val="21"/>
                <w:szCs w:val="21"/>
              </w:rPr>
            </w:pPr>
            <w:r>
              <w:rPr>
                <w:rFonts w:hint="eastAsia" w:ascii="仿宋" w:hAnsi="仿宋" w:eastAsia="仿宋" w:cs="仿宋"/>
                <w:b/>
                <w:bCs/>
                <w:w w:val="105"/>
                <w:sz w:val="21"/>
                <w:szCs w:val="21"/>
              </w:rPr>
              <w:t>天</w:t>
            </w:r>
          </w:p>
          <w:p>
            <w:pPr>
              <w:pStyle w:val="34"/>
              <w:spacing w:before="13"/>
              <w:ind w:left="9"/>
              <w:jc w:val="center"/>
              <w:rPr>
                <w:rFonts w:hint="eastAsia" w:ascii="仿宋" w:hAnsi="仿宋" w:eastAsia="仿宋" w:cs="仿宋"/>
                <w:b/>
                <w:bCs/>
                <w:sz w:val="18"/>
                <w:szCs w:val="18"/>
              </w:rPr>
            </w:pPr>
            <w:r>
              <w:rPr>
                <w:rFonts w:hint="eastAsia" w:ascii="仿宋" w:hAnsi="仿宋" w:eastAsia="仿宋" w:cs="仿宋"/>
                <w:b/>
                <w:bCs/>
                <w:w w:val="105"/>
                <w:sz w:val="21"/>
                <w:szCs w:val="21"/>
              </w:rPr>
              <w:t>台</w:t>
            </w: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天台管道</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jc w:val="cente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电缆桥架</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表面干净，无污染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jc w:val="cente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雨水管</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无垃圾，无杂物，排水通畅</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jc w:val="cente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地面</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无垃圾，无杂物</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550" w:type="dxa"/>
            <w:vMerge w:val="continue"/>
            <w:tcBorders>
              <w:top w:val="nil"/>
              <w:left w:val="single" w:color="000000" w:sz="8" w:space="0"/>
              <w:bottom w:val="single" w:color="000000" w:sz="8" w:space="0"/>
              <w:right w:val="single" w:color="000000" w:sz="8" w:space="0"/>
            </w:tcBorders>
          </w:tcPr>
          <w:p>
            <w:pPr>
              <w:jc w:val="center"/>
              <w:rPr>
                <w:rFonts w:hint="eastAsia" w:ascii="仿宋" w:hAnsi="仿宋" w:eastAsia="仿宋" w:cs="仿宋"/>
                <w:sz w:val="18"/>
                <w:szCs w:val="18"/>
              </w:rPr>
            </w:pPr>
          </w:p>
        </w:tc>
        <w:tc>
          <w:tcPr>
            <w:tcW w:w="164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公共设施</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清洁，无污染</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3199" w:type="dxa"/>
            <w:gridSpan w:val="2"/>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各区域装修残留垃圾清运</w:t>
            </w:r>
          </w:p>
        </w:tc>
        <w:tc>
          <w:tcPr>
            <w:tcW w:w="3879"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清离现场，无任何杂物残留</w:t>
            </w:r>
          </w:p>
        </w:tc>
        <w:tc>
          <w:tcPr>
            <w:tcW w:w="1500" w:type="dxa"/>
            <w:tcBorders>
              <w:top w:val="single" w:color="000000" w:sz="8" w:space="0"/>
              <w:left w:val="single" w:color="000000" w:sz="8" w:space="0"/>
              <w:bottom w:val="single" w:color="000000" w:sz="8" w:space="0"/>
              <w:right w:val="single" w:color="000000" w:sz="8" w:space="0"/>
            </w:tcBorders>
            <w:vAlign w:val="center"/>
          </w:tcPr>
          <w:p>
            <w:pPr>
              <w:pStyle w:val="34"/>
              <w:jc w:val="center"/>
              <w:rPr>
                <w:rFonts w:hint="eastAsia" w:ascii="仿宋" w:hAnsi="仿宋" w:eastAsia="仿宋" w:cs="仿宋"/>
                <w:sz w:val="21"/>
                <w:szCs w:val="21"/>
              </w:rPr>
            </w:pPr>
            <w:r>
              <w:rPr>
                <w:rFonts w:hint="eastAsia" w:ascii="仿宋" w:hAnsi="仿宋" w:eastAsia="仿宋" w:cs="仿宋"/>
                <w:sz w:val="21"/>
                <w:szCs w:val="21"/>
              </w:rPr>
              <w:t>目视</w:t>
            </w:r>
          </w:p>
        </w:tc>
      </w:tr>
    </w:tbl>
    <w:p>
      <w:pPr>
        <w:spacing w:line="440" w:lineRule="exact"/>
        <w:rPr>
          <w:rFonts w:hint="default" w:eastAsia="仿宋"/>
          <w:sz w:val="24"/>
          <w:lang w:val="en-US" w:eastAsia="zh-CN"/>
        </w:rPr>
      </w:pPr>
      <w:r>
        <w:rPr>
          <w:rFonts w:hint="eastAsia" w:ascii="仿宋" w:hAnsi="仿宋" w:eastAsia="仿宋"/>
          <w:b/>
          <w:bCs/>
          <w:sz w:val="32"/>
          <w:szCs w:val="32"/>
        </w:rPr>
        <w:t>合同附件</w:t>
      </w:r>
      <w:r>
        <w:rPr>
          <w:rFonts w:hint="eastAsia" w:ascii="仿宋" w:hAnsi="仿宋" w:eastAsia="仿宋"/>
          <w:b/>
          <w:bCs/>
          <w:sz w:val="32"/>
          <w:szCs w:val="32"/>
          <w:lang w:val="en-US" w:eastAsia="zh-CN"/>
        </w:rPr>
        <w:t>3：</w:t>
      </w:r>
      <w:r>
        <w:rPr>
          <w:rFonts w:hint="eastAsia" w:eastAsia="仿宋"/>
          <w:b/>
          <w:bCs/>
          <w:sz w:val="32"/>
          <w:szCs w:val="32"/>
          <w:lang w:val="en-US" w:eastAsia="zh-CN"/>
        </w:rPr>
        <w:t>保洁合同月度考核评分表</w:t>
      </w:r>
    </w:p>
    <w:tbl>
      <w:tblPr>
        <w:tblStyle w:val="19"/>
        <w:tblpPr w:leftFromText="180" w:rightFromText="180" w:vertAnchor="text" w:horzAnchor="page" w:tblpX="386" w:tblpY="1179"/>
        <w:tblOverlap w:val="never"/>
        <w:tblW w:w="11360" w:type="dxa"/>
        <w:tblInd w:w="0" w:type="dxa"/>
        <w:tblLayout w:type="fixed"/>
        <w:tblCellMar>
          <w:top w:w="0" w:type="dxa"/>
          <w:left w:w="108" w:type="dxa"/>
          <w:bottom w:w="0" w:type="dxa"/>
          <w:right w:w="108" w:type="dxa"/>
        </w:tblCellMar>
      </w:tblPr>
      <w:tblGrid>
        <w:gridCol w:w="449"/>
        <w:gridCol w:w="754"/>
        <w:gridCol w:w="5135"/>
        <w:gridCol w:w="10"/>
        <w:gridCol w:w="988"/>
        <w:gridCol w:w="590"/>
        <w:gridCol w:w="556"/>
        <w:gridCol w:w="1163"/>
        <w:gridCol w:w="354"/>
        <w:gridCol w:w="563"/>
        <w:gridCol w:w="6"/>
        <w:gridCol w:w="792"/>
      </w:tblGrid>
      <w:tr>
        <w:tblPrEx>
          <w:tblCellMar>
            <w:top w:w="0" w:type="dxa"/>
            <w:left w:w="108" w:type="dxa"/>
            <w:bottom w:w="0" w:type="dxa"/>
            <w:right w:w="108" w:type="dxa"/>
          </w:tblCellMar>
        </w:tblPrEx>
        <w:trPr>
          <w:trHeight w:val="599" w:hRule="atLeast"/>
        </w:trPr>
        <w:tc>
          <w:tcPr>
            <w:tcW w:w="11360"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阿里巴巴普惠体 Medium" w:asciiTheme="minorEastAsia" w:hAnsiTheme="minorEastAsia" w:eastAsiaTheme="minorEastAsia"/>
                <w:kern w:val="0"/>
                <w:sz w:val="18"/>
                <w:szCs w:val="18"/>
              </w:rPr>
            </w:pPr>
            <w:r>
              <w:rPr>
                <w:rFonts w:hint="eastAsia" w:cs="阿里巴巴普惠体 Medium" w:asciiTheme="minorEastAsia" w:hAnsiTheme="minorEastAsia" w:eastAsiaTheme="minorEastAsia"/>
                <w:b/>
                <w:bCs/>
                <w:kern w:val="0"/>
                <w:sz w:val="28"/>
                <w:szCs w:val="28"/>
                <w:lang w:val="en-US" w:eastAsia="zh-CN"/>
              </w:rPr>
              <w:t>保洁</w:t>
            </w:r>
            <w:r>
              <w:rPr>
                <w:rFonts w:hint="eastAsia" w:cs="阿里巴巴普惠体 Medium" w:asciiTheme="minorEastAsia" w:hAnsiTheme="minorEastAsia" w:eastAsiaTheme="minorEastAsia"/>
                <w:b/>
                <w:bCs/>
                <w:kern w:val="0"/>
                <w:sz w:val="28"/>
                <w:szCs w:val="28"/>
              </w:rPr>
              <w:t>合同月度</w:t>
            </w:r>
            <w:r>
              <w:rPr>
                <w:rFonts w:hint="eastAsia" w:cs="阿里巴巴普惠体 Medium" w:asciiTheme="minorEastAsia" w:hAnsiTheme="minorEastAsia" w:eastAsiaTheme="minorEastAsia"/>
                <w:b/>
                <w:bCs/>
                <w:kern w:val="0"/>
                <w:sz w:val="28"/>
                <w:szCs w:val="28"/>
                <w:lang w:eastAsia="zh-CN"/>
              </w:rPr>
              <w:t>考核评分</w:t>
            </w:r>
            <w:r>
              <w:rPr>
                <w:rFonts w:hint="eastAsia" w:cs="阿里巴巴普惠体 Medium" w:asciiTheme="minorEastAsia" w:hAnsiTheme="minorEastAsia" w:eastAsiaTheme="minorEastAsia"/>
                <w:b/>
                <w:bCs/>
                <w:kern w:val="0"/>
                <w:sz w:val="28"/>
                <w:szCs w:val="28"/>
              </w:rPr>
              <w:t>表</w:t>
            </w:r>
          </w:p>
        </w:tc>
      </w:tr>
      <w:tr>
        <w:tblPrEx>
          <w:tblCellMar>
            <w:top w:w="0" w:type="dxa"/>
            <w:left w:w="108" w:type="dxa"/>
            <w:bottom w:w="0" w:type="dxa"/>
            <w:right w:w="108" w:type="dxa"/>
          </w:tblCellMar>
        </w:tblPrEx>
        <w:trPr>
          <w:trHeight w:val="894"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阿里巴巴普惠体 Medium" w:asciiTheme="minorEastAsia" w:hAnsiTheme="minorEastAsia" w:eastAsiaTheme="minorEastAsia"/>
                <w:b/>
                <w:bCs/>
                <w:kern w:val="0"/>
                <w:sz w:val="24"/>
                <w:szCs w:val="24"/>
                <w:lang w:val="en-US" w:eastAsia="zh-CN"/>
              </w:rPr>
            </w:pPr>
            <w:r>
              <w:rPr>
                <w:rFonts w:hint="eastAsia" w:cs="阿里巴巴普惠体 Medium" w:asciiTheme="minorEastAsia" w:hAnsiTheme="minorEastAsia" w:eastAsiaTheme="minorEastAsia"/>
                <w:b/>
                <w:bCs/>
                <w:kern w:val="0"/>
                <w:sz w:val="24"/>
                <w:szCs w:val="24"/>
                <w:lang w:val="en-US" w:eastAsia="zh-CN"/>
              </w:rPr>
              <w:t>保洁</w:t>
            </w:r>
            <w:r>
              <w:rPr>
                <w:rFonts w:hint="eastAsia" w:cs="阿里巴巴普惠体 Medium" w:asciiTheme="minorEastAsia" w:hAnsiTheme="minorEastAsia" w:eastAsiaTheme="minorEastAsia"/>
                <w:b/>
                <w:bCs/>
                <w:kern w:val="0"/>
                <w:sz w:val="24"/>
                <w:szCs w:val="24"/>
              </w:rPr>
              <w:t>公司</w:t>
            </w:r>
          </w:p>
        </w:tc>
        <w:tc>
          <w:tcPr>
            <w:tcW w:w="5135" w:type="dxa"/>
            <w:tcBorders>
              <w:top w:val="nil"/>
              <w:left w:val="nil"/>
              <w:bottom w:val="single" w:color="auto" w:sz="4" w:space="0"/>
              <w:right w:val="single" w:color="auto" w:sz="4" w:space="0"/>
            </w:tcBorders>
            <w:shd w:val="clear" w:color="auto" w:fill="auto"/>
            <w:noWrap/>
            <w:vAlign w:val="center"/>
          </w:tcPr>
          <w:p>
            <w:pPr>
              <w:widowControl/>
              <w:jc w:val="center"/>
              <w:rPr>
                <w:rFonts w:cs="阿里巴巴普惠体 Medium" w:asciiTheme="minorEastAsia" w:hAnsiTheme="minorEastAsia" w:eastAsiaTheme="minorEastAsia"/>
                <w:b/>
                <w:bCs/>
                <w:kern w:val="0"/>
                <w:sz w:val="24"/>
                <w:szCs w:val="24"/>
              </w:rPr>
            </w:pPr>
            <w:r>
              <w:rPr>
                <w:rFonts w:hint="eastAsia" w:cs="阿里巴巴普惠体 Medium" w:asciiTheme="minorEastAsia" w:hAnsiTheme="minorEastAsia" w:eastAsiaTheme="minorEastAsia"/>
                <w:b/>
                <w:bCs/>
                <w:kern w:val="0"/>
                <w:sz w:val="24"/>
                <w:szCs w:val="24"/>
              </w:rPr>
              <w:t>　</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cs="阿里巴巴普惠体 Medium" w:asciiTheme="minorEastAsia" w:hAnsiTheme="minorEastAsia" w:eastAsiaTheme="minorEastAsia"/>
                <w:b/>
                <w:bCs/>
                <w:kern w:val="0"/>
                <w:sz w:val="24"/>
                <w:szCs w:val="24"/>
                <w:lang w:val="en-US" w:eastAsia="zh-CN"/>
              </w:rPr>
            </w:pPr>
            <w:r>
              <w:rPr>
                <w:rFonts w:hint="eastAsia" w:cs="阿里巴巴普惠体 Medium" w:asciiTheme="minorEastAsia" w:hAnsiTheme="minorEastAsia" w:eastAsiaTheme="minorEastAsia"/>
                <w:b/>
                <w:bCs/>
                <w:kern w:val="0"/>
                <w:sz w:val="24"/>
                <w:szCs w:val="24"/>
                <w:lang w:val="en-US" w:eastAsia="zh-CN"/>
              </w:rPr>
              <w:t>评分时间段</w:t>
            </w:r>
          </w:p>
        </w:tc>
        <w:tc>
          <w:tcPr>
            <w:tcW w:w="4024"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cs="阿里巴巴普惠体 Medium" w:asciiTheme="minorEastAsia" w:hAnsiTheme="minorEastAsia" w:eastAsiaTheme="minorEastAsia"/>
                <w:kern w:val="0"/>
                <w:sz w:val="18"/>
                <w:szCs w:val="18"/>
              </w:rPr>
            </w:pPr>
            <w:r>
              <w:rPr>
                <w:rFonts w:hint="eastAsia" w:cs="阿里巴巴普惠体 Medium" w:asciiTheme="minorEastAsia" w:hAnsiTheme="minorEastAsia" w:eastAsiaTheme="minorEastAsia"/>
                <w:kern w:val="0"/>
                <w:sz w:val="18"/>
                <w:szCs w:val="18"/>
              </w:rPr>
              <w:t>　</w:t>
            </w:r>
          </w:p>
          <w:p>
            <w:pPr>
              <w:widowControl/>
              <w:jc w:val="center"/>
              <w:rPr>
                <w:rFonts w:cs="阿里巴巴普惠体 Medium" w:asciiTheme="minorEastAsia" w:hAnsiTheme="minorEastAsia" w:eastAsiaTheme="minorEastAsia"/>
                <w:kern w:val="0"/>
                <w:sz w:val="18"/>
                <w:szCs w:val="18"/>
              </w:rPr>
            </w:pPr>
            <w:r>
              <w:rPr>
                <w:rFonts w:hint="eastAsia" w:cs="阿里巴巴普惠体 Medium"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89" w:hRule="atLeast"/>
        </w:trPr>
        <w:tc>
          <w:tcPr>
            <w:tcW w:w="449" w:type="dxa"/>
            <w:tcBorders>
              <w:top w:val="nil"/>
              <w:left w:val="single" w:color="auto" w:sz="4" w:space="0"/>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754"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lang w:eastAsia="zh-CN"/>
              </w:rPr>
              <w:t>评分</w:t>
            </w:r>
            <w:r>
              <w:rPr>
                <w:rFonts w:hint="eastAsia" w:cs="宋体" w:asciiTheme="minorEastAsia" w:hAnsiTheme="minorEastAsia" w:eastAsiaTheme="minorEastAsia"/>
                <w:b/>
                <w:bCs/>
                <w:kern w:val="0"/>
                <w:sz w:val="18"/>
                <w:szCs w:val="18"/>
              </w:rPr>
              <w:t>维度</w:t>
            </w:r>
          </w:p>
        </w:tc>
        <w:tc>
          <w:tcPr>
            <w:tcW w:w="5135"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lang w:eastAsia="zh-CN"/>
              </w:rPr>
              <w:t>评分</w:t>
            </w:r>
            <w:r>
              <w:rPr>
                <w:rFonts w:hint="eastAsia" w:cs="宋体" w:asciiTheme="minorEastAsia" w:hAnsiTheme="minorEastAsia" w:eastAsiaTheme="minorEastAsia"/>
                <w:b/>
                <w:bCs/>
                <w:kern w:val="0"/>
                <w:sz w:val="18"/>
                <w:szCs w:val="18"/>
              </w:rPr>
              <w:t>内容</w:t>
            </w:r>
          </w:p>
        </w:tc>
        <w:tc>
          <w:tcPr>
            <w:tcW w:w="998" w:type="dxa"/>
            <w:gridSpan w:val="2"/>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lang w:eastAsia="zh-CN"/>
              </w:rPr>
              <w:t>评分</w:t>
            </w:r>
            <w:r>
              <w:rPr>
                <w:rFonts w:hint="eastAsia" w:cs="宋体" w:asciiTheme="minorEastAsia" w:hAnsiTheme="minorEastAsia" w:eastAsiaTheme="minorEastAsia"/>
                <w:b/>
                <w:bCs/>
                <w:kern w:val="0"/>
                <w:sz w:val="18"/>
                <w:szCs w:val="18"/>
              </w:rPr>
              <w:t>标准</w:t>
            </w:r>
          </w:p>
        </w:tc>
        <w:tc>
          <w:tcPr>
            <w:tcW w:w="590"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标准分值</w:t>
            </w:r>
          </w:p>
        </w:tc>
        <w:tc>
          <w:tcPr>
            <w:tcW w:w="556"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评分</w:t>
            </w:r>
          </w:p>
        </w:tc>
        <w:tc>
          <w:tcPr>
            <w:tcW w:w="1163"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lang w:eastAsia="zh-CN"/>
              </w:rPr>
              <w:t>评分</w:t>
            </w:r>
            <w:r>
              <w:rPr>
                <w:rFonts w:hint="eastAsia" w:cs="宋体" w:asciiTheme="minorEastAsia" w:hAnsiTheme="minorEastAsia" w:eastAsiaTheme="minorEastAsia"/>
                <w:b/>
                <w:bCs/>
                <w:kern w:val="0"/>
                <w:sz w:val="18"/>
                <w:szCs w:val="18"/>
              </w:rPr>
              <w:t>应用</w:t>
            </w:r>
          </w:p>
        </w:tc>
        <w:tc>
          <w:tcPr>
            <w:tcW w:w="354"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问题单数</w:t>
            </w:r>
          </w:p>
        </w:tc>
        <w:tc>
          <w:tcPr>
            <w:tcW w:w="563"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扣款金额</w:t>
            </w:r>
          </w:p>
        </w:tc>
        <w:tc>
          <w:tcPr>
            <w:tcW w:w="798" w:type="dxa"/>
            <w:gridSpan w:val="2"/>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扣分及扣款问题描述</w:t>
            </w:r>
          </w:p>
        </w:tc>
      </w:tr>
      <w:tr>
        <w:tblPrEx>
          <w:tblCellMar>
            <w:top w:w="0" w:type="dxa"/>
            <w:left w:w="108" w:type="dxa"/>
            <w:bottom w:w="0" w:type="dxa"/>
            <w:right w:w="108" w:type="dxa"/>
          </w:tblCellMar>
        </w:tblPrEx>
        <w:trPr>
          <w:trHeight w:val="305" w:hRule="atLeast"/>
        </w:trPr>
        <w:tc>
          <w:tcPr>
            <w:tcW w:w="7336" w:type="dxa"/>
            <w:gridSpan w:val="5"/>
            <w:tcBorders>
              <w:top w:val="single" w:color="auto" w:sz="4" w:space="0"/>
              <w:left w:val="single" w:color="auto" w:sz="4" w:space="0"/>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综合类考核指标</w:t>
            </w:r>
          </w:p>
        </w:tc>
        <w:tc>
          <w:tcPr>
            <w:tcW w:w="590" w:type="dxa"/>
            <w:tcBorders>
              <w:top w:val="nil"/>
              <w:left w:val="nil"/>
              <w:bottom w:val="single" w:color="auto" w:sz="4" w:space="0"/>
              <w:right w:val="single" w:color="auto" w:sz="4" w:space="0"/>
            </w:tcBorders>
            <w:shd w:val="clear" w:color="000000" w:fill="8DB4E2"/>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77</w:t>
            </w:r>
          </w:p>
        </w:tc>
        <w:tc>
          <w:tcPr>
            <w:tcW w:w="556"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163"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54"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9" w:type="dxa"/>
            <w:gridSpan w:val="2"/>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2"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3547"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1</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诚信</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不诚信事件包括但不限于以下供应商及其员工、供应商的分包商及其员工以下行为：</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1．隐瞒应及时提供给甲方的书面报告、记录、邮件等，内容包含但不限于重大安全隐患、严重</w:t>
            </w: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 xml:space="preserve">失职事件、信息安全事件等，；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2．谎报、篡改、或拒绝提供（未在承诺时限内提供）运营记录或数据、结算单等，内容包含但不限于：</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2.1合同外需求费用；</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2.2提供虚假的资料，资料中介于当时时间点显示的情况与当时的客观事实不符，如公司财务数据、公司规模、资源情况等；</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2.3人员岗位、编制数据、员工考勤、月度考核资料及结算资料；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3.项目开办前人员或物资等资源投入进度、数量、质量与投标标书不符且未经</w:t>
            </w:r>
            <w:r>
              <w:rPr>
                <w:rFonts w:hint="eastAsia" w:cs="宋体" w:asciiTheme="minorEastAsia" w:hAnsiTheme="minorEastAsia" w:eastAsiaTheme="minorEastAsia"/>
                <w:kern w:val="0"/>
                <w:sz w:val="18"/>
                <w:szCs w:val="18"/>
                <w:lang w:val="en-US" w:eastAsia="zh-CN"/>
              </w:rPr>
              <w:t>甲方</w:t>
            </w:r>
            <w:r>
              <w:rPr>
                <w:rFonts w:hint="eastAsia" w:cs="宋体" w:asciiTheme="minorEastAsia" w:hAnsiTheme="minorEastAsia" w:eastAsiaTheme="minorEastAsia"/>
                <w:kern w:val="0"/>
                <w:sz w:val="18"/>
                <w:szCs w:val="18"/>
              </w:rPr>
              <w:t>同意；</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触发任何一项扣</w:t>
            </w:r>
            <w:r>
              <w:rPr>
                <w:rFonts w:hint="eastAsia" w:cs="宋体" w:asciiTheme="minorEastAsia" w:hAnsiTheme="minorEastAsia" w:eastAsiaTheme="minorEastAsia"/>
                <w:kern w:val="0"/>
                <w:sz w:val="18"/>
                <w:szCs w:val="18"/>
                <w:lang w:val="en-US" w:eastAsia="zh-CN"/>
              </w:rPr>
              <w:t>9</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2、超过扣款阀值每单扣50000元。</w:t>
            </w:r>
          </w:p>
        </w:tc>
        <w:tc>
          <w:tcPr>
            <w:tcW w:w="3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3841"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2</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信息数据安全</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信息安全事件包括但不限于供应商及其员工、供应商的分包商及其员工以下行为：</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1、利用工作权限查询与工作无关的敏感信息，拍摄、拷贝敏感信息存储至个人电脑、手机、储存设备、网盘（含钉钉个人的网盘）中，使用非银泰集团的软件传输敏感信息；</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2、未经</w:t>
            </w:r>
            <w:r>
              <w:rPr>
                <w:rFonts w:hint="eastAsia" w:cs="宋体" w:asciiTheme="minorEastAsia" w:hAnsiTheme="minorEastAsia" w:eastAsiaTheme="minorEastAsia"/>
                <w:kern w:val="0"/>
                <w:sz w:val="18"/>
                <w:szCs w:val="18"/>
                <w:lang w:val="en-US" w:eastAsia="zh-CN"/>
              </w:rPr>
              <w:t>甲方</w:t>
            </w:r>
            <w:r>
              <w:rPr>
                <w:rFonts w:hint="eastAsia" w:cs="宋体" w:asciiTheme="minorEastAsia" w:hAnsiTheme="minorEastAsia" w:eastAsiaTheme="minorEastAsia"/>
                <w:kern w:val="0"/>
                <w:sz w:val="18"/>
                <w:szCs w:val="18"/>
              </w:rPr>
              <w:t>许可，打印、抄写、传输、使用移动存储设备拷贝、传播、散布、宣传敏感信息；</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3、个人离职、调离或甲乙双方服务合同结束时将敏感信息存储的介质带离银泰或将敏感信息上传至网盘（含钉钉个人的网盘）；</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4、账号权限借用他人使用，工作电脑安装违规软件（如破解软件、P2P下载软件等）；</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5、未经银泰许可，供应商公司对外宣传中包含银泰集团的未公开信息（包含但不限于为银泰服务了某项活动、某场接待等）。</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触发任何一项扣</w:t>
            </w:r>
            <w:r>
              <w:rPr>
                <w:rFonts w:hint="eastAsia" w:cs="宋体" w:asciiTheme="minorEastAsia" w:hAnsiTheme="minorEastAsia" w:eastAsiaTheme="minorEastAsia"/>
                <w:kern w:val="0"/>
                <w:sz w:val="18"/>
                <w:szCs w:val="18"/>
                <w:lang w:val="en-US" w:eastAsia="zh-CN"/>
              </w:rPr>
              <w:t>9</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2、超过扣款阀值每单扣50000元。</w:t>
            </w:r>
          </w:p>
        </w:tc>
        <w:tc>
          <w:tcPr>
            <w:tcW w:w="3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073"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3</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严重失职</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严重失职事件包括但不限于：</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w:t>
            </w:r>
            <w:r>
              <w:rPr>
                <w:rFonts w:hint="eastAsia" w:cs="宋体" w:asciiTheme="minorEastAsia" w:hAnsiTheme="minorEastAsia" w:eastAsiaTheme="minorEastAsia"/>
                <w:kern w:val="0"/>
                <w:sz w:val="18"/>
                <w:szCs w:val="18"/>
                <w:lang w:val="en-US" w:eastAsia="zh-CN"/>
              </w:rPr>
              <w:t>保洁</w:t>
            </w:r>
            <w:r>
              <w:rPr>
                <w:rFonts w:hint="eastAsia" w:cs="宋体" w:asciiTheme="minorEastAsia" w:hAnsiTheme="minorEastAsia" w:eastAsiaTheme="minorEastAsia"/>
                <w:kern w:val="0"/>
                <w:sz w:val="18"/>
                <w:szCs w:val="18"/>
              </w:rPr>
              <w:t>负责人未经</w:t>
            </w:r>
            <w:r>
              <w:rPr>
                <w:rFonts w:hint="eastAsia" w:cs="宋体" w:asciiTheme="minorEastAsia" w:hAnsiTheme="minorEastAsia" w:eastAsiaTheme="minorEastAsia"/>
                <w:kern w:val="0"/>
                <w:sz w:val="18"/>
                <w:szCs w:val="18"/>
                <w:lang w:val="en-US" w:eastAsia="zh-CN"/>
              </w:rPr>
              <w:t>甲方</w:t>
            </w:r>
            <w:r>
              <w:rPr>
                <w:rFonts w:hint="eastAsia" w:cs="宋体" w:asciiTheme="minorEastAsia" w:hAnsiTheme="minorEastAsia" w:eastAsiaTheme="minorEastAsia"/>
                <w:kern w:val="0"/>
                <w:sz w:val="18"/>
                <w:szCs w:val="18"/>
              </w:rPr>
              <w:t>同意擅自更换（由于物业公司不可控原因导致的情况除外）；</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在政府部门检查中因</w:t>
            </w:r>
            <w:r>
              <w:rPr>
                <w:rFonts w:hint="eastAsia" w:cs="宋体" w:asciiTheme="minorEastAsia" w:hAnsiTheme="minorEastAsia" w:eastAsiaTheme="minorEastAsia"/>
                <w:kern w:val="0"/>
                <w:sz w:val="18"/>
                <w:szCs w:val="18"/>
                <w:lang w:val="en-US" w:eastAsia="zh-CN"/>
              </w:rPr>
              <w:t>保洁</w:t>
            </w:r>
            <w:r>
              <w:rPr>
                <w:rFonts w:hint="eastAsia" w:cs="宋体" w:asciiTheme="minorEastAsia" w:hAnsiTheme="minorEastAsia" w:eastAsiaTheme="minorEastAsia"/>
                <w:kern w:val="0"/>
                <w:sz w:val="18"/>
                <w:szCs w:val="18"/>
              </w:rPr>
              <w:t>公司及其员工原因受到行政处罚，停业整顿等行为</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严重</w:t>
            </w: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失职事件包括除诚信及信息安全外的其他事件造成严重的损失（公司业务中断24小时、人员伤害、经济损失50万元以上、全国性媒体负面性报道）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lang w:val="en-US" w:eastAsia="zh-CN"/>
              </w:rPr>
              <w:t>保洁公司</w:t>
            </w:r>
            <w:r>
              <w:rPr>
                <w:rFonts w:hint="eastAsia" w:cs="宋体" w:asciiTheme="minorEastAsia" w:hAnsiTheme="minorEastAsia" w:eastAsiaTheme="minorEastAsia"/>
                <w:kern w:val="0"/>
                <w:sz w:val="18"/>
                <w:szCs w:val="18"/>
              </w:rPr>
              <w:t>及其员工监守自盗或违反国家法律法规</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触发任何一项扣</w:t>
            </w:r>
            <w:r>
              <w:rPr>
                <w:rFonts w:hint="eastAsia" w:cs="宋体" w:asciiTheme="minorEastAsia" w:hAnsiTheme="minorEastAsia" w:eastAsiaTheme="minorEastAsia"/>
                <w:kern w:val="0"/>
                <w:sz w:val="18"/>
                <w:szCs w:val="18"/>
                <w:lang w:val="en-US" w:eastAsia="zh-CN"/>
              </w:rPr>
              <w:t>9</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2、超过扣款阀值每单扣50000元。</w:t>
            </w:r>
          </w:p>
        </w:tc>
        <w:tc>
          <w:tcPr>
            <w:tcW w:w="3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0"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4</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有效投诉</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安全类、环境类等每类有效投诉（接收到的当面、电话、邮件、阿里内外等渠道的投诉），有效性由</w:t>
            </w:r>
            <w:r>
              <w:rPr>
                <w:rFonts w:hint="eastAsia" w:cs="宋体" w:asciiTheme="minorEastAsia" w:hAnsiTheme="minorEastAsia" w:eastAsiaTheme="minorEastAsia"/>
                <w:kern w:val="0"/>
                <w:sz w:val="18"/>
                <w:szCs w:val="18"/>
                <w:lang w:val="en-US" w:eastAsia="zh-CN"/>
              </w:rPr>
              <w:t>甲方物业负责人</w:t>
            </w:r>
            <w:r>
              <w:rPr>
                <w:rFonts w:hint="eastAsia" w:cs="宋体" w:asciiTheme="minorEastAsia" w:hAnsiTheme="minorEastAsia" w:eastAsiaTheme="minorEastAsia"/>
                <w:kern w:val="0"/>
                <w:sz w:val="18"/>
                <w:szCs w:val="18"/>
              </w:rPr>
              <w:t>判定。</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触发一起有效投诉扣</w:t>
            </w:r>
            <w:r>
              <w:rPr>
                <w:rFonts w:hint="eastAsia" w:cs="宋体" w:asciiTheme="minorEastAsia" w:hAnsiTheme="minorEastAsia" w:eastAsiaTheme="minorEastAsia"/>
                <w:kern w:val="0"/>
                <w:sz w:val="18"/>
                <w:szCs w:val="18"/>
                <w:lang w:val="en-US" w:eastAsia="zh-CN"/>
              </w:rPr>
              <w:t>2</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2、超过扣款阀值每单扣1000元。</w:t>
            </w:r>
          </w:p>
        </w:tc>
        <w:tc>
          <w:tcPr>
            <w:tcW w:w="354"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368" w:hRule="atLeast"/>
        </w:trPr>
        <w:tc>
          <w:tcPr>
            <w:tcW w:w="4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5</w:t>
            </w:r>
          </w:p>
        </w:tc>
        <w:tc>
          <w:tcPr>
            <w:tcW w:w="75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人员管理</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1.能按合同/双方约定的时间招聘到符合岗位素质要求的人员；【主管以下岗位】</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2.人员入职需甲方面试，面试合格方可上岗；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 xml:space="preserve">3.领班、主管及以上人员变动需提前一个月得到甲方同意；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4.穿着统一工服/工鞋、衣装整洁，佩戴统一工牌，不得穿戴夸张饰品及留蓄夸张发型，不得有在岗位上玩手机，聚堆聊天、抽烟、睡觉等不良行为；</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5.不得无故离岗脱岗或迟到早退超过30分钟</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触发一项扣1分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5</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1、扣款阀值：1单；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2、超过扣款阀值每单扣1000元。</w:t>
            </w:r>
          </w:p>
        </w:tc>
        <w:tc>
          <w:tcPr>
            <w:tcW w:w="3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778" w:hRule="atLeast"/>
        </w:trPr>
        <w:tc>
          <w:tcPr>
            <w:tcW w:w="4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18"/>
                <w:szCs w:val="18"/>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1.日出勤人数不可低于约定的岗位数；</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2.月出勤总工时不可低于合同约定的岗位工时；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3.离职率（当月离职人数/合同订单人数）各工种离职率分别不得高于10%</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4.日常请假及计划加班需要通过生态用工系统提前24小时提报流程，批准后方可休假及加班。</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触发一项扣1分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2、超过扣款阀值每单扣5000元。</w:t>
            </w:r>
          </w:p>
        </w:tc>
        <w:tc>
          <w:tcPr>
            <w:tcW w:w="3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512"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6</w:t>
            </w:r>
          </w:p>
        </w:tc>
        <w:tc>
          <w:tcPr>
            <w:tcW w:w="7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规范管理</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1.人事管理规范，入离职即时更新，离职后3天需从生态用工系统办理离职手续；</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2.有规范的考勤制度，考勤记录与实相符；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3.采购流程规范，出入库管理规范，账实相符；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4.财务流程规范，各费用逻辑清晰，结算准确性高，无返工。</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5.未在规定时间前提交上月准确及齐全的结算资料每延迟一天，提交时间以</w:t>
            </w:r>
            <w:r>
              <w:rPr>
                <w:rFonts w:hint="eastAsia" w:cs="宋体" w:asciiTheme="minorEastAsia" w:hAnsiTheme="minorEastAsia" w:eastAsiaTheme="minorEastAsia"/>
                <w:color w:val="auto"/>
                <w:kern w:val="0"/>
                <w:sz w:val="18"/>
                <w:szCs w:val="18"/>
              </w:rPr>
              <w:t>SSC</w:t>
            </w:r>
            <w:r>
              <w:rPr>
                <w:rFonts w:hint="eastAsia" w:cs="宋体" w:asciiTheme="minorEastAsia" w:hAnsiTheme="minorEastAsia" w:eastAsiaTheme="minorEastAsia"/>
                <w:kern w:val="0"/>
                <w:sz w:val="18"/>
                <w:szCs w:val="18"/>
              </w:rPr>
              <w:t>规定时间为准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6.项目开办前及在营门店</w:t>
            </w:r>
            <w:r>
              <w:rPr>
                <w:rFonts w:hint="eastAsia" w:cs="宋体" w:asciiTheme="minorEastAsia" w:hAnsiTheme="minorEastAsia" w:eastAsiaTheme="minorEastAsia"/>
                <w:kern w:val="0"/>
                <w:sz w:val="18"/>
                <w:szCs w:val="18"/>
                <w:lang w:val="en-US" w:eastAsia="zh-CN"/>
              </w:rPr>
              <w:t>保洁人员</w:t>
            </w:r>
            <w:r>
              <w:rPr>
                <w:rFonts w:hint="eastAsia" w:cs="宋体" w:asciiTheme="minorEastAsia" w:hAnsiTheme="minorEastAsia" w:eastAsiaTheme="minorEastAsia"/>
                <w:kern w:val="0"/>
                <w:sz w:val="18"/>
                <w:szCs w:val="18"/>
              </w:rPr>
              <w:t>缺编10%以上或物资准备严重不足影响到门店正常运营，</w:t>
            </w:r>
            <w:r>
              <w:rPr>
                <w:rFonts w:hint="eastAsia" w:cs="宋体" w:asciiTheme="minorEastAsia" w:hAnsiTheme="minorEastAsia" w:eastAsiaTheme="minorEastAsia"/>
                <w:kern w:val="0"/>
                <w:sz w:val="18"/>
                <w:szCs w:val="18"/>
                <w:lang w:val="en-US" w:eastAsia="zh-CN"/>
              </w:rPr>
              <w:t>保洁人员</w:t>
            </w:r>
            <w:r>
              <w:rPr>
                <w:rFonts w:hint="eastAsia" w:cs="宋体" w:asciiTheme="minorEastAsia" w:hAnsiTheme="minorEastAsia" w:eastAsiaTheme="minorEastAsia"/>
                <w:kern w:val="0"/>
                <w:sz w:val="18"/>
                <w:szCs w:val="18"/>
              </w:rPr>
              <w:t>缺编超20%按照严重</w:t>
            </w: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失职处理。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7.管理团队或者主管级及以上人员招聘周期超出合同约定或双方书面约定时间的，连续两个招聘周期未招聘到位按照严重</w:t>
            </w: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失职处理。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8.未经甲方同意擅自向商户提供收费性服务，如造成商户投诉情节严重的按照严重</w:t>
            </w: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失职处理。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9.与顾客或员工发生语言过激行为及肢体冲突的，情节严重的按照严重</w:t>
            </w:r>
            <w:r>
              <w:rPr>
                <w:rFonts w:hint="eastAsia" w:cs="宋体" w:asciiTheme="minorEastAsia" w:hAnsiTheme="minorEastAsia" w:eastAsiaTheme="minorEastAsia"/>
                <w:kern w:val="0"/>
                <w:sz w:val="18"/>
                <w:szCs w:val="18"/>
                <w:lang w:eastAsia="zh-CN"/>
              </w:rPr>
              <w:t>考核</w:t>
            </w:r>
            <w:r>
              <w:rPr>
                <w:rFonts w:hint="eastAsia" w:cs="宋体" w:asciiTheme="minorEastAsia" w:hAnsiTheme="minorEastAsia" w:eastAsiaTheme="minorEastAsia"/>
                <w:kern w:val="0"/>
                <w:sz w:val="18"/>
                <w:szCs w:val="18"/>
              </w:rPr>
              <w:t>失职处理。</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触发一次扣1分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1、扣款阀值：1单；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2、超过扣款阀值每单扣5000元。</w:t>
            </w:r>
          </w:p>
        </w:tc>
        <w:tc>
          <w:tcPr>
            <w:tcW w:w="3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073"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kern w:val="0"/>
                <w:sz w:val="18"/>
                <w:szCs w:val="18"/>
                <w:lang w:eastAsia="zh-CN"/>
              </w:rPr>
            </w:pPr>
            <w:r>
              <w:rPr>
                <w:rFonts w:hint="eastAsia" w:cs="宋体" w:asciiTheme="minorEastAsia" w:hAnsiTheme="minorEastAsia" w:eastAsiaTheme="minorEastAsia"/>
                <w:b/>
                <w:bCs/>
                <w:kern w:val="0"/>
                <w:sz w:val="18"/>
                <w:szCs w:val="18"/>
                <w:lang w:val="en-US" w:eastAsia="zh-CN"/>
              </w:rPr>
              <w:t>7</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风险识别和管理</w:t>
            </w:r>
          </w:p>
        </w:tc>
        <w:tc>
          <w:tcPr>
            <w:tcW w:w="513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1、危险化学品使用和储存检查，每月至少1次；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lang w:val="en-US" w:eastAsia="zh-CN"/>
              </w:rPr>
              <w:t>2</w:t>
            </w:r>
            <w:r>
              <w:rPr>
                <w:rFonts w:hint="eastAsia" w:cs="宋体" w:asciiTheme="minorEastAsia" w:hAnsiTheme="minorEastAsia" w:eastAsiaTheme="minorEastAsia"/>
                <w:kern w:val="0"/>
                <w:sz w:val="18"/>
                <w:szCs w:val="18"/>
              </w:rPr>
              <w:t>、器具用品按标准配置，建立用具、器材台帐，所有记录完善/准确，设备完好率100%</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lang w:val="en-US" w:eastAsia="zh-CN"/>
              </w:rPr>
              <w:t>3</w:t>
            </w:r>
            <w:r>
              <w:rPr>
                <w:rFonts w:hint="eastAsia" w:cs="宋体" w:asciiTheme="minorEastAsia" w:hAnsiTheme="minorEastAsia" w:eastAsiaTheme="minorEastAsia"/>
                <w:kern w:val="0"/>
                <w:sz w:val="18"/>
                <w:szCs w:val="18"/>
              </w:rPr>
              <w:t>、员工的</w:t>
            </w:r>
            <w:r>
              <w:rPr>
                <w:rFonts w:hint="eastAsia" w:cs="宋体" w:asciiTheme="minorEastAsia" w:hAnsiTheme="minorEastAsia" w:eastAsiaTheme="minorEastAsia"/>
                <w:kern w:val="0"/>
                <w:sz w:val="18"/>
                <w:szCs w:val="18"/>
                <w:lang w:val="en-US" w:eastAsia="zh-CN"/>
              </w:rPr>
              <w:t>安全</w:t>
            </w:r>
            <w:r>
              <w:rPr>
                <w:rFonts w:hint="eastAsia" w:cs="宋体" w:asciiTheme="minorEastAsia" w:hAnsiTheme="minorEastAsia" w:eastAsiaTheme="minorEastAsia"/>
                <w:kern w:val="0"/>
                <w:sz w:val="18"/>
                <w:szCs w:val="18"/>
              </w:rPr>
              <w:t>培训（至少）1次/季度100%覆盖；</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w:t>
            </w:r>
            <w:r>
              <w:rPr>
                <w:rFonts w:hint="eastAsia" w:cs="宋体" w:asciiTheme="minorEastAsia" w:hAnsiTheme="minorEastAsia" w:eastAsiaTheme="minorEastAsia"/>
                <w:kern w:val="0"/>
                <w:sz w:val="18"/>
                <w:szCs w:val="18"/>
                <w:lang w:val="en-US" w:eastAsia="zh-CN"/>
              </w:rPr>
              <w:t>3</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3</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1、扣款阀值：2单；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2、超过扣款阀值每单扣5000元。</w:t>
            </w:r>
          </w:p>
        </w:tc>
        <w:tc>
          <w:tcPr>
            <w:tcW w:w="354"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305" w:hRule="atLeast"/>
        </w:trPr>
        <w:tc>
          <w:tcPr>
            <w:tcW w:w="7336" w:type="dxa"/>
            <w:gridSpan w:val="5"/>
            <w:tcBorders>
              <w:top w:val="single" w:color="auto" w:sz="4" w:space="0"/>
              <w:left w:val="single" w:color="auto" w:sz="4" w:space="0"/>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环境类考核指标</w:t>
            </w:r>
          </w:p>
        </w:tc>
        <w:tc>
          <w:tcPr>
            <w:tcW w:w="590" w:type="dxa"/>
            <w:tcBorders>
              <w:top w:val="nil"/>
              <w:left w:val="nil"/>
              <w:bottom w:val="single" w:color="auto" w:sz="4" w:space="0"/>
              <w:right w:val="single" w:color="auto" w:sz="4" w:space="0"/>
            </w:tcBorders>
            <w:shd w:val="clear" w:color="000000" w:fill="8DB4E2"/>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23</w:t>
            </w:r>
          </w:p>
        </w:tc>
        <w:tc>
          <w:tcPr>
            <w:tcW w:w="556"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163"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54"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9" w:type="dxa"/>
            <w:gridSpan w:val="2"/>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2" w:type="dxa"/>
            <w:tcBorders>
              <w:top w:val="nil"/>
              <w:left w:val="nil"/>
              <w:bottom w:val="single" w:color="auto" w:sz="4" w:space="0"/>
              <w:right w:val="single" w:color="auto" w:sz="4" w:space="0"/>
            </w:tcBorders>
            <w:shd w:val="clear" w:color="000000" w:fill="8DB4E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84"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1</w:t>
            </w:r>
          </w:p>
        </w:tc>
        <w:tc>
          <w:tcPr>
            <w:tcW w:w="754"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响应时间</w:t>
            </w:r>
          </w:p>
        </w:tc>
        <w:tc>
          <w:tcPr>
            <w:tcW w:w="5135"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1，响应时间：工作时间10分钟到场处理，常规环境问题到场30分钟内解决，复杂问题12小时内出具解决方案。</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2，保洁巡检工单完成率不低于95%</w:t>
            </w:r>
          </w:p>
        </w:tc>
        <w:tc>
          <w:tcPr>
            <w:tcW w:w="998"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w:t>
            </w:r>
            <w:r>
              <w:rPr>
                <w:rFonts w:hint="eastAsia" w:cs="宋体" w:asciiTheme="minorEastAsia" w:hAnsiTheme="minorEastAsia" w:eastAsiaTheme="minorEastAsia"/>
                <w:kern w:val="0"/>
                <w:sz w:val="18"/>
                <w:szCs w:val="18"/>
                <w:lang w:val="en-US" w:eastAsia="zh-CN"/>
              </w:rPr>
              <w:t>2</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4</w:t>
            </w:r>
          </w:p>
        </w:tc>
        <w:tc>
          <w:tcPr>
            <w:tcW w:w="55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2、超过扣款阀值每单扣1000元。</w:t>
            </w:r>
          </w:p>
        </w:tc>
        <w:tc>
          <w:tcPr>
            <w:tcW w:w="354"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84"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kern w:val="0"/>
                <w:sz w:val="18"/>
                <w:szCs w:val="18"/>
                <w:lang w:val="en-US" w:eastAsia="zh-CN"/>
              </w:rPr>
            </w:pPr>
            <w:r>
              <w:rPr>
                <w:rFonts w:hint="eastAsia" w:cs="宋体" w:asciiTheme="minorEastAsia" w:hAnsiTheme="minorEastAsia" w:eastAsiaTheme="minorEastAsia"/>
                <w:b/>
                <w:bCs/>
                <w:kern w:val="0"/>
                <w:sz w:val="18"/>
                <w:szCs w:val="18"/>
                <w:lang w:val="en-US" w:eastAsia="zh-CN"/>
              </w:rPr>
              <w:t>2</w:t>
            </w:r>
          </w:p>
        </w:tc>
        <w:tc>
          <w:tcPr>
            <w:tcW w:w="754" w:type="dxa"/>
            <w:tcBorders>
              <w:top w:val="nil"/>
              <w:left w:val="nil"/>
              <w:bottom w:val="single" w:color="auto" w:sz="4" w:space="0"/>
              <w:right w:val="single" w:color="auto" w:sz="4" w:space="0"/>
            </w:tcBorders>
            <w:shd w:val="clear" w:color="000000" w:fill="FFFFFF"/>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工作制度</w:t>
            </w:r>
          </w:p>
        </w:tc>
        <w:tc>
          <w:tcPr>
            <w:tcW w:w="5135" w:type="dxa"/>
            <w:tcBorders>
              <w:top w:val="nil"/>
              <w:left w:val="nil"/>
              <w:bottom w:val="single" w:color="auto" w:sz="4" w:space="0"/>
              <w:right w:val="single" w:color="auto" w:sz="4" w:space="0"/>
            </w:tcBorders>
            <w:shd w:val="clear" w:color="000000" w:fill="FFFFFF"/>
          </w:tcPr>
          <w:p>
            <w:pPr>
              <w:widowControl/>
              <w:numPr>
                <w:ilvl w:val="0"/>
                <w:numId w:val="8"/>
              </w:numPr>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制定年度工作计划（包含但不限于培训、消杀等）并于下年度前一个月提报至甲方；</w:t>
            </w:r>
          </w:p>
          <w:p>
            <w:pPr>
              <w:widowControl/>
              <w:numPr>
                <w:ilvl w:val="0"/>
                <w:numId w:val="8"/>
              </w:numPr>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制定月度工作计划（包含但不限于培训、消杀等），并提前10天提报至甲方；</w:t>
            </w:r>
          </w:p>
        </w:tc>
        <w:tc>
          <w:tcPr>
            <w:tcW w:w="998"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kern w:val="0"/>
                <w:sz w:val="18"/>
                <w:szCs w:val="18"/>
                <w:lang w:val="en-US" w:eastAsia="zh-CN" w:bidi="ar-SA"/>
              </w:rPr>
            </w:pPr>
            <w:r>
              <w:rPr>
                <w:rFonts w:hint="eastAsia" w:cs="宋体" w:asciiTheme="minorEastAsia" w:hAnsiTheme="minorEastAsia" w:eastAsiaTheme="minorEastAsia"/>
                <w:kern w:val="0"/>
                <w:sz w:val="18"/>
                <w:szCs w:val="18"/>
              </w:rPr>
              <w:t>触发一项扣</w:t>
            </w:r>
            <w:r>
              <w:rPr>
                <w:rFonts w:hint="eastAsia" w:cs="宋体" w:asciiTheme="minorEastAsia" w:hAnsiTheme="minorEastAsia" w:eastAsiaTheme="minorEastAsia"/>
                <w:kern w:val="0"/>
                <w:sz w:val="18"/>
                <w:szCs w:val="18"/>
                <w:lang w:val="en-US" w:eastAsia="zh-CN"/>
              </w:rPr>
              <w:t>2</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kern w:val="0"/>
                <w:sz w:val="18"/>
                <w:szCs w:val="18"/>
                <w:lang w:val="en-US" w:eastAsia="zh-CN" w:bidi="ar-SA"/>
              </w:rPr>
            </w:pPr>
            <w:r>
              <w:rPr>
                <w:rFonts w:hint="eastAsia" w:cs="宋体" w:asciiTheme="minorEastAsia" w:hAnsiTheme="minorEastAsia" w:eastAsiaTheme="minorEastAsia"/>
                <w:kern w:val="0"/>
                <w:sz w:val="18"/>
                <w:szCs w:val="18"/>
                <w:lang w:val="en-US" w:eastAsia="zh-CN"/>
              </w:rPr>
              <w:t>4</w:t>
            </w:r>
          </w:p>
        </w:tc>
        <w:tc>
          <w:tcPr>
            <w:tcW w:w="556" w:type="dxa"/>
            <w:tcBorders>
              <w:top w:val="nil"/>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kern w:val="0"/>
                <w:sz w:val="18"/>
                <w:szCs w:val="18"/>
                <w:lang w:val="en-US" w:eastAsia="zh-CN" w:bidi="ar-SA"/>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vAlign w:val="top"/>
          </w:tcPr>
          <w:p>
            <w:pPr>
              <w:widowControl/>
              <w:jc w:val="left"/>
              <w:rPr>
                <w:rFonts w:hint="eastAsia" w:cs="宋体" w:asciiTheme="minorEastAsia" w:hAnsiTheme="minorEastAsia" w:eastAsiaTheme="minorEastAsia"/>
                <w:kern w:val="0"/>
                <w:sz w:val="18"/>
                <w:szCs w:val="18"/>
                <w:lang w:val="en-US" w:eastAsia="zh-CN" w:bidi="ar-SA"/>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w:t>
            </w:r>
            <w:r>
              <w:rPr>
                <w:rFonts w:hint="eastAsia" w:cs="宋体" w:asciiTheme="minorEastAsia" w:hAnsiTheme="minorEastAsia" w:eastAsiaTheme="minorEastAsia"/>
                <w:kern w:val="0"/>
                <w:sz w:val="18"/>
                <w:szCs w:val="18"/>
                <w:lang w:val="en-US" w:eastAsia="zh-CN"/>
              </w:rPr>
              <w:t>200</w:t>
            </w:r>
            <w:r>
              <w:rPr>
                <w:rFonts w:hint="eastAsia" w:cs="宋体" w:asciiTheme="minorEastAsia" w:hAnsiTheme="minorEastAsia" w:eastAsiaTheme="minorEastAsia"/>
                <w:kern w:val="0"/>
                <w:sz w:val="18"/>
                <w:szCs w:val="18"/>
              </w:rPr>
              <w:t>元。</w:t>
            </w:r>
          </w:p>
        </w:tc>
        <w:tc>
          <w:tcPr>
            <w:tcW w:w="354" w:type="dxa"/>
            <w:tcBorders>
              <w:top w:val="nil"/>
              <w:left w:val="nil"/>
              <w:bottom w:val="single" w:color="auto" w:sz="4" w:space="0"/>
              <w:right w:val="single" w:color="auto" w:sz="4" w:space="0"/>
            </w:tcBorders>
            <w:shd w:val="clear" w:color="000000" w:fill="FFFFFF"/>
          </w:tcPr>
          <w:p>
            <w:pPr>
              <w:widowControl/>
              <w:jc w:val="left"/>
              <w:rPr>
                <w:rFonts w:hint="eastAsia" w:cs="宋体" w:asciiTheme="minorEastAsia" w:hAnsiTheme="minorEastAsia" w:eastAsiaTheme="minorEastAsia"/>
                <w:kern w:val="0"/>
                <w:sz w:val="18"/>
                <w:szCs w:val="18"/>
              </w:rPr>
            </w:pPr>
          </w:p>
        </w:tc>
        <w:tc>
          <w:tcPr>
            <w:tcW w:w="563" w:type="dxa"/>
            <w:tcBorders>
              <w:top w:val="nil"/>
              <w:left w:val="nil"/>
              <w:bottom w:val="single" w:color="auto" w:sz="4" w:space="0"/>
              <w:right w:val="single" w:color="auto" w:sz="4" w:space="0"/>
            </w:tcBorders>
            <w:shd w:val="clear" w:color="000000" w:fill="FFFFFF"/>
          </w:tcPr>
          <w:p>
            <w:pPr>
              <w:widowControl/>
              <w:jc w:val="left"/>
              <w:rPr>
                <w:rFonts w:hint="eastAsia" w:cs="宋体" w:asciiTheme="minorEastAsia" w:hAnsiTheme="minorEastAsia" w:eastAsiaTheme="minorEastAsia"/>
                <w:kern w:val="0"/>
                <w:sz w:val="18"/>
                <w:szCs w:val="18"/>
              </w:rPr>
            </w:pPr>
          </w:p>
        </w:tc>
        <w:tc>
          <w:tcPr>
            <w:tcW w:w="798"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84"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kern w:val="0"/>
                <w:sz w:val="18"/>
                <w:szCs w:val="18"/>
                <w:lang w:eastAsia="zh-CN"/>
              </w:rPr>
            </w:pPr>
            <w:r>
              <w:rPr>
                <w:rFonts w:hint="eastAsia" w:cs="宋体" w:asciiTheme="minorEastAsia" w:hAnsiTheme="minorEastAsia" w:eastAsiaTheme="minorEastAsia"/>
                <w:b/>
                <w:bCs/>
                <w:kern w:val="0"/>
                <w:sz w:val="18"/>
                <w:szCs w:val="18"/>
                <w:lang w:val="en-US" w:eastAsia="zh-CN"/>
              </w:rPr>
              <w:t>3</w:t>
            </w:r>
          </w:p>
        </w:tc>
        <w:tc>
          <w:tcPr>
            <w:tcW w:w="754"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物耗及工具</w:t>
            </w:r>
          </w:p>
        </w:tc>
        <w:tc>
          <w:tcPr>
            <w:tcW w:w="5135"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所有物耗/工具100%符合合同约定，无以次充好或未按合同购置现象。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卫生间客用品不断档。</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未经甲方同意不得私自收集废纸箱等可回收物品。</w:t>
            </w:r>
          </w:p>
        </w:tc>
        <w:tc>
          <w:tcPr>
            <w:tcW w:w="998"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w:t>
            </w:r>
            <w:r>
              <w:rPr>
                <w:rFonts w:hint="eastAsia" w:cs="宋体" w:asciiTheme="minorEastAsia" w:hAnsiTheme="minorEastAsia" w:eastAsiaTheme="minorEastAsia"/>
                <w:kern w:val="0"/>
                <w:sz w:val="18"/>
                <w:szCs w:val="18"/>
                <w:lang w:val="en-US" w:eastAsia="zh-CN"/>
              </w:rPr>
              <w:t>2</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6</w:t>
            </w:r>
          </w:p>
        </w:tc>
        <w:tc>
          <w:tcPr>
            <w:tcW w:w="55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1、扣款阀值：0单；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2、超过扣款阀值每单扣2000元。</w:t>
            </w:r>
          </w:p>
        </w:tc>
        <w:tc>
          <w:tcPr>
            <w:tcW w:w="354"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84"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kern w:val="0"/>
                <w:sz w:val="18"/>
                <w:szCs w:val="18"/>
                <w:lang w:eastAsia="zh-CN"/>
              </w:rPr>
            </w:pPr>
            <w:r>
              <w:rPr>
                <w:rFonts w:hint="eastAsia" w:cs="宋体" w:asciiTheme="minorEastAsia" w:hAnsiTheme="minorEastAsia" w:eastAsiaTheme="minorEastAsia"/>
                <w:b/>
                <w:bCs/>
                <w:kern w:val="0"/>
                <w:sz w:val="18"/>
                <w:szCs w:val="18"/>
                <w:lang w:val="en-US" w:eastAsia="zh-CN"/>
              </w:rPr>
              <w:t>4</w:t>
            </w:r>
          </w:p>
        </w:tc>
        <w:tc>
          <w:tcPr>
            <w:tcW w:w="75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环境卫生</w:t>
            </w:r>
          </w:p>
        </w:tc>
        <w:tc>
          <w:tcPr>
            <w:tcW w:w="5135"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1、卫生间、</w:t>
            </w:r>
            <w:r>
              <w:rPr>
                <w:rFonts w:hint="eastAsia" w:cs="宋体" w:asciiTheme="minorEastAsia" w:hAnsiTheme="minorEastAsia" w:eastAsiaTheme="minorEastAsia"/>
                <w:kern w:val="0"/>
                <w:sz w:val="18"/>
                <w:szCs w:val="18"/>
                <w:lang w:val="en-US" w:eastAsia="zh-CN"/>
              </w:rPr>
              <w:t>开水间、</w:t>
            </w:r>
            <w:r>
              <w:rPr>
                <w:rFonts w:hint="eastAsia" w:cs="宋体" w:asciiTheme="minorEastAsia" w:hAnsiTheme="minorEastAsia" w:eastAsiaTheme="minorEastAsia"/>
                <w:kern w:val="0"/>
                <w:sz w:val="18"/>
                <w:szCs w:val="18"/>
              </w:rPr>
              <w:t>母婴室、电梯厅、电梯轿厢、整体环境目视干净整洁，空气流通无异味；</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2、公共区域目视天花、墙面、地面、饰物及门窗玻璃无积尘、无污渍，无垃圾</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自管车场及外广场地面清洁、无可清洗污渍、无垃圾、无烟头；</w:t>
            </w:r>
          </w:p>
        </w:tc>
        <w:tc>
          <w:tcPr>
            <w:tcW w:w="998"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w:t>
            </w:r>
            <w:r>
              <w:rPr>
                <w:rFonts w:hint="eastAsia" w:cs="宋体" w:asciiTheme="minorEastAsia" w:hAnsiTheme="minorEastAsia" w:eastAsiaTheme="minorEastAsia"/>
                <w:kern w:val="0"/>
                <w:sz w:val="18"/>
                <w:szCs w:val="18"/>
                <w:lang w:val="en-US" w:eastAsia="zh-CN"/>
              </w:rPr>
              <w:t>1</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3</w:t>
            </w:r>
          </w:p>
        </w:tc>
        <w:tc>
          <w:tcPr>
            <w:tcW w:w="55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1、扣款阀值：4单；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2、超过扣款阀值每单扣500元。</w:t>
            </w:r>
          </w:p>
        </w:tc>
        <w:tc>
          <w:tcPr>
            <w:tcW w:w="354"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368" w:hRule="atLeast"/>
        </w:trPr>
        <w:tc>
          <w:tcPr>
            <w:tcW w:w="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kern w:val="0"/>
                <w:sz w:val="18"/>
                <w:szCs w:val="18"/>
                <w:lang w:eastAsia="zh-CN"/>
              </w:rPr>
            </w:pPr>
            <w:r>
              <w:rPr>
                <w:rFonts w:hint="eastAsia" w:cs="宋体" w:asciiTheme="minorEastAsia" w:hAnsiTheme="minorEastAsia" w:eastAsiaTheme="minorEastAsia"/>
                <w:b/>
                <w:bCs/>
                <w:kern w:val="0"/>
                <w:sz w:val="18"/>
                <w:szCs w:val="18"/>
                <w:lang w:val="en-US" w:eastAsia="zh-CN"/>
              </w:rPr>
              <w:t>5</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垃圾清运                                                                                                                                      </w:t>
            </w:r>
          </w:p>
        </w:tc>
        <w:tc>
          <w:tcPr>
            <w:tcW w:w="5135" w:type="dxa"/>
            <w:tcBorders>
              <w:top w:val="nil"/>
              <w:left w:val="nil"/>
              <w:bottom w:val="single" w:color="auto" w:sz="4" w:space="0"/>
              <w:right w:val="single" w:color="auto" w:sz="4" w:space="0"/>
            </w:tcBorders>
            <w:shd w:val="clear" w:color="auto" w:fill="auto"/>
            <w:vAlign w:val="center"/>
          </w:tcPr>
          <w:p>
            <w:pPr>
              <w:widowControl/>
              <w:numPr>
                <w:ilvl w:val="0"/>
                <w:numId w:val="9"/>
              </w:numPr>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合理安排收集、清运时间，不影响卖场正常经营，不在高峰期占用电梯；</w:t>
            </w:r>
          </w:p>
          <w:p>
            <w:pPr>
              <w:widowControl/>
              <w:numPr>
                <w:ilvl w:val="0"/>
                <w:numId w:val="9"/>
              </w:num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垃圾袋装收集、统一清运至指定位置；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lang w:val="en-US" w:eastAsia="zh-CN"/>
              </w:rPr>
              <w:t>3</w:t>
            </w:r>
            <w:r>
              <w:rPr>
                <w:rFonts w:hint="eastAsia" w:cs="宋体" w:asciiTheme="minorEastAsia" w:hAnsiTheme="minorEastAsia" w:eastAsiaTheme="minorEastAsia"/>
                <w:kern w:val="0"/>
                <w:sz w:val="18"/>
                <w:szCs w:val="18"/>
              </w:rPr>
              <w:t>、所有垃圾桶内垃圾不得多于2/3（大件除外），垃圾袋套装规范；</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lang w:val="en-US" w:eastAsia="zh-CN"/>
              </w:rPr>
              <w:t>4</w:t>
            </w:r>
            <w:r>
              <w:rPr>
                <w:rFonts w:hint="eastAsia" w:cs="宋体" w:asciiTheme="minorEastAsia" w:hAnsiTheme="minorEastAsia" w:eastAsiaTheme="minorEastAsia"/>
                <w:kern w:val="0"/>
                <w:sz w:val="18"/>
                <w:szCs w:val="18"/>
              </w:rPr>
              <w:t xml:space="preserve">、垃圾桶外观无污渍，定期消毒保障无异味无细菌滋生。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lang w:val="en-US" w:eastAsia="zh-CN"/>
              </w:rPr>
              <w:t>5</w:t>
            </w:r>
            <w:r>
              <w:rPr>
                <w:rFonts w:hint="eastAsia" w:cs="宋体" w:asciiTheme="minorEastAsia" w:hAnsiTheme="minorEastAsia" w:eastAsiaTheme="minorEastAsia"/>
                <w:kern w:val="0"/>
                <w:sz w:val="18"/>
                <w:szCs w:val="18"/>
              </w:rPr>
              <w:t>、垃圾车辆封闭良好，垃圾无散落无遗留；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lang w:val="en-US" w:eastAsia="zh-CN"/>
              </w:rPr>
              <w:t>6</w:t>
            </w:r>
            <w:r>
              <w:rPr>
                <w:rFonts w:hint="eastAsia" w:cs="宋体" w:asciiTheme="minorEastAsia" w:hAnsiTheme="minorEastAsia" w:eastAsiaTheme="minorEastAsia"/>
                <w:kern w:val="0"/>
                <w:sz w:val="18"/>
                <w:szCs w:val="18"/>
              </w:rPr>
              <w:t xml:space="preserve">、垃圾日产日清      </w:t>
            </w:r>
          </w:p>
        </w:tc>
        <w:tc>
          <w:tcPr>
            <w:tcW w:w="9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触发一项扣</w:t>
            </w:r>
            <w:r>
              <w:rPr>
                <w:rFonts w:hint="eastAsia" w:cs="宋体" w:asciiTheme="minorEastAsia" w:hAnsiTheme="minorEastAsia" w:eastAsiaTheme="minorEastAsia"/>
                <w:kern w:val="0"/>
                <w:sz w:val="18"/>
                <w:szCs w:val="18"/>
                <w:lang w:val="en-US" w:eastAsia="zh-CN"/>
              </w:rPr>
              <w:t>1</w:t>
            </w:r>
            <w:r>
              <w:rPr>
                <w:rFonts w:hint="eastAsia" w:cs="宋体" w:asciiTheme="minorEastAsia" w:hAnsiTheme="minorEastAsia" w:eastAsiaTheme="minorEastAsia"/>
                <w:kern w:val="0"/>
                <w:sz w:val="18"/>
                <w:szCs w:val="18"/>
              </w:rPr>
              <w:t>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63"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1、扣款阀值：2单；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2、超过扣款阀值每单扣1000元。</w:t>
            </w:r>
          </w:p>
        </w:tc>
        <w:tc>
          <w:tcPr>
            <w:tcW w:w="354"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63"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98"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305" w:hRule="atLeast"/>
        </w:trPr>
        <w:tc>
          <w:tcPr>
            <w:tcW w:w="449" w:type="dxa"/>
            <w:tcBorders>
              <w:top w:val="nil"/>
              <w:left w:val="single" w:color="auto" w:sz="4" w:space="0"/>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c>
          <w:tcPr>
            <w:tcW w:w="5899" w:type="dxa"/>
            <w:gridSpan w:val="3"/>
            <w:tcBorders>
              <w:top w:val="single" w:color="auto" w:sz="4" w:space="0"/>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988"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c>
          <w:tcPr>
            <w:tcW w:w="590"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100</w:t>
            </w:r>
          </w:p>
        </w:tc>
        <w:tc>
          <w:tcPr>
            <w:tcW w:w="556"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0</w:t>
            </w:r>
          </w:p>
        </w:tc>
        <w:tc>
          <w:tcPr>
            <w:tcW w:w="1163"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c>
          <w:tcPr>
            <w:tcW w:w="354" w:type="dxa"/>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c>
          <w:tcPr>
            <w:tcW w:w="569" w:type="dxa"/>
            <w:gridSpan w:val="2"/>
            <w:tcBorders>
              <w:top w:val="nil"/>
              <w:left w:val="nil"/>
              <w:bottom w:val="single" w:color="auto" w:sz="4" w:space="0"/>
              <w:right w:val="single" w:color="auto" w:sz="4" w:space="0"/>
            </w:tcBorders>
            <w:shd w:val="clear" w:color="000000" w:fill="8DB4E2"/>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c>
          <w:tcPr>
            <w:tcW w:w="792" w:type="dxa"/>
            <w:tcBorders>
              <w:top w:val="nil"/>
              <w:left w:val="nil"/>
              <w:bottom w:val="single" w:color="auto" w:sz="4" w:space="0"/>
              <w:right w:val="single" w:color="auto" w:sz="4" w:space="0"/>
            </w:tcBorders>
            <w:shd w:val="clear" w:color="000000" w:fill="8DB4E2"/>
            <w:noWrap/>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r>
      <w:tr>
        <w:tblPrEx>
          <w:tblCellMar>
            <w:top w:w="0" w:type="dxa"/>
            <w:left w:w="108" w:type="dxa"/>
            <w:bottom w:w="0" w:type="dxa"/>
            <w:right w:w="108" w:type="dxa"/>
          </w:tblCellMar>
        </w:tblPrEx>
        <w:trPr>
          <w:trHeight w:val="1030" w:hRule="atLeast"/>
        </w:trPr>
        <w:tc>
          <w:tcPr>
            <w:tcW w:w="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w:t>
            </w:r>
          </w:p>
        </w:tc>
        <w:tc>
          <w:tcPr>
            <w:tcW w:w="10911"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阿里巴巴普惠体 Medium" w:asciiTheme="minorEastAsia" w:hAnsiTheme="minorEastAsia" w:eastAsiaTheme="minorEastAsia"/>
                <w:kern w:val="0"/>
                <w:sz w:val="21"/>
                <w:szCs w:val="21"/>
                <w:lang w:val="en-US" w:eastAsia="zh-CN"/>
              </w:rPr>
            </w:pPr>
            <w:r>
              <w:rPr>
                <w:rFonts w:hint="eastAsia" w:cs="阿里巴巴普惠体 Medium" w:asciiTheme="minorEastAsia" w:hAnsiTheme="minorEastAsia" w:eastAsiaTheme="minorEastAsia"/>
                <w:kern w:val="0"/>
                <w:sz w:val="21"/>
                <w:szCs w:val="21"/>
              </w:rPr>
              <w:t>物业</w:t>
            </w:r>
            <w:r>
              <w:rPr>
                <w:rFonts w:hint="eastAsia" w:cs="阿里巴巴普惠体 Medium" w:asciiTheme="minorEastAsia" w:hAnsiTheme="minorEastAsia" w:eastAsiaTheme="minorEastAsia"/>
                <w:kern w:val="0"/>
                <w:sz w:val="21"/>
                <w:szCs w:val="21"/>
                <w:lang w:val="en-US" w:eastAsia="zh-CN"/>
              </w:rPr>
              <w:t>项目负责人：                               保洁负责人：</w:t>
            </w:r>
          </w:p>
          <w:p>
            <w:pPr>
              <w:widowControl/>
              <w:jc w:val="left"/>
              <w:rPr>
                <w:rFonts w:hint="eastAsia" w:cs="阿里巴巴普惠体 Medium" w:asciiTheme="minorEastAsia" w:hAnsiTheme="minorEastAsia" w:eastAsiaTheme="minorEastAsia"/>
                <w:kern w:val="0"/>
                <w:sz w:val="21"/>
                <w:szCs w:val="21"/>
                <w:lang w:val="en-US" w:eastAsia="zh-CN"/>
              </w:rPr>
            </w:pPr>
            <w:r>
              <w:rPr>
                <w:rFonts w:hint="eastAsia" w:cs="阿里巴巴普惠体 Medium" w:asciiTheme="minorEastAsia" w:hAnsiTheme="minorEastAsia" w:eastAsiaTheme="minorEastAsia"/>
                <w:kern w:val="0"/>
                <w:sz w:val="21"/>
                <w:szCs w:val="21"/>
                <w:lang w:val="en-US" w:eastAsia="zh-CN"/>
              </w:rPr>
              <w:t xml:space="preserve">                                               保洁公司盖章： </w:t>
            </w:r>
          </w:p>
          <w:p>
            <w:pPr>
              <w:widowControl/>
              <w:jc w:val="left"/>
              <w:rPr>
                <w:rFonts w:hint="default" w:cs="阿里巴巴普惠体 Medium" w:asciiTheme="minorEastAsia" w:hAnsiTheme="minorEastAsia" w:eastAsiaTheme="minorEastAsia"/>
                <w:kern w:val="0"/>
                <w:sz w:val="21"/>
                <w:szCs w:val="21"/>
                <w:lang w:val="en-US" w:eastAsia="zh-CN"/>
              </w:rPr>
            </w:pPr>
            <w:r>
              <w:rPr>
                <w:rFonts w:hint="eastAsia" w:cs="阿里巴巴普惠体 Medium" w:asciiTheme="minorEastAsia" w:hAnsiTheme="minorEastAsia" w:eastAsiaTheme="minorEastAsia"/>
                <w:kern w:val="0"/>
                <w:sz w:val="21"/>
                <w:szCs w:val="21"/>
                <w:lang w:val="en-US" w:eastAsia="zh-CN"/>
              </w:rPr>
              <w:t>日期：    年   月   日                         日期：    年   月   日</w:t>
            </w:r>
          </w:p>
        </w:tc>
      </w:tr>
      <w:tr>
        <w:tblPrEx>
          <w:tblCellMar>
            <w:top w:w="0" w:type="dxa"/>
            <w:left w:w="108" w:type="dxa"/>
            <w:bottom w:w="0" w:type="dxa"/>
            <w:right w:w="108" w:type="dxa"/>
          </w:tblCellMar>
        </w:tblPrEx>
        <w:trPr>
          <w:trHeight w:val="2082" w:hRule="atLeast"/>
        </w:trPr>
        <w:tc>
          <w:tcPr>
            <w:tcW w:w="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b/>
                <w:bCs/>
                <w:kern w:val="0"/>
                <w:sz w:val="18"/>
                <w:szCs w:val="18"/>
                <w:lang w:val="en-US" w:eastAsia="zh-CN"/>
              </w:rPr>
            </w:pPr>
            <w:r>
              <w:rPr>
                <w:rFonts w:hint="eastAsia" w:cs="宋体" w:asciiTheme="minorEastAsia" w:hAnsiTheme="minorEastAsia" w:eastAsiaTheme="minorEastAsia"/>
                <w:b/>
                <w:bCs/>
                <w:kern w:val="0"/>
                <w:sz w:val="18"/>
                <w:szCs w:val="18"/>
                <w:lang w:val="en-US" w:eastAsia="zh-CN"/>
              </w:rPr>
              <w:t>考核评分说明</w:t>
            </w:r>
          </w:p>
        </w:tc>
        <w:tc>
          <w:tcPr>
            <w:tcW w:w="10911" w:type="dxa"/>
            <w:gridSpan w:val="11"/>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jc w:val="left"/>
              <w:rPr>
                <w:rFonts w:hint="eastAsia" w:cs="阿里巴巴普惠体" w:asciiTheme="minorEastAsia" w:hAnsiTheme="minorEastAsia" w:eastAsiaTheme="minorEastAsia"/>
                <w:color w:val="000000"/>
                <w:kern w:val="0"/>
                <w:szCs w:val="21"/>
              </w:rPr>
            </w:pPr>
            <w:r>
              <w:rPr>
                <w:rFonts w:hint="eastAsia" w:cs="阿里巴巴普惠体" w:asciiTheme="minorEastAsia" w:hAnsiTheme="minorEastAsia" w:eastAsiaTheme="minorEastAsia"/>
                <w:color w:val="000000"/>
                <w:kern w:val="0"/>
                <w:szCs w:val="21"/>
              </w:rPr>
              <w:t>月度</w:t>
            </w:r>
            <w:r>
              <w:rPr>
                <w:rFonts w:hint="eastAsia" w:cs="阿里巴巴普惠体" w:asciiTheme="minorEastAsia" w:hAnsiTheme="minorEastAsia" w:eastAsiaTheme="minorEastAsia"/>
                <w:color w:val="000000"/>
                <w:kern w:val="0"/>
                <w:szCs w:val="21"/>
                <w:lang w:eastAsia="zh-CN"/>
              </w:rPr>
              <w:t>考核评分</w:t>
            </w:r>
            <w:r>
              <w:rPr>
                <w:rFonts w:hint="eastAsia" w:cs="阿里巴巴普惠体" w:asciiTheme="minorEastAsia" w:hAnsiTheme="minorEastAsia" w:eastAsiaTheme="minorEastAsia"/>
                <w:color w:val="000000"/>
                <w:kern w:val="0"/>
                <w:szCs w:val="21"/>
              </w:rPr>
              <w:t>需根据本月日常工作内容进行</w:t>
            </w:r>
            <w:r>
              <w:rPr>
                <w:rFonts w:hint="eastAsia" w:cs="阿里巴巴普惠体" w:asciiTheme="minorEastAsia" w:hAnsiTheme="minorEastAsia" w:eastAsiaTheme="minorEastAsia"/>
                <w:color w:val="000000"/>
                <w:kern w:val="0"/>
                <w:szCs w:val="21"/>
                <w:lang w:eastAsia="zh-CN"/>
              </w:rPr>
              <w:t>评分</w:t>
            </w:r>
            <w:r>
              <w:rPr>
                <w:rFonts w:hint="eastAsia" w:cs="阿里巴巴普惠体" w:asciiTheme="minorEastAsia" w:hAnsiTheme="minorEastAsia" w:eastAsiaTheme="minorEastAsia"/>
                <w:color w:val="000000"/>
                <w:kern w:val="0"/>
                <w:szCs w:val="21"/>
              </w:rPr>
              <w:t>，不得在月底突击</w:t>
            </w:r>
            <w:r>
              <w:rPr>
                <w:rFonts w:hint="eastAsia" w:cs="阿里巴巴普惠体" w:asciiTheme="minorEastAsia" w:hAnsiTheme="minorEastAsia" w:eastAsiaTheme="minorEastAsia"/>
                <w:color w:val="000000"/>
                <w:kern w:val="0"/>
                <w:szCs w:val="21"/>
                <w:lang w:eastAsia="zh-CN"/>
              </w:rPr>
              <w:t>评分</w:t>
            </w:r>
            <w:r>
              <w:rPr>
                <w:rFonts w:hint="eastAsia" w:cs="阿里巴巴普惠体" w:asciiTheme="minorEastAsia" w:hAnsiTheme="minorEastAsia" w:eastAsiaTheme="minorEastAsia"/>
                <w:color w:val="000000"/>
                <w:kern w:val="0"/>
                <w:szCs w:val="21"/>
              </w:rPr>
              <w:t>，要求做好日常管控及记录工作，月度</w:t>
            </w:r>
            <w:r>
              <w:rPr>
                <w:rFonts w:hint="eastAsia" w:cs="阿里巴巴普惠体" w:asciiTheme="minorEastAsia" w:hAnsiTheme="minorEastAsia" w:eastAsiaTheme="minorEastAsia"/>
                <w:color w:val="000000"/>
                <w:kern w:val="0"/>
                <w:szCs w:val="21"/>
                <w:lang w:eastAsia="zh-CN"/>
              </w:rPr>
              <w:t>考核评分</w:t>
            </w:r>
            <w:r>
              <w:rPr>
                <w:rFonts w:hint="eastAsia" w:cs="阿里巴巴普惠体" w:asciiTheme="minorEastAsia" w:hAnsiTheme="minorEastAsia" w:eastAsiaTheme="minorEastAsia"/>
                <w:color w:val="000000"/>
                <w:kern w:val="0"/>
                <w:szCs w:val="21"/>
              </w:rPr>
              <w:t>须在次月3日内完成。</w:t>
            </w:r>
            <w:r>
              <w:rPr>
                <w:rFonts w:hint="eastAsia" w:cs="阿里巴巴普惠体" w:asciiTheme="minorEastAsia" w:hAnsiTheme="minorEastAsia" w:eastAsiaTheme="minorEastAsia"/>
                <w:color w:val="000000"/>
                <w:kern w:val="0"/>
                <w:szCs w:val="21"/>
              </w:rPr>
              <w:br w:type="textWrapping"/>
            </w:r>
            <w:r>
              <w:rPr>
                <w:rFonts w:hint="eastAsia" w:cs="阿里巴巴普惠体" w:asciiTheme="minorEastAsia" w:hAnsiTheme="minorEastAsia" w:eastAsiaTheme="minorEastAsia"/>
                <w:color w:val="000000"/>
                <w:kern w:val="0"/>
                <w:szCs w:val="21"/>
                <w:lang w:val="en-US" w:eastAsia="zh-CN"/>
              </w:rPr>
              <w:t>2</w:t>
            </w:r>
            <w:r>
              <w:rPr>
                <w:rFonts w:hint="eastAsia" w:cs="阿里巴巴普惠体" w:asciiTheme="minorEastAsia" w:hAnsiTheme="minorEastAsia" w:eastAsiaTheme="minorEastAsia"/>
                <w:color w:val="000000"/>
                <w:kern w:val="0"/>
                <w:szCs w:val="21"/>
              </w:rPr>
              <w:t>、月度扣款</w:t>
            </w:r>
            <w:r>
              <w:rPr>
                <w:rFonts w:hint="eastAsia" w:cs="阿里巴巴普惠体" w:asciiTheme="minorEastAsia" w:hAnsiTheme="minorEastAsia" w:eastAsiaTheme="minorEastAsia"/>
                <w:kern w:val="0"/>
                <w:szCs w:val="21"/>
              </w:rPr>
              <w:t>采取叠加形式</w:t>
            </w:r>
            <w:r>
              <w:rPr>
                <w:rFonts w:hint="eastAsia" w:cs="阿里巴巴普惠体" w:asciiTheme="minorEastAsia" w:hAnsiTheme="minorEastAsia" w:eastAsiaTheme="minorEastAsia"/>
                <w:color w:val="000000"/>
                <w:kern w:val="0"/>
                <w:szCs w:val="21"/>
              </w:rPr>
              <w:t>执行，例：第一单扣款10000元，同一问题第二单扣款20000元，第三单扣款40000元，依此类推。</w:t>
            </w:r>
          </w:p>
          <w:p>
            <w:pPr>
              <w:rPr>
                <w:rFonts w:hint="default" w:cs="阿里巴巴普惠体" w:asciiTheme="minorEastAsia" w:hAnsiTheme="minorEastAsia" w:eastAsiaTheme="minorEastAsia"/>
                <w:color w:val="000000"/>
                <w:kern w:val="0"/>
                <w:szCs w:val="21"/>
                <w:lang w:val="en-US" w:eastAsia="zh-CN"/>
              </w:rPr>
            </w:pPr>
            <w:r>
              <w:rPr>
                <w:rFonts w:hint="eastAsia" w:cs="阿里巴巴普惠体" w:asciiTheme="minorEastAsia" w:hAnsiTheme="minorEastAsia" w:eastAsiaTheme="minorEastAsia"/>
                <w:color w:val="000000"/>
                <w:kern w:val="0"/>
                <w:szCs w:val="21"/>
                <w:lang w:val="en-US" w:eastAsia="zh-CN"/>
              </w:rPr>
              <w:t>3、</w:t>
            </w:r>
            <w:r>
              <w:rPr>
                <w:rFonts w:hint="eastAsia" w:ascii="宋体" w:hAnsi="宋体"/>
                <w:szCs w:val="21"/>
              </w:rPr>
              <w:t>分值在90以上为优秀，优先作为公司的合格供方；当分数在70～89分时，可考虑作为公司合格供方，但应视情况而定；当分数在70分以下</w:t>
            </w:r>
            <w:r>
              <w:rPr>
                <w:rFonts w:hint="eastAsia" w:ascii="宋体" w:hAnsi="宋体"/>
                <w:szCs w:val="21"/>
                <w:lang w:val="en-US" w:eastAsia="zh-CN"/>
              </w:rPr>
              <w:t>及</w:t>
            </w:r>
            <w:r>
              <w:rPr>
                <w:rFonts w:hint="eastAsia" w:cs="阿里巴巴普惠体" w:asciiTheme="minorEastAsia" w:hAnsiTheme="minorEastAsia" w:eastAsiaTheme="minorEastAsia"/>
                <w:color w:val="000000"/>
                <w:kern w:val="0"/>
                <w:szCs w:val="21"/>
              </w:rPr>
              <w:t>违反《物业合同月度履约评估表》中诚信/数据安全/履约严重失职三项任何指标</w:t>
            </w:r>
            <w:r>
              <w:rPr>
                <w:rFonts w:hint="eastAsia" w:ascii="宋体" w:hAnsi="宋体"/>
                <w:szCs w:val="21"/>
              </w:rPr>
              <w:t>，</w:t>
            </w:r>
            <w:r>
              <w:rPr>
                <w:rFonts w:hint="eastAsia" w:cs="阿里巴巴普惠体" w:asciiTheme="minorEastAsia" w:hAnsiTheme="minorEastAsia" w:eastAsiaTheme="minorEastAsia"/>
                <w:color w:val="000000"/>
                <w:kern w:val="0"/>
                <w:szCs w:val="21"/>
              </w:rPr>
              <w:t>甲方有权</w:t>
            </w:r>
            <w:r>
              <w:rPr>
                <w:rFonts w:hint="eastAsia" w:cs="阿里巴巴普惠体" w:asciiTheme="minorEastAsia" w:hAnsiTheme="minorEastAsia" w:eastAsiaTheme="minorEastAsia"/>
                <w:color w:val="000000"/>
                <w:kern w:val="0"/>
                <w:szCs w:val="21"/>
                <w:lang w:val="en-US" w:eastAsia="zh-CN"/>
              </w:rPr>
              <w:t>解除</w:t>
            </w:r>
            <w:r>
              <w:rPr>
                <w:rFonts w:hint="eastAsia" w:cs="阿里巴巴普惠体" w:asciiTheme="minorEastAsia" w:hAnsiTheme="minorEastAsia" w:eastAsiaTheme="minorEastAsia"/>
                <w:color w:val="000000"/>
                <w:kern w:val="0"/>
                <w:szCs w:val="21"/>
              </w:rPr>
              <w:t>合同且不承担任何违约责任</w:t>
            </w:r>
            <w:r>
              <w:rPr>
                <w:rFonts w:hint="eastAsia" w:ascii="宋体" w:hAnsi="宋体"/>
                <w:szCs w:val="21"/>
              </w:rPr>
              <w:t>。</w:t>
            </w:r>
          </w:p>
        </w:tc>
      </w:tr>
    </w:tbl>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2"/>
          <w:szCs w:val="32"/>
          <w:lang w:val="en-US" w:eastAsia="zh-CN" w:bidi="ar-SA"/>
        </w:rPr>
      </w:pPr>
    </w:p>
    <w:p>
      <w:pPr>
        <w:pStyle w:val="2"/>
        <w:rPr>
          <w:rFonts w:hint="eastAsia" w:ascii="仿宋" w:hAnsi="仿宋" w:eastAsia="仿宋" w:cs="Times New Roman"/>
          <w:b/>
          <w:bCs/>
          <w:color w:val="auto"/>
          <w:kern w:val="2"/>
          <w:sz w:val="36"/>
          <w:szCs w:val="36"/>
          <w:lang w:val="en-US" w:eastAsia="zh-CN" w:bidi="ar-SA"/>
        </w:rPr>
      </w:pPr>
      <w:r>
        <w:rPr>
          <w:rFonts w:hint="eastAsia" w:ascii="仿宋" w:hAnsi="仿宋" w:eastAsia="仿宋" w:cs="Times New Roman"/>
          <w:b/>
          <w:bCs/>
          <w:color w:val="auto"/>
          <w:kern w:val="2"/>
          <w:sz w:val="32"/>
          <w:szCs w:val="32"/>
          <w:lang w:val="en-US" w:eastAsia="zh-CN" w:bidi="ar-SA"/>
        </w:rPr>
        <w:t xml:space="preserve">合同附件4：         </w:t>
      </w:r>
      <w:r>
        <w:rPr>
          <w:rFonts w:hint="eastAsia" w:ascii="仿宋" w:hAnsi="仿宋" w:eastAsia="仿宋" w:cs="Times New Roman"/>
          <w:b/>
          <w:bCs/>
          <w:color w:val="auto"/>
          <w:kern w:val="2"/>
          <w:sz w:val="36"/>
          <w:szCs w:val="36"/>
          <w:lang w:val="en-US" w:eastAsia="zh-CN" w:bidi="ar-SA"/>
        </w:rPr>
        <w:t xml:space="preserve"> </w:t>
      </w:r>
    </w:p>
    <w:p>
      <w:pPr>
        <w:pStyle w:val="2"/>
        <w:ind w:firstLine="361" w:firstLineChars="100"/>
        <w:jc w:val="center"/>
        <w:rPr>
          <w:rFonts w:ascii="宋体" w:hAnsi="宋体"/>
          <w:b/>
          <w:color w:val="auto"/>
          <w:sz w:val="36"/>
          <w:szCs w:val="36"/>
        </w:rPr>
      </w:pPr>
      <w:r>
        <w:rPr>
          <w:rFonts w:hint="eastAsia" w:ascii="宋体" w:hAnsi="宋体"/>
          <w:b/>
          <w:color w:val="auto"/>
          <w:sz w:val="36"/>
          <w:szCs w:val="36"/>
        </w:rPr>
        <w:t>供应商廉洁诚信承诺书</w:t>
      </w:r>
    </w:p>
    <w:p>
      <w:pPr>
        <w:spacing w:line="480" w:lineRule="auto"/>
        <w:ind w:left="-405" w:leftChars="-193"/>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kern w:val="0"/>
          <w:sz w:val="32"/>
          <w:szCs w:val="32"/>
          <w:u w:val="single"/>
        </w:rPr>
        <w:t>厦门国贸</w:t>
      </w:r>
      <w:r>
        <w:rPr>
          <w:rFonts w:hint="eastAsia" w:ascii="仿宋" w:hAnsi="仿宋" w:eastAsia="仿宋" w:cs="仿宋"/>
          <w:kern w:val="0"/>
          <w:sz w:val="32"/>
          <w:szCs w:val="32"/>
          <w:u w:val="single"/>
          <w:lang w:val="en-US" w:eastAsia="zh-CN"/>
        </w:rPr>
        <w:t>城市服务集团股份</w:t>
      </w:r>
      <w:r>
        <w:rPr>
          <w:rFonts w:hint="eastAsia" w:ascii="仿宋" w:hAnsi="仿宋" w:eastAsia="仿宋" w:cs="仿宋"/>
          <w:kern w:val="0"/>
          <w:sz w:val="32"/>
          <w:szCs w:val="32"/>
          <w:u w:val="single"/>
        </w:rPr>
        <w:t>有限公司</w:t>
      </w:r>
      <w:r>
        <w:rPr>
          <w:rFonts w:hint="eastAsia" w:ascii="仿宋" w:hAnsi="仿宋" w:eastAsia="仿宋" w:cs="仿宋"/>
          <w:sz w:val="32"/>
          <w:szCs w:val="32"/>
        </w:rPr>
        <w:t>：</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承诺方系</w:t>
      </w:r>
      <w:r>
        <w:rPr>
          <w:rFonts w:hint="eastAsia" w:ascii="仿宋" w:hAnsi="仿宋" w:eastAsia="仿宋" w:cs="仿宋"/>
          <w:kern w:val="0"/>
          <w:sz w:val="32"/>
          <w:szCs w:val="32"/>
          <w:u w:val="single"/>
        </w:rPr>
        <w:t>厦门国贸</w:t>
      </w:r>
      <w:r>
        <w:rPr>
          <w:rFonts w:hint="eastAsia" w:ascii="仿宋" w:hAnsi="仿宋" w:eastAsia="仿宋" w:cs="仿宋"/>
          <w:kern w:val="0"/>
          <w:sz w:val="32"/>
          <w:szCs w:val="32"/>
          <w:u w:val="single"/>
          <w:lang w:val="en-US" w:eastAsia="zh-CN"/>
        </w:rPr>
        <w:t>城市服务集团股份</w:t>
      </w:r>
      <w:r>
        <w:rPr>
          <w:rFonts w:hint="eastAsia" w:ascii="仿宋" w:hAnsi="仿宋" w:eastAsia="仿宋" w:cs="仿宋"/>
          <w:kern w:val="0"/>
          <w:sz w:val="32"/>
          <w:szCs w:val="32"/>
          <w:u w:val="single"/>
        </w:rPr>
        <w:t>有限公司</w:t>
      </w:r>
      <w:r>
        <w:rPr>
          <w:rFonts w:hint="eastAsia" w:ascii="仿宋" w:hAnsi="仿宋" w:eastAsia="仿宋" w:cs="仿宋"/>
          <w:sz w:val="32"/>
          <w:szCs w:val="32"/>
        </w:rPr>
        <w:t>（以下简称国贸</w:t>
      </w:r>
      <w:r>
        <w:rPr>
          <w:rFonts w:hint="eastAsia" w:ascii="仿宋" w:hAnsi="仿宋" w:eastAsia="仿宋" w:cs="仿宋"/>
          <w:sz w:val="32"/>
          <w:szCs w:val="32"/>
          <w:lang w:val="en-US" w:eastAsia="zh-CN"/>
        </w:rPr>
        <w:t>服务</w:t>
      </w:r>
      <w:r>
        <w:rPr>
          <w:rFonts w:hint="eastAsia" w:ascii="仿宋" w:hAnsi="仿宋" w:eastAsia="仿宋" w:cs="仿宋"/>
          <w:sz w:val="32"/>
          <w:szCs w:val="32"/>
        </w:rPr>
        <w:t>）的供应商、服务商或合作商，在相关业务活动(包括但不限于交易洽谈、供货、服务、承揽、技术合作交流、付款)中接触</w:t>
      </w:r>
      <w:r>
        <w:rPr>
          <w:rFonts w:hint="eastAsia" w:ascii="仿宋" w:hAnsi="仿宋" w:eastAsia="仿宋" w:cs="仿宋"/>
          <w:sz w:val="32"/>
          <w:szCs w:val="32"/>
          <w:lang w:eastAsia="zh-CN"/>
        </w:rPr>
        <w:t>国贸服务</w:t>
      </w:r>
      <w:r>
        <w:rPr>
          <w:rFonts w:hint="eastAsia" w:ascii="仿宋" w:hAnsi="仿宋" w:eastAsia="仿宋" w:cs="仿宋"/>
          <w:sz w:val="32"/>
          <w:szCs w:val="32"/>
        </w:rPr>
        <w:t>相关人员和资讯，在廉洁义务和操守方面做出如下承诺：</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二、不向</w:t>
      </w:r>
      <w:r>
        <w:rPr>
          <w:rFonts w:hint="eastAsia" w:ascii="仿宋" w:hAnsi="仿宋" w:eastAsia="仿宋" w:cs="仿宋"/>
          <w:sz w:val="32"/>
          <w:szCs w:val="32"/>
          <w:lang w:eastAsia="zh-CN"/>
        </w:rPr>
        <w:t>国贸服务</w:t>
      </w:r>
      <w:r>
        <w:rPr>
          <w:rFonts w:hint="eastAsia" w:ascii="仿宋" w:hAnsi="仿宋" w:eastAsia="仿宋" w:cs="仿宋"/>
          <w:sz w:val="32"/>
          <w:szCs w:val="32"/>
        </w:rPr>
        <w:t>的工作人员及其亲属馈赠礼金、礼品（含有价证券）；不向</w:t>
      </w:r>
      <w:r>
        <w:rPr>
          <w:rFonts w:hint="eastAsia" w:ascii="仿宋" w:hAnsi="仿宋" w:eastAsia="仿宋" w:cs="仿宋"/>
          <w:sz w:val="32"/>
          <w:szCs w:val="32"/>
          <w:lang w:eastAsia="zh-CN"/>
        </w:rPr>
        <w:t>国贸服务</w:t>
      </w:r>
      <w:r>
        <w:rPr>
          <w:rFonts w:hint="eastAsia" w:ascii="仿宋" w:hAnsi="仿宋" w:eastAsia="仿宋" w:cs="仿宋"/>
          <w:sz w:val="32"/>
          <w:szCs w:val="32"/>
        </w:rPr>
        <w:t>的工作人员提供任何应由其个人支付报酬的劳务和其它服务；不为</w:t>
      </w:r>
      <w:r>
        <w:rPr>
          <w:rFonts w:hint="eastAsia" w:ascii="仿宋" w:hAnsi="仿宋" w:eastAsia="仿宋" w:cs="仿宋"/>
          <w:sz w:val="32"/>
          <w:szCs w:val="32"/>
          <w:lang w:eastAsia="zh-CN"/>
        </w:rPr>
        <w:t>国贸服务</w:t>
      </w:r>
      <w:r>
        <w:rPr>
          <w:rFonts w:hint="eastAsia" w:ascii="仿宋" w:hAnsi="仿宋" w:eastAsia="仿宋" w:cs="仿宋"/>
          <w:sz w:val="32"/>
          <w:szCs w:val="32"/>
        </w:rPr>
        <w:t>的工作人员安排可能影响公正执行公务的任何活动；不为</w:t>
      </w:r>
      <w:r>
        <w:rPr>
          <w:rFonts w:hint="eastAsia" w:ascii="仿宋" w:hAnsi="仿宋" w:eastAsia="仿宋" w:cs="仿宋"/>
          <w:sz w:val="32"/>
          <w:szCs w:val="32"/>
          <w:lang w:eastAsia="zh-CN"/>
        </w:rPr>
        <w:t>国贸服务</w:t>
      </w:r>
      <w:r>
        <w:rPr>
          <w:rFonts w:hint="eastAsia" w:ascii="仿宋" w:hAnsi="仿宋" w:eastAsia="仿宋" w:cs="仿宋"/>
          <w:sz w:val="32"/>
          <w:szCs w:val="32"/>
        </w:rPr>
        <w:t>的工作人员支付应由其个人支付的任何赞助费、宣传费、咨询费、劳务费等；不为</w:t>
      </w:r>
      <w:r>
        <w:rPr>
          <w:rFonts w:hint="eastAsia" w:ascii="仿宋" w:hAnsi="仿宋" w:eastAsia="仿宋" w:cs="仿宋"/>
          <w:sz w:val="32"/>
          <w:szCs w:val="32"/>
          <w:lang w:eastAsia="zh-CN"/>
        </w:rPr>
        <w:t>国贸服务</w:t>
      </w:r>
      <w:r>
        <w:rPr>
          <w:rFonts w:hint="eastAsia" w:ascii="仿宋" w:hAnsi="仿宋" w:eastAsia="仿宋" w:cs="仿宋"/>
          <w:sz w:val="32"/>
          <w:szCs w:val="32"/>
        </w:rPr>
        <w:t>工作人员报销任何名义的个人消费凭证。一经发现有上述行为，取消供应商资格。</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四、承诺方在与</w:t>
      </w:r>
      <w:r>
        <w:rPr>
          <w:rFonts w:hint="eastAsia" w:ascii="仿宋" w:hAnsi="仿宋" w:eastAsia="仿宋" w:cs="仿宋"/>
          <w:sz w:val="32"/>
          <w:szCs w:val="32"/>
          <w:lang w:eastAsia="zh-CN"/>
        </w:rPr>
        <w:t>国贸服务</w:t>
      </w:r>
      <w:r>
        <w:rPr>
          <w:rFonts w:hint="eastAsia" w:ascii="仿宋" w:hAnsi="仿宋" w:eastAsia="仿宋" w:cs="仿宋"/>
          <w:sz w:val="32"/>
          <w:szCs w:val="32"/>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s="仿宋"/>
          <w:sz w:val="32"/>
          <w:szCs w:val="32"/>
          <w:lang w:eastAsia="zh-CN"/>
        </w:rPr>
        <w:t>国贸服务</w:t>
      </w:r>
      <w:r>
        <w:rPr>
          <w:rFonts w:hint="eastAsia" w:ascii="仿宋" w:hAnsi="仿宋" w:eastAsia="仿宋" w:cs="仿宋"/>
          <w:sz w:val="32"/>
          <w:szCs w:val="32"/>
        </w:rPr>
        <w:t>备案存档。</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五、承诺方禁止提供仿冒品（包括但不限于如贴牌、掺杂掺假，以次充好，以旧冒新、以不合格冒充合格）或不符合</w:t>
      </w:r>
      <w:r>
        <w:rPr>
          <w:rFonts w:hint="eastAsia" w:ascii="仿宋" w:hAnsi="仿宋" w:eastAsia="仿宋" w:cs="仿宋"/>
          <w:sz w:val="32"/>
          <w:szCs w:val="32"/>
          <w:lang w:eastAsia="zh-CN"/>
        </w:rPr>
        <w:t>国贸服务</w:t>
      </w:r>
      <w:r>
        <w:rPr>
          <w:rFonts w:hint="eastAsia" w:ascii="仿宋" w:hAnsi="仿宋" w:eastAsia="仿宋" w:cs="仿宋"/>
          <w:sz w:val="32"/>
          <w:szCs w:val="32"/>
        </w:rPr>
        <w:t>所需规格之商品提供</w:t>
      </w:r>
      <w:r>
        <w:rPr>
          <w:rFonts w:hint="eastAsia" w:ascii="仿宋" w:hAnsi="仿宋" w:eastAsia="仿宋" w:cs="仿宋"/>
          <w:sz w:val="32"/>
          <w:szCs w:val="32"/>
          <w:lang w:eastAsia="zh-CN"/>
        </w:rPr>
        <w:t>国贸服务</w:t>
      </w:r>
      <w:r>
        <w:rPr>
          <w:rFonts w:hint="eastAsia" w:ascii="仿宋" w:hAnsi="仿宋" w:eastAsia="仿宋" w:cs="仿宋"/>
          <w:sz w:val="32"/>
          <w:szCs w:val="32"/>
        </w:rPr>
        <w:t>使用。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六、承诺方同意</w:t>
      </w:r>
      <w:r>
        <w:rPr>
          <w:rFonts w:hint="eastAsia" w:ascii="仿宋" w:hAnsi="仿宋" w:eastAsia="仿宋" w:cs="仿宋"/>
          <w:sz w:val="32"/>
          <w:szCs w:val="32"/>
          <w:lang w:eastAsia="zh-CN"/>
        </w:rPr>
        <w:t>国贸服务</w:t>
      </w:r>
      <w:r>
        <w:rPr>
          <w:rFonts w:hint="eastAsia" w:ascii="仿宋" w:hAnsi="仿宋" w:eastAsia="仿宋" w:cs="仿宋"/>
          <w:sz w:val="32"/>
          <w:szCs w:val="32"/>
        </w:rPr>
        <w:t>依其保密制度所划列的机密资料可包括一切关于</w:t>
      </w:r>
      <w:r>
        <w:rPr>
          <w:rFonts w:hint="eastAsia" w:ascii="仿宋" w:hAnsi="仿宋" w:eastAsia="仿宋" w:cs="仿宋"/>
          <w:sz w:val="32"/>
          <w:szCs w:val="32"/>
          <w:lang w:eastAsia="zh-CN"/>
        </w:rPr>
        <w:t>国贸服务</w:t>
      </w:r>
      <w:r>
        <w:rPr>
          <w:rFonts w:hint="eastAsia" w:ascii="仿宋" w:hAnsi="仿宋" w:eastAsia="仿宋" w:cs="仿宋"/>
          <w:sz w:val="32"/>
          <w:szCs w:val="32"/>
        </w:rPr>
        <w:t>，无论是否有价值，被公开或正在采取保密措施的书面、口头或以其他形式呈现、保存之资讯、承诺方与接受机密资料五年内均有保密义务，未经</w:t>
      </w:r>
      <w:r>
        <w:rPr>
          <w:rFonts w:hint="eastAsia" w:ascii="仿宋" w:hAnsi="仿宋" w:eastAsia="仿宋" w:cs="仿宋"/>
          <w:sz w:val="32"/>
          <w:szCs w:val="32"/>
          <w:lang w:eastAsia="zh-CN"/>
        </w:rPr>
        <w:t>国贸服务</w:t>
      </w:r>
      <w:r>
        <w:rPr>
          <w:rFonts w:hint="eastAsia" w:ascii="仿宋" w:hAnsi="仿宋" w:eastAsia="仿宋" w:cs="仿宋"/>
          <w:sz w:val="32"/>
          <w:szCs w:val="32"/>
        </w:rPr>
        <w:t>同意不得利用或向任何第三方泄露、交付。</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七、为净化采购相关秩序及环境，可至</w:t>
      </w:r>
      <w:r>
        <w:rPr>
          <w:rFonts w:hint="eastAsia" w:ascii="仿宋" w:hAnsi="仿宋" w:eastAsia="仿宋" w:cs="仿宋"/>
          <w:sz w:val="32"/>
          <w:szCs w:val="32"/>
          <w:lang w:eastAsia="zh-CN"/>
        </w:rPr>
        <w:t>国贸服务</w:t>
      </w:r>
      <w:r>
        <w:rPr>
          <w:rFonts w:hint="eastAsia" w:ascii="仿宋" w:hAnsi="仿宋" w:eastAsia="仿宋" w:cs="仿宋"/>
          <w:sz w:val="32"/>
          <w:szCs w:val="32"/>
        </w:rPr>
        <w:t>进行投诉或申报。</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八、违约责任</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承诺方承诺如违反本承诺书所述任何义务，无论是否给</w:t>
      </w:r>
      <w:r>
        <w:rPr>
          <w:rFonts w:hint="eastAsia" w:ascii="仿宋" w:hAnsi="仿宋" w:eastAsia="仿宋" w:cs="仿宋"/>
          <w:sz w:val="32"/>
          <w:szCs w:val="32"/>
          <w:lang w:eastAsia="zh-CN"/>
        </w:rPr>
        <w:t>国贸服务</w:t>
      </w:r>
      <w:r>
        <w:rPr>
          <w:rFonts w:hint="eastAsia" w:ascii="仿宋" w:hAnsi="仿宋" w:eastAsia="仿宋" w:cs="仿宋"/>
          <w:sz w:val="32"/>
          <w:szCs w:val="32"/>
        </w:rPr>
        <w:t>造成损失，承诺方将承担一切责任，并就</w:t>
      </w:r>
      <w:r>
        <w:rPr>
          <w:rFonts w:hint="eastAsia" w:ascii="仿宋" w:hAnsi="仿宋" w:eastAsia="仿宋" w:cs="仿宋"/>
          <w:sz w:val="32"/>
          <w:szCs w:val="32"/>
          <w:lang w:eastAsia="zh-CN"/>
        </w:rPr>
        <w:t>国贸服务</w:t>
      </w:r>
      <w:r>
        <w:rPr>
          <w:rFonts w:hint="eastAsia" w:ascii="仿宋" w:hAnsi="仿宋" w:eastAsia="仿宋" w:cs="仿宋"/>
          <w:sz w:val="32"/>
          <w:szCs w:val="32"/>
        </w:rPr>
        <w:t>实际造成的经济、名誉损失进行赔偿。</w:t>
      </w:r>
      <w:r>
        <w:rPr>
          <w:rFonts w:hint="eastAsia" w:ascii="仿宋" w:hAnsi="仿宋" w:eastAsia="仿宋" w:cs="仿宋"/>
          <w:sz w:val="32"/>
          <w:szCs w:val="32"/>
          <w:lang w:eastAsia="zh-CN"/>
        </w:rPr>
        <w:t>国贸服务</w:t>
      </w:r>
      <w:r>
        <w:rPr>
          <w:rFonts w:hint="eastAsia" w:ascii="仿宋" w:hAnsi="仿宋" w:eastAsia="仿宋" w:cs="仿宋"/>
          <w:sz w:val="32"/>
          <w:szCs w:val="32"/>
        </w:rPr>
        <w:t>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九、自觉接受监督。</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承诺人名称（盖章）：</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法定代表人：</w:t>
      </w:r>
    </w:p>
    <w:p>
      <w:pPr>
        <w:spacing w:line="480" w:lineRule="auto"/>
        <w:ind w:left="3885" w:leftChars="1850"/>
        <w:rPr>
          <w:rFonts w:hint="eastAsia" w:ascii="仿宋" w:hAnsi="仿宋" w:eastAsia="仿宋"/>
          <w:b/>
          <w:bCs/>
          <w:sz w:val="32"/>
          <w:szCs w:val="32"/>
        </w:rPr>
      </w:pPr>
      <w:r>
        <w:rPr>
          <w:rFonts w:hint="eastAsia" w:ascii="仿宋" w:hAnsi="仿宋" w:eastAsia="仿宋" w:cs="仿宋"/>
          <w:sz w:val="32"/>
          <w:szCs w:val="32"/>
        </w:rPr>
        <w:t>日期：</w:t>
      </w:r>
    </w:p>
    <w:p>
      <w:pPr>
        <w:rPr>
          <w:b/>
          <w:sz w:val="36"/>
          <w:szCs w:val="32"/>
        </w:rPr>
      </w:pPr>
      <w:r>
        <w:rPr>
          <w:rFonts w:hint="eastAsia" w:ascii="仿宋" w:hAnsi="仿宋" w:eastAsia="仿宋"/>
          <w:b/>
          <w:bCs/>
          <w:sz w:val="32"/>
          <w:szCs w:val="32"/>
        </w:rPr>
        <w:t>合同附件</w:t>
      </w:r>
      <w:r>
        <w:rPr>
          <w:rFonts w:hint="eastAsia" w:ascii="仿宋" w:hAnsi="仿宋" w:eastAsia="仿宋"/>
          <w:b/>
          <w:bCs/>
          <w:sz w:val="32"/>
          <w:szCs w:val="32"/>
          <w:lang w:val="en-US" w:eastAsia="zh-CN"/>
        </w:rPr>
        <w:t>5</w:t>
      </w:r>
      <w:r>
        <w:rPr>
          <w:rFonts w:hint="eastAsia" w:ascii="仿宋" w:hAnsi="仿宋" w:eastAsia="仿宋"/>
          <w:b/>
          <w:bCs/>
          <w:sz w:val="32"/>
          <w:szCs w:val="32"/>
        </w:rPr>
        <w:t xml:space="preserve">         </w:t>
      </w:r>
      <w:r>
        <w:rPr>
          <w:rFonts w:hint="eastAsia"/>
          <w:b/>
          <w:sz w:val="36"/>
          <w:szCs w:val="32"/>
        </w:rPr>
        <w:t>作业安全承诺书</w:t>
      </w:r>
    </w:p>
    <w:p>
      <w:pPr>
        <w:jc w:val="center"/>
        <w:rPr>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w:t>
      </w:r>
    </w:p>
    <w:p>
      <w:pPr>
        <w:spacing w:line="500" w:lineRule="exact"/>
        <w:rPr>
          <w:rFonts w:ascii="仿宋" w:hAnsi="仿宋" w:eastAsia="仿宋" w:cs="仿宋"/>
          <w:sz w:val="32"/>
          <w:szCs w:val="32"/>
        </w:rPr>
      </w:pPr>
      <w:r>
        <w:rPr>
          <w:rFonts w:hint="eastAsia" w:ascii="仿宋" w:hAnsi="仿宋" w:eastAsia="仿宋" w:cs="仿宋"/>
          <w:sz w:val="32"/>
          <w:szCs w:val="32"/>
        </w:rPr>
        <w:t>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一、加强对现场工作人员的安全教育，提高现场工作人员的安全意识和安全技术水平。</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二、作业携带的设备及用具，符合国家和企业安全规程要求，特种作业人员须持有效证件操作。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五、我司对作业人员投保相关的安全责任险。</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七、在高温、大风等不良气候条件下作业时，我司自备防高温、防风、防雨、防雷击等安全措施，确保安全作业。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十、作业材料堆放整齐，垃圾及时处理，不影响贵司正常秩序及通信畅通。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rPr>
          <w:rFonts w:ascii="仿宋" w:hAnsi="仿宋" w:eastAsia="仿宋" w:cs="仿宋"/>
          <w:sz w:val="32"/>
          <w:szCs w:val="32"/>
        </w:rPr>
      </w:pPr>
    </w:p>
    <w:p>
      <w:pPr>
        <w:spacing w:line="500" w:lineRule="exact"/>
        <w:ind w:firstLine="4480" w:firstLineChars="1400"/>
        <w:rPr>
          <w:rFonts w:ascii="仿宋" w:hAnsi="仿宋" w:eastAsia="仿宋" w:cs="仿宋"/>
          <w:sz w:val="32"/>
          <w:szCs w:val="32"/>
        </w:rPr>
      </w:pPr>
      <w:r>
        <w:rPr>
          <w:rFonts w:hint="eastAsia" w:ascii="仿宋" w:hAnsi="仿宋" w:eastAsia="仿宋" w:cs="仿宋"/>
          <w:sz w:val="32"/>
          <w:szCs w:val="32"/>
        </w:rPr>
        <w:t>承诺公司：</w:t>
      </w:r>
    </w:p>
    <w:p>
      <w:pPr>
        <w:spacing w:line="500" w:lineRule="exact"/>
        <w:ind w:firstLine="3200" w:firstLineChars="1000"/>
        <w:rPr>
          <w:rFonts w:ascii="仿宋" w:hAnsi="仿宋" w:eastAsia="仿宋" w:cs="仿宋"/>
          <w:sz w:val="32"/>
          <w:szCs w:val="32"/>
        </w:rPr>
      </w:pPr>
      <w:r>
        <w:rPr>
          <w:rFonts w:hint="eastAsia" w:ascii="仿宋" w:hAnsi="仿宋" w:eastAsia="仿宋" w:cs="仿宋"/>
          <w:sz w:val="32"/>
          <w:szCs w:val="32"/>
        </w:rPr>
        <w:t>日期：       年      月      日</w:t>
      </w:r>
    </w:p>
    <w:p>
      <w:pPr>
        <w:rPr>
          <w:rFonts w:ascii="仿宋" w:hAnsi="仿宋" w:eastAsia="仿宋" w:cs="仿宋"/>
          <w:sz w:val="32"/>
          <w:szCs w:val="32"/>
        </w:rPr>
      </w:pPr>
      <w:r>
        <w:rPr>
          <w:rFonts w:hint="eastAsia" w:ascii="仿宋" w:hAnsi="仿宋" w:eastAsia="仿宋" w:cs="仿宋"/>
          <w:sz w:val="32"/>
          <w:szCs w:val="32"/>
        </w:rPr>
        <w:t xml:space="preserve">  </w:t>
      </w:r>
    </w:p>
    <w:p>
      <w:pPr>
        <w:rPr>
          <w:sz w:val="28"/>
          <w:szCs w:val="28"/>
        </w:rPr>
      </w:pPr>
    </w:p>
    <w:p>
      <w:pPr>
        <w:rPr>
          <w:rFonts w:ascii="宋体" w:hAnsi="宋体" w:cs="宋体"/>
          <w:b/>
          <w:sz w:val="36"/>
          <w:szCs w:val="36"/>
        </w:rPr>
      </w:pPr>
      <w:r>
        <w:rPr>
          <w:rFonts w:hint="eastAsia" w:ascii="仿宋" w:hAnsi="仿宋" w:eastAsia="仿宋"/>
          <w:b/>
          <w:bCs/>
          <w:sz w:val="32"/>
          <w:szCs w:val="32"/>
        </w:rPr>
        <w:t>合同附件</w:t>
      </w:r>
      <w:r>
        <w:rPr>
          <w:rFonts w:hint="eastAsia" w:ascii="仿宋" w:hAnsi="仿宋" w:eastAsia="仿宋"/>
          <w:b/>
          <w:bCs/>
          <w:sz w:val="32"/>
          <w:szCs w:val="32"/>
          <w:lang w:val="en-US" w:eastAsia="zh-CN"/>
        </w:rPr>
        <w:t>6</w:t>
      </w:r>
      <w:r>
        <w:rPr>
          <w:rFonts w:hint="eastAsia" w:ascii="仿宋" w:hAnsi="仿宋" w:eastAsia="仿宋"/>
          <w:b/>
          <w:bCs/>
          <w:sz w:val="32"/>
          <w:szCs w:val="32"/>
        </w:rPr>
        <w:t xml:space="preserve">         </w:t>
      </w:r>
      <w:r>
        <w:rPr>
          <w:rFonts w:hint="eastAsia" w:ascii="宋体" w:hAnsi="宋体" w:cs="宋体"/>
          <w:b/>
          <w:bCs/>
          <w:sz w:val="36"/>
          <w:szCs w:val="36"/>
        </w:rPr>
        <w:t>信息</w:t>
      </w:r>
      <w:r>
        <w:rPr>
          <w:rFonts w:hint="eastAsia" w:ascii="宋体" w:hAnsi="宋体" w:cs="宋体"/>
          <w:b/>
          <w:sz w:val="36"/>
          <w:szCs w:val="36"/>
        </w:rPr>
        <w:t>安全承诺书</w:t>
      </w: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lang w:eastAsia="zh-CN"/>
        </w:rPr>
        <w:t>厦门国贸城市服务集团股份</w:t>
      </w:r>
      <w:r>
        <w:rPr>
          <w:rFonts w:hint="eastAsia" w:ascii="仿宋" w:hAnsi="仿宋" w:eastAsia="仿宋"/>
          <w:sz w:val="28"/>
          <w:szCs w:val="28"/>
          <w:u w:val="single"/>
        </w:rPr>
        <w:t>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lang w:eastAsia="zh-CN"/>
        </w:rPr>
        <w:t>厦门国贸城市服务集团股份</w:t>
      </w:r>
      <w:r>
        <w:rPr>
          <w:rFonts w:hint="eastAsia" w:ascii="仿宋" w:hAnsi="仿宋" w:eastAsia="仿宋"/>
          <w:sz w:val="28"/>
          <w:szCs w:val="28"/>
          <w:u w:val="single"/>
        </w:rPr>
        <w:t>有限公司</w:t>
      </w:r>
      <w:r>
        <w:rPr>
          <w:rFonts w:hint="eastAsia" w:ascii="仿宋" w:hAnsi="仿宋" w:eastAsia="仿宋"/>
          <w:sz w:val="28"/>
          <w:szCs w:val="28"/>
        </w:rPr>
        <w:t>（以下简称“</w:t>
      </w:r>
      <w:r>
        <w:rPr>
          <w:rFonts w:hint="eastAsia" w:ascii="仿宋" w:hAnsi="仿宋" w:eastAsia="仿宋"/>
          <w:sz w:val="28"/>
          <w:szCs w:val="28"/>
          <w:u w:val="single"/>
          <w:lang w:eastAsia="zh-CN"/>
        </w:rPr>
        <w:t>国贸服务</w:t>
      </w:r>
      <w:r>
        <w:rPr>
          <w:rFonts w:hint="eastAsia" w:ascii="仿宋" w:hAnsi="仿宋" w:eastAsia="仿宋"/>
          <w:sz w:val="28"/>
          <w:szCs w:val="28"/>
          <w:u w:val="single"/>
        </w:rPr>
        <w:t>”</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lang w:eastAsia="zh-CN"/>
        </w:rPr>
        <w:t>国贸服务</w:t>
      </w:r>
      <w:r>
        <w:rPr>
          <w:rFonts w:hint="eastAsia" w:ascii="仿宋" w:hAnsi="仿宋" w:eastAsia="仿宋"/>
          <w:sz w:val="28"/>
          <w:szCs w:val="28"/>
        </w:rPr>
        <w:t>相关人员和资讯，在信息安全方面做出如下承诺：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2、如果违反保密义务所造成损失的，我司承担违约赔偿责任。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5、未经事先书面同意, 除非为签署本协议之目的，不得向任何第三方提及本协议。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7、本第6条在本协议终止后继续有效。</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8、期限自本合同生效之日起至本合同解除或终止后 3年终止。</w:t>
      </w:r>
    </w:p>
    <w:p>
      <w:pPr>
        <w:spacing w:line="360" w:lineRule="auto"/>
        <w:ind w:firstLine="5040" w:firstLineChars="1800"/>
      </w:pPr>
      <w:r>
        <w:rPr>
          <w:rFonts w:hint="eastAsia" w:ascii="仿宋" w:hAnsi="仿宋" w:eastAsia="仿宋" w:cs="仿宋"/>
          <w:color w:val="000000"/>
          <w:sz w:val="28"/>
          <w:szCs w:val="28"/>
        </w:rPr>
        <w:t>承诺公司：</w:t>
      </w:r>
    </w:p>
    <w:sectPr>
      <w:headerReference r:id="rId21" w:type="first"/>
      <w:headerReference r:id="rId20" w:type="default"/>
      <w:footerReference r:id="rId22" w:type="default"/>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阿里巴巴普惠体 Medium">
    <w:altName w:val="宋体"/>
    <w:panose1 w:val="00020600040101010101"/>
    <w:charset w:val="86"/>
    <w:family w:val="roman"/>
    <w:pitch w:val="default"/>
    <w:sig w:usb0="00000000" w:usb1="00000000" w:usb2="0000001E" w:usb3="00000000" w:csb0="0004009F" w:csb1="00000000"/>
  </w:font>
  <w:font w:name="阿里巴巴普惠体">
    <w:altName w:val="宋体"/>
    <w:panose1 w:val="00020600040101010101"/>
    <w:charset w:val="86"/>
    <w:family w:val="roman"/>
    <w:pitch w:val="default"/>
    <w:sig w:usb0="00000000" w:usb1="00000000"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32</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43</w:t>
    </w:r>
    <w:r>
      <w:rPr>
        <w:b/>
        <w:sz w:val="24"/>
        <w:szCs w:val="24"/>
      </w:rPr>
      <w:fldChar w:fldCharType="end"/>
    </w:r>
    <w:r>
      <w:rPr>
        <w:rFonts w:ascii="Cambria" w:hAnsi="Cambria"/>
        <w:b/>
        <w:sz w:val="24"/>
        <w:szCs w:val="24"/>
        <w:lang w:val="zh-CN"/>
      </w:rPr>
      <w:t xml:space="preserve"> ~</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43</w:t>
    </w:r>
    <w:r>
      <w:rPr>
        <w:b/>
        <w:sz w:val="24"/>
        <w:szCs w:val="24"/>
      </w:rPr>
      <w:fldChar w:fldCharType="end"/>
    </w:r>
    <w:r>
      <w:rPr>
        <w:rFonts w:ascii="Cambria" w:hAnsi="Cambria"/>
        <w:b/>
        <w:sz w:val="24"/>
        <w:szCs w:val="24"/>
        <w:lang w:val="zh-CN"/>
      </w:rPr>
      <w:t xml:space="preserve"> ~</w: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43</w:t>
    </w:r>
    <w:r>
      <w:rPr>
        <w:b/>
        <w:sz w:val="24"/>
        <w:szCs w:val="24"/>
      </w:rPr>
      <w:fldChar w:fldCharType="end"/>
    </w:r>
    <w:r>
      <w:rPr>
        <w:rFonts w:ascii="Cambria" w:hAnsi="Cambria"/>
        <w:b/>
        <w:sz w:val="24"/>
        <w:szCs w:val="24"/>
        <w:lang w:val="zh-CN"/>
      </w:rPr>
      <w:t xml:space="preserve"> ~</w: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53</w:t>
    </w:r>
    <w:r>
      <w:rPr>
        <w:b/>
        <w:sz w:val="24"/>
        <w:szCs w:val="24"/>
      </w:rPr>
      <w:fldChar w:fldCharType="end"/>
    </w:r>
    <w:r>
      <w:rPr>
        <w:rFonts w:ascii="Cambria" w:hAnsi="Cambria"/>
        <w:b/>
        <w:sz w:val="24"/>
        <w:szCs w:val="24"/>
        <w:lang w:val="zh-CN"/>
      </w:rPr>
      <w:t xml:space="preserve"> ~</w: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rPr>
      <w:t xml:space="preserve">                                    第</w:t>
    </w:r>
    <w:r>
      <w:fldChar w:fldCharType="begin"/>
    </w:r>
    <w:r>
      <w:rPr>
        <w:rStyle w:val="22"/>
      </w:rPr>
      <w:instrText xml:space="preserve"> PAGE </w:instrText>
    </w:r>
    <w:r>
      <w:fldChar w:fldCharType="separate"/>
    </w:r>
    <w:r>
      <w:rPr>
        <w:rStyle w:val="22"/>
      </w:rPr>
      <w:t>63</w:t>
    </w:r>
    <w:r>
      <w:fldChar w:fldCharType="end"/>
    </w:r>
    <w:r>
      <w:rPr>
        <w:rFonts w:hint="eastAsia"/>
      </w:rPr>
      <w:t>页，共</w:t>
    </w:r>
    <w:r>
      <w:fldChar w:fldCharType="begin"/>
    </w:r>
    <w:r>
      <w:rPr>
        <w:rStyle w:val="22"/>
      </w:rPr>
      <w:instrText xml:space="preserve"> NUMPAGES </w:instrText>
    </w:r>
    <w:r>
      <w:fldChar w:fldCharType="separate"/>
    </w:r>
    <w:r>
      <w:rPr>
        <w:rStyle w:val="22"/>
      </w:rPr>
      <w:t>69</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37"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0"/>
          <wp:wrapNone/>
          <wp:docPr id="8"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4"/>
        <w:szCs w:val="24"/>
      </w:rPr>
    </w:pPr>
    <w:r>
      <w:rPr>
        <w:rFonts w:hint="eastAsia" w:ascii="宋体" w:hAnsi="宋体"/>
        <w:b/>
        <w:sz w:val="24"/>
        <w:szCs w:val="24"/>
      </w:rPr>
      <w:t xml:space="preserve">                                                 </w:t>
    </w:r>
  </w:p>
  <w:p>
    <w:pPr>
      <w:pStyle w:val="12"/>
      <w:pBdr>
        <w:bottom w:val="none" w:color="auto" w:sz="0" w:space="0"/>
      </w:pBdr>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41"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4"/>
        <w:szCs w:val="24"/>
      </w:rPr>
    </w:pPr>
    <w:r>
      <w:rPr>
        <w:rFonts w:hint="eastAsia" w:ascii="宋体" w:hAnsi="宋体"/>
        <w:b/>
        <w:sz w:val="24"/>
        <w:szCs w:val="24"/>
      </w:rPr>
      <w:t xml:space="preserve">                                                 </w:t>
    </w:r>
  </w:p>
  <w:p>
    <w:pPr>
      <w:pStyle w:val="12"/>
      <w:pBdr>
        <w:bottom w:val="none" w:color="auto" w:sz="0" w:space="0"/>
      </w:pBdr>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42"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43"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38"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r>
      <w:rPr>
        <w:rFonts w:hint="eastAsia"/>
      </w:rPr>
      <w:t>2</w:t>
    </w:r>
    <w:r>
      <w:t>020</w:t>
    </w:r>
    <w:r>
      <w:rPr>
        <w:rFonts w:hint="eastAsia"/>
      </w:rPr>
      <w:t>年</w:t>
    </w:r>
    <w:r>
      <w:t>04</w:t>
    </w:r>
    <w:r>
      <w:rPr>
        <w:rFonts w:hint="eastAsia"/>
      </w:rPr>
      <w:t>月</w:t>
    </w:r>
    <w: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0"/>
          <wp:wrapNone/>
          <wp:docPr id="4"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0"/>
          <wp:wrapNone/>
          <wp:docPr id="3"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39"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r>
      <w:rPr>
        <w:rFonts w:hint="eastAsia"/>
      </w:rPr>
      <w:t>2</w:t>
    </w:r>
    <w:r>
      <w:t>020</w:t>
    </w:r>
    <w:r>
      <w:rPr>
        <w:rFonts w:hint="eastAsia"/>
      </w:rPr>
      <w:t>年</w:t>
    </w:r>
    <w:r>
      <w:t>04</w:t>
    </w:r>
    <w:r>
      <w:rPr>
        <w:rFonts w:hint="eastAsia"/>
      </w:rPr>
      <w:t>月</w:t>
    </w:r>
    <w: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0"/>
          <wp:wrapNone/>
          <wp:docPr id="7"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0"/>
          <wp:wrapNone/>
          <wp:docPr id="5"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7525385" cy="1409065"/>
          <wp:effectExtent l="2454275" t="0" r="2461260" b="0"/>
          <wp:wrapNone/>
          <wp:docPr id="140" name="WordPictureWatermark118025" descr="3411bb9cbcfb56d66e4900d814e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WordPictureWatermark118025" descr="3411bb9cbcfb56d66e4900d814eee40"/>
                  <pic:cNvPicPr>
                    <a:picLocks noChangeAspect="1"/>
                  </pic:cNvPicPr>
                </pic:nvPicPr>
                <pic:blipFill>
                  <a:blip r:embed="rId1"/>
                  <a:stretch>
                    <a:fillRect/>
                  </a:stretch>
                </pic:blipFill>
                <pic:spPr>
                  <a:xfrm rot="-2700000">
                    <a:off x="0" y="0"/>
                    <a:ext cx="7525385" cy="1409065"/>
                  </a:xfrm>
                  <a:prstGeom prst="rect">
                    <a:avLst/>
                  </a:prstGeom>
                  <a:noFill/>
                  <a:ln>
                    <a:noFill/>
                  </a:ln>
                </pic:spPr>
              </pic:pic>
            </a:graphicData>
          </a:graphic>
        </wp:anchor>
      </w:drawing>
    </w:r>
    <w:r>
      <w:rPr>
        <w:rFonts w:hint="eastAsia"/>
      </w:rPr>
      <w:t>2</w:t>
    </w:r>
    <w:r>
      <w:t>020</w:t>
    </w:r>
    <w:r>
      <w:rPr>
        <w:rFonts w:hint="eastAsia"/>
      </w:rPr>
      <w:t>年</w:t>
    </w:r>
    <w:r>
      <w:t>04</w:t>
    </w:r>
    <w:r>
      <w:rPr>
        <w:rFonts w:hint="eastAsia"/>
      </w:rPr>
      <w:t>月</w:t>
    </w:r>
    <w:r>
      <w:t>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0"/>
          <wp:wrapNone/>
          <wp:docPr id="10"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370D"/>
    <w:multiLevelType w:val="singleLevel"/>
    <w:tmpl w:val="821E370D"/>
    <w:lvl w:ilvl="0" w:tentative="0">
      <w:start w:val="1"/>
      <w:numFmt w:val="decimal"/>
      <w:lvlText w:val="1-%1"/>
      <w:lvlJc w:val="left"/>
      <w:pPr>
        <w:tabs>
          <w:tab w:val="left" w:pos="420"/>
        </w:tabs>
        <w:ind w:left="425" w:hanging="425"/>
      </w:pPr>
      <w:rPr>
        <w:rFonts w:hint="default"/>
      </w:rPr>
    </w:lvl>
  </w:abstractNum>
  <w:abstractNum w:abstractNumId="1">
    <w:nsid w:val="83177777"/>
    <w:multiLevelType w:val="singleLevel"/>
    <w:tmpl w:val="83177777"/>
    <w:lvl w:ilvl="0" w:tentative="0">
      <w:start w:val="12"/>
      <w:numFmt w:val="chineseCounting"/>
      <w:suff w:val="space"/>
      <w:lvlText w:val="第%1条"/>
      <w:lvlJc w:val="left"/>
      <w:rPr>
        <w:rFonts w:hint="eastAsia"/>
      </w:rPr>
    </w:lvl>
  </w:abstractNum>
  <w:abstractNum w:abstractNumId="2">
    <w:nsid w:val="9008A023"/>
    <w:multiLevelType w:val="singleLevel"/>
    <w:tmpl w:val="9008A023"/>
    <w:lvl w:ilvl="0" w:tentative="0">
      <w:start w:val="1"/>
      <w:numFmt w:val="decimal"/>
      <w:suff w:val="nothing"/>
      <w:lvlText w:val="%1、"/>
      <w:lvlJc w:val="left"/>
    </w:lvl>
  </w:abstractNum>
  <w:abstractNum w:abstractNumId="3">
    <w:nsid w:val="9B883F04"/>
    <w:multiLevelType w:val="singleLevel"/>
    <w:tmpl w:val="9B883F04"/>
    <w:lvl w:ilvl="0" w:tentative="0">
      <w:start w:val="1"/>
      <w:numFmt w:val="decimal"/>
      <w:suff w:val="nothing"/>
      <w:lvlText w:val="%1、"/>
      <w:lvlJc w:val="left"/>
    </w:lvl>
  </w:abstractNum>
  <w:abstractNum w:abstractNumId="4">
    <w:nsid w:val="B99E9916"/>
    <w:multiLevelType w:val="singleLevel"/>
    <w:tmpl w:val="B99E9916"/>
    <w:lvl w:ilvl="0" w:tentative="0">
      <w:start w:val="1"/>
      <w:numFmt w:val="decimal"/>
      <w:suff w:val="nothing"/>
      <w:lvlText w:val="（%1）"/>
      <w:lvlJc w:val="left"/>
    </w:lvl>
  </w:abstractNum>
  <w:abstractNum w:abstractNumId="5">
    <w:nsid w:val="E4282C5A"/>
    <w:multiLevelType w:val="singleLevel"/>
    <w:tmpl w:val="E4282C5A"/>
    <w:lvl w:ilvl="0" w:tentative="0">
      <w:start w:val="4"/>
      <w:numFmt w:val="chineseCounting"/>
      <w:suff w:val="nothing"/>
      <w:lvlText w:val="%1、"/>
      <w:lvlJc w:val="left"/>
      <w:rPr>
        <w:rFonts w:hint="eastAsia"/>
      </w:rPr>
    </w:lvl>
  </w:abstractNum>
  <w:abstractNum w:abstractNumId="6">
    <w:nsid w:val="EBF03E57"/>
    <w:multiLevelType w:val="singleLevel"/>
    <w:tmpl w:val="EBF03E57"/>
    <w:lvl w:ilvl="0" w:tentative="0">
      <w:start w:val="1"/>
      <w:numFmt w:val="decimal"/>
      <w:suff w:val="nothing"/>
      <w:lvlText w:val="%1、"/>
      <w:lvlJc w:val="left"/>
    </w:lvl>
  </w:abstractNum>
  <w:abstractNum w:abstractNumId="7">
    <w:nsid w:val="2C5D38D0"/>
    <w:multiLevelType w:val="multilevel"/>
    <w:tmpl w:val="2C5D38D0"/>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9">
    <w:nsid w:val="5EF6936D"/>
    <w:multiLevelType w:val="singleLevel"/>
    <w:tmpl w:val="5EF6936D"/>
    <w:lvl w:ilvl="0" w:tentative="0">
      <w:start w:val="1"/>
      <w:numFmt w:val="decimal"/>
      <w:lvlText w:val="2-%1"/>
      <w:lvlJc w:val="left"/>
      <w:pPr>
        <w:tabs>
          <w:tab w:val="left" w:pos="420"/>
        </w:tabs>
        <w:ind w:left="425" w:hanging="425"/>
      </w:pPr>
      <w:rPr>
        <w:rFonts w:hint="default"/>
      </w:rPr>
    </w:lvl>
  </w:abstractNum>
  <w:num w:numId="1">
    <w:abstractNumId w:val="8"/>
  </w:num>
  <w:num w:numId="2">
    <w:abstractNumId w:val="4"/>
  </w:num>
  <w:num w:numId="3">
    <w:abstractNumId w:val="0"/>
  </w:num>
  <w:num w:numId="4">
    <w:abstractNumId w:val="9"/>
  </w:num>
  <w:num w:numId="5">
    <w:abstractNumId w:val="5"/>
  </w:num>
  <w:num w:numId="6">
    <w:abstractNumId w:val="7"/>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4E10"/>
    <w:rsid w:val="00026078"/>
    <w:rsid w:val="000475A6"/>
    <w:rsid w:val="00121CA8"/>
    <w:rsid w:val="00185940"/>
    <w:rsid w:val="002D16D9"/>
    <w:rsid w:val="00344FEF"/>
    <w:rsid w:val="00381B04"/>
    <w:rsid w:val="003B660F"/>
    <w:rsid w:val="00405BAE"/>
    <w:rsid w:val="00474931"/>
    <w:rsid w:val="004934DD"/>
    <w:rsid w:val="004D1D59"/>
    <w:rsid w:val="005523B6"/>
    <w:rsid w:val="006C758B"/>
    <w:rsid w:val="0075555F"/>
    <w:rsid w:val="007738F1"/>
    <w:rsid w:val="007773EF"/>
    <w:rsid w:val="007E1DF5"/>
    <w:rsid w:val="008831D9"/>
    <w:rsid w:val="00887444"/>
    <w:rsid w:val="008C05E2"/>
    <w:rsid w:val="008D4C94"/>
    <w:rsid w:val="008E304A"/>
    <w:rsid w:val="009212E9"/>
    <w:rsid w:val="00924A18"/>
    <w:rsid w:val="00935A72"/>
    <w:rsid w:val="009D5FAA"/>
    <w:rsid w:val="00A1425E"/>
    <w:rsid w:val="00A15637"/>
    <w:rsid w:val="00A15EEE"/>
    <w:rsid w:val="00A34AA0"/>
    <w:rsid w:val="00A92F32"/>
    <w:rsid w:val="00AD3CDA"/>
    <w:rsid w:val="00B3502E"/>
    <w:rsid w:val="00B4372B"/>
    <w:rsid w:val="00B463D5"/>
    <w:rsid w:val="00B870A5"/>
    <w:rsid w:val="00C9606A"/>
    <w:rsid w:val="00CD2D7B"/>
    <w:rsid w:val="00CE6963"/>
    <w:rsid w:val="00D56434"/>
    <w:rsid w:val="00DE1E88"/>
    <w:rsid w:val="00E93538"/>
    <w:rsid w:val="00EA7938"/>
    <w:rsid w:val="00F40507"/>
    <w:rsid w:val="00F97650"/>
    <w:rsid w:val="020D29CE"/>
    <w:rsid w:val="02661E2E"/>
    <w:rsid w:val="037A189E"/>
    <w:rsid w:val="03AF2881"/>
    <w:rsid w:val="040B2217"/>
    <w:rsid w:val="04264A32"/>
    <w:rsid w:val="05B9080D"/>
    <w:rsid w:val="0640211D"/>
    <w:rsid w:val="065F193D"/>
    <w:rsid w:val="072424F0"/>
    <w:rsid w:val="074A1AC2"/>
    <w:rsid w:val="07A5544C"/>
    <w:rsid w:val="0A346046"/>
    <w:rsid w:val="0B044101"/>
    <w:rsid w:val="0BD67365"/>
    <w:rsid w:val="0C214F90"/>
    <w:rsid w:val="0C6F0908"/>
    <w:rsid w:val="0C9044C6"/>
    <w:rsid w:val="10124224"/>
    <w:rsid w:val="11EB23E3"/>
    <w:rsid w:val="11EE4381"/>
    <w:rsid w:val="11F37ACE"/>
    <w:rsid w:val="124202FE"/>
    <w:rsid w:val="12C41E01"/>
    <w:rsid w:val="131E4B36"/>
    <w:rsid w:val="13CC2EBD"/>
    <w:rsid w:val="13FF5351"/>
    <w:rsid w:val="16180A44"/>
    <w:rsid w:val="16535F94"/>
    <w:rsid w:val="182F65D8"/>
    <w:rsid w:val="192223C1"/>
    <w:rsid w:val="199E6935"/>
    <w:rsid w:val="1A154133"/>
    <w:rsid w:val="1AA42A65"/>
    <w:rsid w:val="1B125BFE"/>
    <w:rsid w:val="1B1D1F7F"/>
    <w:rsid w:val="1B4D1D16"/>
    <w:rsid w:val="1B79201D"/>
    <w:rsid w:val="1C470095"/>
    <w:rsid w:val="1CC003A4"/>
    <w:rsid w:val="1CED795B"/>
    <w:rsid w:val="1F382AC9"/>
    <w:rsid w:val="20FB4647"/>
    <w:rsid w:val="21232011"/>
    <w:rsid w:val="217448D8"/>
    <w:rsid w:val="21E8209A"/>
    <w:rsid w:val="22970503"/>
    <w:rsid w:val="23A931DE"/>
    <w:rsid w:val="25CA4BAD"/>
    <w:rsid w:val="27632E56"/>
    <w:rsid w:val="27C70ED9"/>
    <w:rsid w:val="28814EFD"/>
    <w:rsid w:val="28E219C5"/>
    <w:rsid w:val="2A27198A"/>
    <w:rsid w:val="2AF5750F"/>
    <w:rsid w:val="2AF7061B"/>
    <w:rsid w:val="2B0A18AE"/>
    <w:rsid w:val="2CF61AA4"/>
    <w:rsid w:val="2D251DC9"/>
    <w:rsid w:val="2DA51F8A"/>
    <w:rsid w:val="2EA94A22"/>
    <w:rsid w:val="2EB835BA"/>
    <w:rsid w:val="31063F02"/>
    <w:rsid w:val="313A1F76"/>
    <w:rsid w:val="31DB1FDB"/>
    <w:rsid w:val="344C22D9"/>
    <w:rsid w:val="347275C2"/>
    <w:rsid w:val="3493470E"/>
    <w:rsid w:val="34AC186D"/>
    <w:rsid w:val="34CB0AD9"/>
    <w:rsid w:val="350E33B5"/>
    <w:rsid w:val="3BC6131C"/>
    <w:rsid w:val="3FCA32D1"/>
    <w:rsid w:val="4118309A"/>
    <w:rsid w:val="461C1252"/>
    <w:rsid w:val="465A052E"/>
    <w:rsid w:val="48627765"/>
    <w:rsid w:val="48D86AE1"/>
    <w:rsid w:val="49561D68"/>
    <w:rsid w:val="49E60512"/>
    <w:rsid w:val="4A116F4C"/>
    <w:rsid w:val="4A1F475F"/>
    <w:rsid w:val="4AB04707"/>
    <w:rsid w:val="4AB92C04"/>
    <w:rsid w:val="4AEA6A7D"/>
    <w:rsid w:val="4B0A5304"/>
    <w:rsid w:val="4B3248E2"/>
    <w:rsid w:val="4B705248"/>
    <w:rsid w:val="4CA809D6"/>
    <w:rsid w:val="4E162E45"/>
    <w:rsid w:val="4F8224D9"/>
    <w:rsid w:val="515458B1"/>
    <w:rsid w:val="51A2208A"/>
    <w:rsid w:val="51C050F9"/>
    <w:rsid w:val="52D16949"/>
    <w:rsid w:val="52E05813"/>
    <w:rsid w:val="52EB172B"/>
    <w:rsid w:val="53354168"/>
    <w:rsid w:val="53737E75"/>
    <w:rsid w:val="5497398E"/>
    <w:rsid w:val="54B51438"/>
    <w:rsid w:val="54C74C71"/>
    <w:rsid w:val="55076F43"/>
    <w:rsid w:val="56506D8B"/>
    <w:rsid w:val="579908DB"/>
    <w:rsid w:val="57F0063E"/>
    <w:rsid w:val="5A2A711F"/>
    <w:rsid w:val="5A3317D1"/>
    <w:rsid w:val="5A9E4E10"/>
    <w:rsid w:val="5C83637D"/>
    <w:rsid w:val="5CDE237B"/>
    <w:rsid w:val="60872BCD"/>
    <w:rsid w:val="615A3AE7"/>
    <w:rsid w:val="62425BF3"/>
    <w:rsid w:val="62692B20"/>
    <w:rsid w:val="627A4533"/>
    <w:rsid w:val="63107FEF"/>
    <w:rsid w:val="65E72D34"/>
    <w:rsid w:val="65EA16D1"/>
    <w:rsid w:val="663C58F7"/>
    <w:rsid w:val="672367E4"/>
    <w:rsid w:val="676C4081"/>
    <w:rsid w:val="67C77B09"/>
    <w:rsid w:val="68AD17E9"/>
    <w:rsid w:val="69EE74C3"/>
    <w:rsid w:val="6A5B236C"/>
    <w:rsid w:val="6A8F0A8E"/>
    <w:rsid w:val="6AA56175"/>
    <w:rsid w:val="6AD207F6"/>
    <w:rsid w:val="6AF10F42"/>
    <w:rsid w:val="6BC746B0"/>
    <w:rsid w:val="6D943EDD"/>
    <w:rsid w:val="6DCB6366"/>
    <w:rsid w:val="6DD932F0"/>
    <w:rsid w:val="6EF941FF"/>
    <w:rsid w:val="6FC478B5"/>
    <w:rsid w:val="716A4E97"/>
    <w:rsid w:val="72B52C5E"/>
    <w:rsid w:val="73DF3036"/>
    <w:rsid w:val="73EF48FA"/>
    <w:rsid w:val="74315BCE"/>
    <w:rsid w:val="747B220E"/>
    <w:rsid w:val="748E1534"/>
    <w:rsid w:val="74B52040"/>
    <w:rsid w:val="74CF7B8B"/>
    <w:rsid w:val="761464F7"/>
    <w:rsid w:val="76A06FC8"/>
    <w:rsid w:val="76B504AA"/>
    <w:rsid w:val="76F84444"/>
    <w:rsid w:val="776F4630"/>
    <w:rsid w:val="77A37524"/>
    <w:rsid w:val="77F023F8"/>
    <w:rsid w:val="788271C3"/>
    <w:rsid w:val="792D541D"/>
    <w:rsid w:val="79E11FE4"/>
    <w:rsid w:val="79FB4E70"/>
    <w:rsid w:val="7B7B79FB"/>
    <w:rsid w:val="7C512C3A"/>
    <w:rsid w:val="7CB325C7"/>
    <w:rsid w:val="7D9131ED"/>
    <w:rsid w:val="7DC17CB9"/>
    <w:rsid w:val="7F481553"/>
    <w:rsid w:val="7FBB7CEB"/>
    <w:rsid w:val="7FBE1C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3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Title"/>
    <w:basedOn w:val="1"/>
    <w:next w:val="1"/>
    <w:qFormat/>
    <w:uiPriority w:val="99"/>
    <w:pPr>
      <w:spacing w:before="240" w:after="60"/>
      <w:jc w:val="center"/>
      <w:outlineLvl w:val="0"/>
    </w:pPr>
    <w:rPr>
      <w:rFonts w:ascii="Cambria" w:hAnsi="Cambria"/>
      <w:b/>
      <w:bCs/>
      <w:sz w:val="32"/>
      <w:szCs w:val="32"/>
    </w:rPr>
  </w:style>
  <w:style w:type="paragraph" w:styleId="18">
    <w:name w:val="Body Text First Indent"/>
    <w:basedOn w:val="2"/>
    <w:unhideWhenUsed/>
    <w:qFormat/>
    <w:uiPriority w:val="99"/>
    <w:pPr>
      <w:ind w:firstLine="420" w:firstLineChars="100"/>
    </w:pPr>
  </w:style>
  <w:style w:type="character" w:styleId="21">
    <w:name w:val="Strong"/>
    <w:qFormat/>
    <w:uiPriority w:val="22"/>
    <w:rPr>
      <w:b/>
      <w:bCs/>
    </w:rPr>
  </w:style>
  <w:style w:type="character" w:styleId="22">
    <w:name w:val="page number"/>
    <w:basedOn w:val="20"/>
    <w:qFormat/>
    <w:uiPriority w:val="0"/>
  </w:style>
  <w:style w:type="character" w:styleId="23">
    <w:name w:val="FollowedHyperlink"/>
    <w:basedOn w:val="20"/>
    <w:qFormat/>
    <w:uiPriority w:val="0"/>
    <w:rPr>
      <w:color w:val="4D7AD8"/>
      <w:u w:val="none"/>
    </w:rPr>
  </w:style>
  <w:style w:type="character" w:styleId="24">
    <w:name w:val="HTML Definition"/>
    <w:basedOn w:val="20"/>
    <w:qFormat/>
    <w:uiPriority w:val="0"/>
    <w:rPr>
      <w:i/>
      <w:iCs/>
    </w:rPr>
  </w:style>
  <w:style w:type="character" w:styleId="25">
    <w:name w:val="Hyperlink"/>
    <w:qFormat/>
    <w:uiPriority w:val="99"/>
    <w:rPr>
      <w:color w:val="0000FF"/>
      <w:u w:val="single"/>
    </w:rPr>
  </w:style>
  <w:style w:type="character" w:styleId="26">
    <w:name w:val="HTML Code"/>
    <w:basedOn w:val="20"/>
    <w:qFormat/>
    <w:uiPriority w:val="0"/>
    <w:rPr>
      <w:rFonts w:ascii="Consolas" w:hAnsi="Consolas" w:eastAsia="Consolas" w:cs="Consolas"/>
      <w:sz w:val="21"/>
      <w:szCs w:val="21"/>
    </w:rPr>
  </w:style>
  <w:style w:type="character" w:styleId="27">
    <w:name w:val="annotation reference"/>
    <w:qFormat/>
    <w:uiPriority w:val="0"/>
    <w:rPr>
      <w:sz w:val="21"/>
      <w:szCs w:val="21"/>
    </w:rPr>
  </w:style>
  <w:style w:type="character" w:styleId="28">
    <w:name w:val="HTML Keyboard"/>
    <w:basedOn w:val="20"/>
    <w:qFormat/>
    <w:uiPriority w:val="0"/>
    <w:rPr>
      <w:rFonts w:hint="default" w:ascii="Consolas" w:hAnsi="Consolas" w:eastAsia="Consolas" w:cs="Consolas"/>
      <w:sz w:val="21"/>
      <w:szCs w:val="21"/>
    </w:rPr>
  </w:style>
  <w:style w:type="character" w:styleId="29">
    <w:name w:val="HTML Sample"/>
    <w:basedOn w:val="20"/>
    <w:qFormat/>
    <w:uiPriority w:val="0"/>
    <w:rPr>
      <w:rFonts w:hint="default" w:ascii="Consolas" w:hAnsi="Consolas" w:eastAsia="Consolas" w:cs="Consolas"/>
      <w:sz w:val="21"/>
      <w:szCs w:val="21"/>
      <w:bdr w:val="single" w:color="CCCCCC" w:sz="6" w:space="0"/>
    </w:rPr>
  </w:style>
  <w:style w:type="paragraph" w:styleId="30">
    <w:name w:val="List Paragraph"/>
    <w:basedOn w:val="1"/>
    <w:qFormat/>
    <w:uiPriority w:val="99"/>
    <w:pPr>
      <w:ind w:firstLine="420" w:firstLineChars="200"/>
    </w:pPr>
  </w:style>
  <w:style w:type="paragraph" w:customStyle="1" w:styleId="31">
    <w:name w:val="表头文本"/>
    <w:basedOn w:val="1"/>
    <w:qFormat/>
    <w:uiPriority w:val="0"/>
    <w:pPr>
      <w:autoSpaceDE w:val="0"/>
      <w:autoSpaceDN w:val="0"/>
      <w:adjustRightInd w:val="0"/>
      <w:jc w:val="center"/>
    </w:pPr>
    <w:rPr>
      <w:b/>
      <w:kern w:val="0"/>
      <w:sz w:val="24"/>
      <w:szCs w:val="20"/>
    </w:rPr>
  </w:style>
  <w:style w:type="paragraph" w:customStyle="1" w:styleId="3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3">
    <w:name w:val="样式3"/>
    <w:basedOn w:val="9"/>
    <w:qFormat/>
    <w:uiPriority w:val="0"/>
    <w:pPr>
      <w:spacing w:line="0" w:lineRule="atLeast"/>
      <w:outlineLvl w:val="0"/>
    </w:pPr>
    <w:rPr>
      <w:rFonts w:cs="Times New Roman"/>
      <w:sz w:val="28"/>
      <w:szCs w:val="20"/>
    </w:rPr>
  </w:style>
  <w:style w:type="paragraph" w:customStyle="1" w:styleId="34">
    <w:name w:val="Table Paragraph"/>
    <w:basedOn w:val="1"/>
    <w:qFormat/>
    <w:uiPriority w:val="1"/>
    <w:pPr>
      <w:jc w:val="left"/>
    </w:pPr>
    <w:rPr>
      <w:rFonts w:ascii="Calibri" w:hAnsi="Calibri"/>
      <w:kern w:val="0"/>
      <w:sz w:val="22"/>
      <w:szCs w:val="22"/>
      <w:lang w:eastAsia="en-US"/>
    </w:rPr>
  </w:style>
  <w:style w:type="paragraph" w:customStyle="1" w:styleId="35">
    <w:name w:val="样式2"/>
    <w:basedOn w:val="11"/>
    <w:qFormat/>
    <w:uiPriority w:val="0"/>
    <w:pPr>
      <w:ind w:right="360"/>
    </w:pPr>
    <w:rPr>
      <w:rFonts w:ascii="宋体" w:hAnsi="宋体"/>
      <w:sz w:val="21"/>
      <w:szCs w:val="21"/>
    </w:rPr>
  </w:style>
  <w:style w:type="character" w:customStyle="1" w:styleId="36">
    <w:name w:val="批注框文本 Char"/>
    <w:basedOn w:val="20"/>
    <w:link w:val="10"/>
    <w:qFormat/>
    <w:uiPriority w:val="0"/>
    <w:rPr>
      <w:rFonts w:ascii="Times New Roman" w:hAnsi="Times New Roman"/>
      <w:kern w:val="2"/>
      <w:sz w:val="18"/>
      <w:szCs w:val="18"/>
    </w:rPr>
  </w:style>
  <w:style w:type="character" w:customStyle="1" w:styleId="37">
    <w:name w:val="页眉 Char"/>
    <w:basedOn w:val="20"/>
    <w:link w:val="12"/>
    <w:qFormat/>
    <w:uiPriority w:val="0"/>
    <w:rPr>
      <w:rFonts w:ascii="Times New Roman" w:hAnsi="Times New Roman"/>
      <w:kern w:val="2"/>
      <w:sz w:val="18"/>
      <w:szCs w:val="18"/>
    </w:rPr>
  </w:style>
  <w:style w:type="character" w:customStyle="1" w:styleId="38">
    <w:name w:val="font01"/>
    <w:basedOn w:val="20"/>
    <w:qFormat/>
    <w:uiPriority w:val="0"/>
    <w:rPr>
      <w:rFonts w:hint="eastAsia" w:ascii="宋体" w:hAnsi="宋体" w:eastAsia="宋体" w:cs="宋体"/>
      <w:color w:val="000000"/>
      <w:sz w:val="22"/>
      <w:szCs w:val="22"/>
      <w:u w:val="none"/>
    </w:rPr>
  </w:style>
  <w:style w:type="paragraph" w:customStyle="1" w:styleId="39">
    <w:name w:val="a"/>
    <w:basedOn w:val="1"/>
    <w:qFormat/>
    <w:uiPriority w:val="0"/>
    <w:pPr>
      <w:widowControl/>
      <w:jc w:val="left"/>
    </w:pPr>
    <w:rPr>
      <w:rFonts w:ascii="宋体" w:hAnsi="宋体" w:cs="宋体"/>
      <w:kern w:val="0"/>
      <w:sz w:val="24"/>
    </w:rPr>
  </w:style>
  <w:style w:type="character" w:customStyle="1" w:styleId="40">
    <w:name w:val="ant-radio+*"/>
    <w:basedOn w:val="20"/>
    <w:qFormat/>
    <w:uiPriority w:val="0"/>
  </w:style>
  <w:style w:type="character" w:customStyle="1" w:styleId="41">
    <w:name w:val="wea-thumbnails-doc-content-subtitle"/>
    <w:basedOn w:val="20"/>
    <w:qFormat/>
    <w:uiPriority w:val="0"/>
    <w:rPr>
      <w:color w:val="9A9A9A"/>
    </w:rPr>
  </w:style>
  <w:style w:type="character" w:customStyle="1" w:styleId="42">
    <w:name w:val="button"/>
    <w:basedOn w:val="20"/>
    <w:qFormat/>
    <w:uiPriority w:val="0"/>
  </w:style>
  <w:style w:type="character" w:customStyle="1" w:styleId="43">
    <w:name w:val="button1"/>
    <w:basedOn w:val="20"/>
    <w:qFormat/>
    <w:uiPriority w:val="0"/>
  </w:style>
  <w:style w:type="character" w:customStyle="1" w:styleId="44">
    <w:name w:val="tmpztreemove_arrow"/>
    <w:basedOn w:val="20"/>
    <w:qFormat/>
    <w:uiPriority w:val="0"/>
  </w:style>
  <w:style w:type="character" w:customStyle="1" w:styleId="45">
    <w:name w:val="hover28"/>
    <w:basedOn w:val="20"/>
    <w:qFormat/>
    <w:uiPriority w:val="0"/>
    <w:rPr>
      <w:color w:val="009DFF"/>
    </w:rPr>
  </w:style>
  <w:style w:type="character" w:customStyle="1" w:styleId="46">
    <w:name w:val="hover29"/>
    <w:basedOn w:val="20"/>
    <w:qFormat/>
    <w:uiPriority w:val="0"/>
    <w:rPr>
      <w:color w:val="009DFF"/>
    </w:rPr>
  </w:style>
  <w:style w:type="character" w:customStyle="1" w:styleId="47">
    <w:name w:val="ant-select-tree-checkbox2"/>
    <w:basedOn w:val="20"/>
    <w:qFormat/>
    <w:uiPriority w:val="0"/>
  </w:style>
  <w:style w:type="character" w:customStyle="1" w:styleId="48">
    <w:name w:val="ant-tree-switcher6"/>
    <w:basedOn w:val="20"/>
    <w:qFormat/>
    <w:uiPriority w:val="0"/>
  </w:style>
  <w:style w:type="character" w:customStyle="1" w:styleId="49">
    <w:name w:val="ant-tree-checkbox6"/>
    <w:basedOn w:val="20"/>
    <w:qFormat/>
    <w:uiPriority w:val="0"/>
  </w:style>
  <w:style w:type="character" w:customStyle="1" w:styleId="50">
    <w:name w:val="ant-tree-iconele"/>
    <w:basedOn w:val="20"/>
    <w:qFormat/>
    <w:uiPriority w:val="0"/>
  </w:style>
  <w:style w:type="character" w:customStyle="1" w:styleId="51">
    <w:name w:val="first-of-type"/>
    <w:basedOn w:val="20"/>
    <w:qFormat/>
    <w:uiPriority w:val="0"/>
    <w:rPr>
      <w:color w:val="FF0000"/>
    </w:rPr>
  </w:style>
  <w:style w:type="character" w:customStyle="1" w:styleId="52">
    <w:name w:val="first-of-type1"/>
    <w:basedOn w:val="20"/>
    <w:qFormat/>
    <w:uiPriority w:val="0"/>
    <w:rPr>
      <w:color w:val="FF0000"/>
    </w:rPr>
  </w:style>
  <w:style w:type="character" w:customStyle="1" w:styleId="53">
    <w:name w:val="ant-select-tree-iconele"/>
    <w:basedOn w:val="20"/>
    <w:qFormat/>
    <w:uiPriority w:val="0"/>
  </w:style>
  <w:style w:type="character" w:customStyle="1" w:styleId="54">
    <w:name w:val="ant-select-tree-switcher"/>
    <w:basedOn w:val="20"/>
    <w:qFormat/>
    <w:uiPriority w:val="0"/>
  </w:style>
  <w:style w:type="character" w:customStyle="1" w:styleId="55">
    <w:name w:val="auto-pass-node"/>
    <w:basedOn w:val="20"/>
    <w:qFormat/>
    <w:uiPriority w:val="0"/>
    <w:rPr>
      <w:bdr w:val="single" w:color="DC4446" w:sz="6" w:space="0"/>
      <w:shd w:val="clear" w:fill="A9E2FF"/>
    </w:rPr>
  </w:style>
  <w:style w:type="character" w:customStyle="1" w:styleId="56">
    <w:name w:val="not-pass-node"/>
    <w:basedOn w:val="20"/>
    <w:qFormat/>
    <w:uiPriority w:val="0"/>
    <w:rPr>
      <w:bdr w:val="single" w:color="5ABD6B" w:sz="6" w:space="0"/>
      <w:shd w:val="clear" w:fill="BFF3C3"/>
    </w:rPr>
  </w:style>
  <w:style w:type="character" w:customStyle="1" w:styleId="57">
    <w:name w:val="current-node"/>
    <w:basedOn w:val="20"/>
    <w:qFormat/>
    <w:uiPriority w:val="0"/>
    <w:rPr>
      <w:bdr w:val="single" w:color="F5B87B" w:sz="6" w:space="0"/>
      <w:shd w:val="clear" w:fill="FFE8CC"/>
    </w:rPr>
  </w:style>
  <w:style w:type="character" w:customStyle="1" w:styleId="58">
    <w:name w:val="passed-node"/>
    <w:basedOn w:val="20"/>
    <w:qFormat/>
    <w:uiPriority w:val="0"/>
    <w:rPr>
      <w:bdr w:val="single" w:color="49A8D4" w:sz="6" w:space="0"/>
      <w:shd w:val="clear" w:fill="A9E3FF"/>
    </w:rPr>
  </w:style>
  <w:style w:type="character" w:customStyle="1" w:styleId="59">
    <w:name w:val="ant-tree-checkbox4"/>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7.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38424</Words>
  <Characters>39758</Characters>
  <Lines>257</Lines>
  <Paragraphs>72</Paragraphs>
  <TotalTime>0</TotalTime>
  <ScaleCrop>false</ScaleCrop>
  <LinksUpToDate>false</LinksUpToDate>
  <CharactersWithSpaces>41459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2020-11-04T07:03:00Z</dcterms:created>
  <dc:creator>国贸物业招标办</dc:creator>
  <cp:lastModifiedBy>蔡雅琪</cp:lastModifiedBy>
  <cp:lastPrinted>2020-07-20T01:48:00Z</cp:lastPrinted>
  <dcterms:modified xsi:type="dcterms:W3CDTF">2022-03-23T07:12:39Z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782A58989776426C87618110DD39A155</vt:lpwstr>
  </property>
</Properties>
</file>